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D1" w:rsidRPr="00ED5ACE" w:rsidRDefault="00A159B7" w:rsidP="00A2407F">
      <w:pPr>
        <w:pStyle w:val="2"/>
        <w:spacing w:line="264" w:lineRule="auto"/>
        <w:ind w:right="0"/>
        <w:rPr>
          <w:sz w:val="24"/>
          <w:szCs w:val="24"/>
        </w:rPr>
      </w:pPr>
      <w:bookmarkStart w:id="0" w:name="_GoBack"/>
      <w:bookmarkEnd w:id="0"/>
      <w:r w:rsidRPr="00ED5ACE">
        <w:rPr>
          <w:sz w:val="24"/>
          <w:szCs w:val="24"/>
        </w:rPr>
        <w:t>ПОЯСНЕНИЯ</w:t>
      </w:r>
    </w:p>
    <w:p w:rsidR="0087798E" w:rsidRDefault="00B8512B" w:rsidP="00A2407F">
      <w:pPr>
        <w:spacing w:line="264" w:lineRule="auto"/>
        <w:ind w:firstLine="567"/>
        <w:jc w:val="center"/>
        <w:rPr>
          <w:b/>
        </w:rPr>
      </w:pPr>
      <w:r w:rsidRPr="00ED5ACE">
        <w:rPr>
          <w:b/>
        </w:rPr>
        <w:t xml:space="preserve">к </w:t>
      </w:r>
      <w:r w:rsidR="00A2407F">
        <w:rPr>
          <w:b/>
        </w:rPr>
        <w:t xml:space="preserve">Бухгалтерскому балансу и </w:t>
      </w:r>
      <w:r w:rsidR="0087798E">
        <w:rPr>
          <w:b/>
        </w:rPr>
        <w:t>О</w:t>
      </w:r>
      <w:r w:rsidR="00A2407F">
        <w:rPr>
          <w:b/>
        </w:rPr>
        <w:t>тчету о финансовых результатах</w:t>
      </w:r>
      <w:r w:rsidR="00BD3EC1" w:rsidRPr="00ED5ACE">
        <w:rPr>
          <w:b/>
        </w:rPr>
        <w:t xml:space="preserve"> </w:t>
      </w:r>
    </w:p>
    <w:p w:rsidR="006F5CD1" w:rsidRDefault="0087798E" w:rsidP="00A2407F">
      <w:pPr>
        <w:spacing w:line="264" w:lineRule="auto"/>
        <w:ind w:firstLine="567"/>
        <w:jc w:val="center"/>
        <w:rPr>
          <w:b/>
        </w:rPr>
      </w:pPr>
      <w:r>
        <w:rPr>
          <w:b/>
        </w:rPr>
        <w:t xml:space="preserve">ООО «ХХХ» </w:t>
      </w:r>
      <w:r w:rsidR="00BD3EC1" w:rsidRPr="00ED5ACE">
        <w:rPr>
          <w:b/>
        </w:rPr>
        <w:t xml:space="preserve">за </w:t>
      </w:r>
      <w:r w:rsidR="00D83E76" w:rsidRPr="00ED5ACE">
        <w:rPr>
          <w:b/>
        </w:rPr>
        <w:t>20</w:t>
      </w:r>
      <w:r w:rsidR="007C444C">
        <w:rPr>
          <w:b/>
        </w:rPr>
        <w:t>ХХ</w:t>
      </w:r>
      <w:r w:rsidR="00440F50" w:rsidRPr="00ED5ACE">
        <w:rPr>
          <w:b/>
        </w:rPr>
        <w:t xml:space="preserve"> </w:t>
      </w:r>
      <w:r w:rsidR="006F5CD1" w:rsidRPr="00ED5ACE">
        <w:rPr>
          <w:b/>
        </w:rPr>
        <w:t>г</w:t>
      </w:r>
      <w:r w:rsidR="00B24000" w:rsidRPr="00ED5ACE">
        <w:rPr>
          <w:b/>
        </w:rPr>
        <w:t>од</w:t>
      </w:r>
    </w:p>
    <w:p w:rsidR="00A2407F" w:rsidRPr="00ED5ACE" w:rsidRDefault="00A2407F" w:rsidP="00A2407F">
      <w:pPr>
        <w:spacing w:line="264" w:lineRule="auto"/>
        <w:ind w:firstLine="567"/>
        <w:jc w:val="center"/>
        <w:rPr>
          <w:b/>
        </w:rPr>
      </w:pPr>
    </w:p>
    <w:p w:rsidR="004767FE" w:rsidRPr="00ED5ACE" w:rsidRDefault="004767FE" w:rsidP="00F32269">
      <w:pPr>
        <w:spacing w:line="264" w:lineRule="auto"/>
        <w:ind w:firstLine="709"/>
        <w:jc w:val="both"/>
      </w:pPr>
      <w:r w:rsidRPr="00ED5ACE">
        <w:t xml:space="preserve">Бухгалтерская </w:t>
      </w:r>
      <w:r w:rsidR="00EB4134">
        <w:t xml:space="preserve">(финансовая) </w:t>
      </w:r>
      <w:r w:rsidRPr="00ED5ACE">
        <w:t>отчетность сформирована Обществом, исходя из действующих в Российской Федерации правил бухгалтерского учета и отчетности.</w:t>
      </w:r>
    </w:p>
    <w:p w:rsidR="004767FE" w:rsidRPr="00ED5ACE" w:rsidRDefault="004767FE" w:rsidP="00F32269">
      <w:pPr>
        <w:spacing w:line="264" w:lineRule="auto"/>
        <w:ind w:firstLine="709"/>
        <w:jc w:val="both"/>
      </w:pPr>
      <w:r w:rsidRPr="00ED5ACE">
        <w:t>Бухгалтерская</w:t>
      </w:r>
      <w:r w:rsidR="00EB4134">
        <w:t xml:space="preserve"> (финансовая) </w:t>
      </w:r>
      <w:r w:rsidRPr="00ED5ACE">
        <w:t>отчетность была подготовлена руководством Общества, исходя из допущения о том, что 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Общества, и, следовательно, обязательства будут погашаться в установленном порядке</w:t>
      </w:r>
    </w:p>
    <w:p w:rsidR="006527EA" w:rsidRPr="00ED5ACE" w:rsidRDefault="007E57DD" w:rsidP="00F32269">
      <w:pPr>
        <w:spacing w:line="264" w:lineRule="auto"/>
        <w:ind w:firstLine="709"/>
        <w:jc w:val="both"/>
      </w:pPr>
      <w:r w:rsidRPr="00ED5ACE">
        <w:t xml:space="preserve">Данные пояснения являются неотъемлемой частью годовой </w:t>
      </w:r>
      <w:r w:rsidR="00EB4134">
        <w:t>Б</w:t>
      </w:r>
      <w:r w:rsidRPr="00ED5ACE">
        <w:t>ухгалтерской (финансовой) отчетности</w:t>
      </w:r>
      <w:r w:rsidR="00D43286">
        <w:t xml:space="preserve"> </w:t>
      </w:r>
      <w:r w:rsidRPr="00ED5ACE">
        <w:t>ООО</w:t>
      </w:r>
      <w:r w:rsidR="00D43286">
        <w:t xml:space="preserve"> </w:t>
      </w:r>
      <w:r w:rsidRPr="00ED5ACE">
        <w:t>«</w:t>
      </w:r>
      <w:r w:rsidR="007C444C">
        <w:t>ХХХ</w:t>
      </w:r>
      <w:r w:rsidRPr="00ED5ACE">
        <w:t xml:space="preserve">» за </w:t>
      </w:r>
      <w:r w:rsidR="00850923" w:rsidRPr="00ED5ACE">
        <w:t>20</w:t>
      </w:r>
      <w:r w:rsidR="007C444C">
        <w:t>ХХ</w:t>
      </w:r>
      <w:r w:rsidRPr="00ED5ACE">
        <w:t xml:space="preserve"> год, подготовленной в соответствии с действующим законодательством Российской Федерации.</w:t>
      </w:r>
    </w:p>
    <w:p w:rsidR="00181F52" w:rsidRPr="00ED5ACE" w:rsidRDefault="00E101BA" w:rsidP="00F32269">
      <w:pPr>
        <w:spacing w:line="264" w:lineRule="auto"/>
        <w:ind w:firstLine="709"/>
        <w:jc w:val="both"/>
      </w:pPr>
      <w:r w:rsidRPr="00ED5ACE">
        <w:t>Все суммы представлены в тыс. рублей.</w:t>
      </w:r>
      <w:r w:rsidR="007919BB" w:rsidRPr="00ED5ACE">
        <w:t xml:space="preserve"> </w:t>
      </w:r>
      <w:r w:rsidR="00C145F3" w:rsidRPr="00ED5ACE">
        <w:t>Отрицательные показатели показываются в круглых скобках.</w:t>
      </w:r>
    </w:p>
    <w:p w:rsidR="00F657B7" w:rsidRDefault="007E57DD" w:rsidP="00C12CAE">
      <w:pPr>
        <w:spacing w:before="240" w:after="240" w:line="264" w:lineRule="auto"/>
        <w:ind w:right="-1" w:firstLine="567"/>
        <w:jc w:val="center"/>
        <w:rPr>
          <w:b/>
        </w:rPr>
      </w:pPr>
      <w:r w:rsidRPr="00ED5ACE">
        <w:rPr>
          <w:b/>
        </w:rPr>
        <w:t>1.</w:t>
      </w:r>
      <w:r w:rsidR="00F657B7">
        <w:rPr>
          <w:b/>
        </w:rPr>
        <w:t xml:space="preserve"> ОСНОВНЫЕ СВЕДЕНИЯ</w:t>
      </w:r>
    </w:p>
    <w:p w:rsidR="007E57DD" w:rsidRPr="00ED5ACE" w:rsidRDefault="00F657B7" w:rsidP="00A07DCE">
      <w:pPr>
        <w:spacing w:before="240" w:after="240" w:line="264" w:lineRule="auto"/>
        <w:ind w:right="-1" w:firstLine="709"/>
      </w:pPr>
      <w:r>
        <w:rPr>
          <w:b/>
        </w:rPr>
        <w:t>1.1</w:t>
      </w:r>
      <w:r w:rsidR="00B015B2">
        <w:rPr>
          <w:b/>
        </w:rPr>
        <w:t>.</w:t>
      </w:r>
      <w:r>
        <w:rPr>
          <w:b/>
        </w:rPr>
        <w:t xml:space="preserve"> Общая информация</w:t>
      </w:r>
    </w:p>
    <w:p w:rsidR="007E57DD" w:rsidRPr="00ED5ACE" w:rsidRDefault="007E57DD" w:rsidP="007F7F13">
      <w:pPr>
        <w:spacing w:line="264" w:lineRule="auto"/>
        <w:ind w:firstLine="709"/>
        <w:jc w:val="both"/>
      </w:pPr>
      <w:r w:rsidRPr="00ED5ACE">
        <w:rPr>
          <w:b/>
        </w:rPr>
        <w:t>Полное наименование</w:t>
      </w:r>
      <w:r w:rsidRPr="00ED5ACE">
        <w:t xml:space="preserve"> – Общество с ограниченной ответственностью «</w:t>
      </w:r>
      <w:r w:rsidR="007C444C">
        <w:t>ХХХ</w:t>
      </w:r>
      <w:r w:rsidRPr="00ED5ACE">
        <w:t>».</w:t>
      </w:r>
    </w:p>
    <w:p w:rsidR="006A4F5F" w:rsidRPr="00ED5ACE" w:rsidRDefault="006A4F5F" w:rsidP="007F7F13">
      <w:pPr>
        <w:spacing w:line="264" w:lineRule="auto"/>
        <w:ind w:firstLine="709"/>
        <w:jc w:val="both"/>
      </w:pPr>
      <w:r w:rsidRPr="00ED5ACE">
        <w:t>О</w:t>
      </w:r>
      <w:r w:rsidR="007E57DD" w:rsidRPr="00ED5ACE">
        <w:t>бщество с ограниченной ответственностью</w:t>
      </w:r>
      <w:r w:rsidR="001D6477">
        <w:t xml:space="preserve"> (Акционерное общество)</w:t>
      </w:r>
      <w:r w:rsidR="007E57DD" w:rsidRPr="00ED5ACE">
        <w:t xml:space="preserve"> </w:t>
      </w:r>
      <w:r w:rsidRPr="00ED5ACE">
        <w:t>«</w:t>
      </w:r>
      <w:r w:rsidR="007C444C">
        <w:t>ХХХ</w:t>
      </w:r>
      <w:r w:rsidR="007E57DD" w:rsidRPr="00ED5ACE">
        <w:t xml:space="preserve">» (далее «Общество») </w:t>
      </w:r>
      <w:r w:rsidRPr="00ED5ACE">
        <w:t xml:space="preserve">зарегистрировано </w:t>
      </w:r>
      <w:r w:rsidR="007C444C">
        <w:t>ХХ.ХХ.</w:t>
      </w:r>
      <w:r w:rsidR="004957DD" w:rsidRPr="00ED5ACE">
        <w:t xml:space="preserve"> </w:t>
      </w:r>
      <w:r w:rsidR="00430009" w:rsidRPr="00ED5ACE">
        <w:t>20</w:t>
      </w:r>
      <w:r w:rsidR="007C444C">
        <w:t>ХХ</w:t>
      </w:r>
      <w:r w:rsidR="004957DD" w:rsidRPr="00ED5ACE">
        <w:t xml:space="preserve"> </w:t>
      </w:r>
      <w:r w:rsidR="00E30D10" w:rsidRPr="00ED5ACE">
        <w:t>года за основным</w:t>
      </w:r>
      <w:r w:rsidR="00430009" w:rsidRPr="00ED5ACE">
        <w:t xml:space="preserve"> регистрационным номером (ОГРН) </w:t>
      </w:r>
      <w:r w:rsidR="007C444C">
        <w:t>ХХХХХХХХХХХХХ</w:t>
      </w:r>
      <w:r w:rsidR="004B23B6" w:rsidRPr="00ED5ACE">
        <w:t>.</w:t>
      </w:r>
    </w:p>
    <w:p w:rsidR="00916C2B" w:rsidRPr="00ED5ACE" w:rsidRDefault="00165329" w:rsidP="007F7F13">
      <w:pPr>
        <w:spacing w:line="264" w:lineRule="auto"/>
        <w:ind w:firstLine="709"/>
        <w:jc w:val="both"/>
      </w:pPr>
      <w:r>
        <w:rPr>
          <w:b/>
        </w:rPr>
        <w:t xml:space="preserve">Местонахождение </w:t>
      </w:r>
      <w:r w:rsidR="007E57DD" w:rsidRPr="00ED5ACE">
        <w:rPr>
          <w:b/>
        </w:rPr>
        <w:t>Общества</w:t>
      </w:r>
      <w:r w:rsidR="0036332D">
        <w:rPr>
          <w:b/>
        </w:rPr>
        <w:t xml:space="preserve"> (адрес)</w:t>
      </w:r>
      <w:r w:rsidR="007E57DD" w:rsidRPr="00ED5ACE">
        <w:t>:</w:t>
      </w:r>
      <w:r w:rsidR="007919BB" w:rsidRPr="00ED5ACE">
        <w:t xml:space="preserve"> </w:t>
      </w:r>
    </w:p>
    <w:p w:rsidR="00252358" w:rsidRDefault="00165329" w:rsidP="007F7F13">
      <w:pPr>
        <w:spacing w:line="264" w:lineRule="auto"/>
        <w:ind w:firstLine="709"/>
        <w:jc w:val="both"/>
      </w:pPr>
      <w:r>
        <w:rPr>
          <w:b/>
        </w:rPr>
        <w:t xml:space="preserve">Почтовый адрес </w:t>
      </w:r>
      <w:r w:rsidR="00916C2B" w:rsidRPr="00ED5ACE">
        <w:rPr>
          <w:b/>
        </w:rPr>
        <w:t>Общества:</w:t>
      </w:r>
      <w:r w:rsidR="004957DD" w:rsidRPr="00ED5ACE">
        <w:t xml:space="preserve"> </w:t>
      </w:r>
    </w:p>
    <w:p w:rsidR="00A7699E" w:rsidRDefault="00A7699E" w:rsidP="007F7F13">
      <w:pPr>
        <w:spacing w:line="264" w:lineRule="auto"/>
        <w:ind w:firstLine="709"/>
        <w:jc w:val="both"/>
        <w:rPr>
          <w:b/>
          <w:bCs/>
        </w:rPr>
      </w:pPr>
      <w:r w:rsidRPr="00A7699E">
        <w:rPr>
          <w:b/>
          <w:bCs/>
        </w:rPr>
        <w:t>Уставный капитал Общества</w:t>
      </w:r>
      <w:r>
        <w:rPr>
          <w:b/>
          <w:bCs/>
        </w:rPr>
        <w:t xml:space="preserve"> составил:</w:t>
      </w:r>
    </w:p>
    <w:p w:rsidR="00125660" w:rsidRDefault="00125660" w:rsidP="00125660">
      <w:pPr>
        <w:spacing w:line="264" w:lineRule="auto"/>
        <w:ind w:firstLine="709"/>
        <w:jc w:val="both"/>
        <w:rPr>
          <w:b/>
          <w:bCs/>
        </w:rPr>
      </w:pPr>
    </w:p>
    <w:p w:rsidR="00125660" w:rsidRPr="00ED5ACE" w:rsidRDefault="00125660" w:rsidP="00125660">
      <w:pPr>
        <w:spacing w:line="264" w:lineRule="auto"/>
        <w:ind w:firstLine="709"/>
        <w:jc w:val="both"/>
      </w:pPr>
      <w:r w:rsidRPr="009B049D">
        <w:rPr>
          <w:b/>
          <w:bCs/>
        </w:rPr>
        <w:t>Численность работающих</w:t>
      </w:r>
      <w:r w:rsidRPr="00ED5ACE">
        <w:t xml:space="preserve"> сотрудников Общества состав</w:t>
      </w:r>
      <w:r>
        <w:t xml:space="preserve">ила </w:t>
      </w:r>
      <w:r w:rsidRPr="00BB3C98">
        <w:rPr>
          <w:color w:val="AEAAAA"/>
          <w:sz w:val="22"/>
          <w:szCs w:val="22"/>
        </w:rPr>
        <w:t>(основание: п.31 ПБУ 4/99)</w:t>
      </w:r>
      <w:r w:rsidRPr="0081451C">
        <w:rPr>
          <w:color w:val="AEAAAA"/>
        </w:rPr>
        <w:t>:</w:t>
      </w: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2021"/>
        <w:gridCol w:w="1893"/>
        <w:gridCol w:w="1825"/>
      </w:tblGrid>
      <w:tr w:rsidR="00125660" w:rsidRPr="00ED5ACE" w:rsidTr="00125660">
        <w:trPr>
          <w:jc w:val="center"/>
        </w:trPr>
        <w:tc>
          <w:tcPr>
            <w:tcW w:w="4252" w:type="dxa"/>
            <w:shd w:val="clear" w:color="auto" w:fill="auto"/>
          </w:tcPr>
          <w:p w:rsidR="00125660" w:rsidRPr="00296D7F" w:rsidRDefault="00125660" w:rsidP="00D5009E">
            <w:pPr>
              <w:spacing w:line="264" w:lineRule="auto"/>
              <w:ind w:right="-1"/>
              <w:jc w:val="center"/>
              <w:rPr>
                <w:b/>
                <w:bCs/>
              </w:rPr>
            </w:pPr>
            <w:r w:rsidRPr="00296D7F">
              <w:rPr>
                <w:b/>
                <w:bCs/>
              </w:rPr>
              <w:t>Наименование</w:t>
            </w:r>
            <w:r>
              <w:rPr>
                <w:b/>
                <w:bCs/>
              </w:rPr>
              <w:t xml:space="preserve"> показателя</w:t>
            </w:r>
          </w:p>
        </w:tc>
        <w:tc>
          <w:tcPr>
            <w:tcW w:w="2021" w:type="dxa"/>
            <w:shd w:val="clear" w:color="auto" w:fill="auto"/>
            <w:vAlign w:val="center"/>
          </w:tcPr>
          <w:p w:rsidR="00125660" w:rsidRPr="00ED5ACE" w:rsidRDefault="00125660" w:rsidP="00D5009E">
            <w:pPr>
              <w:spacing w:line="264" w:lineRule="auto"/>
              <w:ind w:right="-1"/>
              <w:jc w:val="center"/>
              <w:rPr>
                <w:b/>
              </w:rPr>
            </w:pPr>
            <w:r w:rsidRPr="00ED5ACE">
              <w:rPr>
                <w:b/>
              </w:rPr>
              <w:t>20</w:t>
            </w:r>
            <w:r>
              <w:rPr>
                <w:b/>
              </w:rPr>
              <w:t>ХХ</w:t>
            </w:r>
            <w:r w:rsidRPr="00ED5ACE">
              <w:rPr>
                <w:b/>
              </w:rPr>
              <w:t>г.</w:t>
            </w:r>
          </w:p>
        </w:tc>
        <w:tc>
          <w:tcPr>
            <w:tcW w:w="1893" w:type="dxa"/>
            <w:shd w:val="clear" w:color="auto" w:fill="auto"/>
            <w:vAlign w:val="center"/>
          </w:tcPr>
          <w:p w:rsidR="00125660" w:rsidRPr="00ED5ACE" w:rsidRDefault="00125660" w:rsidP="00D5009E">
            <w:pPr>
              <w:spacing w:line="264" w:lineRule="auto"/>
              <w:ind w:right="-1"/>
              <w:jc w:val="center"/>
              <w:rPr>
                <w:b/>
              </w:rPr>
            </w:pPr>
            <w:r w:rsidRPr="00ED5ACE">
              <w:rPr>
                <w:b/>
              </w:rPr>
              <w:t>20</w:t>
            </w:r>
            <w:r>
              <w:rPr>
                <w:b/>
              </w:rPr>
              <w:t>ХХ</w:t>
            </w:r>
            <w:r w:rsidRPr="00ED5ACE">
              <w:rPr>
                <w:b/>
              </w:rPr>
              <w:t>г.</w:t>
            </w:r>
          </w:p>
        </w:tc>
        <w:tc>
          <w:tcPr>
            <w:tcW w:w="1825" w:type="dxa"/>
          </w:tcPr>
          <w:p w:rsidR="00125660" w:rsidRPr="00ED5ACE" w:rsidRDefault="00125660" w:rsidP="00D5009E">
            <w:pPr>
              <w:spacing w:line="264" w:lineRule="auto"/>
              <w:ind w:right="-1"/>
              <w:jc w:val="center"/>
              <w:rPr>
                <w:b/>
              </w:rPr>
            </w:pPr>
            <w:r w:rsidRPr="00ED5ACE">
              <w:rPr>
                <w:b/>
              </w:rPr>
              <w:t>20</w:t>
            </w:r>
            <w:r>
              <w:rPr>
                <w:b/>
              </w:rPr>
              <w:t>ХХ</w:t>
            </w:r>
            <w:r w:rsidRPr="00ED5ACE">
              <w:rPr>
                <w:b/>
              </w:rPr>
              <w:t>г.</w:t>
            </w:r>
          </w:p>
        </w:tc>
      </w:tr>
      <w:tr w:rsidR="00125660" w:rsidRPr="00ED5ACE" w:rsidTr="00125660">
        <w:trPr>
          <w:jc w:val="center"/>
        </w:trPr>
        <w:tc>
          <w:tcPr>
            <w:tcW w:w="4252" w:type="dxa"/>
            <w:shd w:val="clear" w:color="auto" w:fill="auto"/>
            <w:vAlign w:val="center"/>
          </w:tcPr>
          <w:p w:rsidR="00125660" w:rsidRPr="00ED5ACE" w:rsidRDefault="00125660" w:rsidP="00D5009E">
            <w:pPr>
              <w:spacing w:line="264" w:lineRule="auto"/>
              <w:ind w:right="-1"/>
              <w:jc w:val="both"/>
            </w:pPr>
            <w:r w:rsidRPr="00ED5ACE">
              <w:t>Среднегодовая численность, чел</w:t>
            </w:r>
          </w:p>
        </w:tc>
        <w:tc>
          <w:tcPr>
            <w:tcW w:w="2021" w:type="dxa"/>
            <w:shd w:val="clear" w:color="auto" w:fill="auto"/>
            <w:vAlign w:val="center"/>
          </w:tcPr>
          <w:p w:rsidR="00125660" w:rsidRPr="00ED5ACE" w:rsidRDefault="00125660" w:rsidP="00D5009E">
            <w:pPr>
              <w:spacing w:line="264" w:lineRule="auto"/>
              <w:ind w:right="-1"/>
              <w:jc w:val="center"/>
            </w:pPr>
          </w:p>
        </w:tc>
        <w:tc>
          <w:tcPr>
            <w:tcW w:w="1893" w:type="dxa"/>
            <w:shd w:val="clear" w:color="auto" w:fill="auto"/>
            <w:vAlign w:val="center"/>
          </w:tcPr>
          <w:p w:rsidR="00125660" w:rsidRPr="00ED5ACE" w:rsidRDefault="00125660" w:rsidP="00D5009E">
            <w:pPr>
              <w:spacing w:line="264" w:lineRule="auto"/>
              <w:ind w:right="-1"/>
              <w:jc w:val="center"/>
            </w:pPr>
          </w:p>
        </w:tc>
        <w:tc>
          <w:tcPr>
            <w:tcW w:w="1825" w:type="dxa"/>
          </w:tcPr>
          <w:p w:rsidR="00125660" w:rsidRPr="00ED5ACE" w:rsidRDefault="00125660" w:rsidP="00D5009E">
            <w:pPr>
              <w:spacing w:line="264" w:lineRule="auto"/>
              <w:ind w:right="-1"/>
              <w:jc w:val="center"/>
            </w:pPr>
          </w:p>
        </w:tc>
      </w:tr>
      <w:tr w:rsidR="00125660" w:rsidRPr="00ED5ACE" w:rsidTr="00125660">
        <w:trPr>
          <w:jc w:val="center"/>
        </w:trPr>
        <w:tc>
          <w:tcPr>
            <w:tcW w:w="4252" w:type="dxa"/>
            <w:shd w:val="clear" w:color="auto" w:fill="auto"/>
            <w:vAlign w:val="center"/>
          </w:tcPr>
          <w:p w:rsidR="00125660" w:rsidRPr="00ED5ACE" w:rsidRDefault="00125660" w:rsidP="00D5009E">
            <w:pPr>
              <w:spacing w:line="264" w:lineRule="auto"/>
              <w:ind w:right="-1"/>
              <w:jc w:val="both"/>
            </w:pPr>
            <w:r w:rsidRPr="00ED5ACE">
              <w:t>Численность работающих сотрудников на 31 декабря</w:t>
            </w:r>
          </w:p>
        </w:tc>
        <w:tc>
          <w:tcPr>
            <w:tcW w:w="2021" w:type="dxa"/>
            <w:shd w:val="clear" w:color="auto" w:fill="auto"/>
            <w:vAlign w:val="center"/>
          </w:tcPr>
          <w:p w:rsidR="00125660" w:rsidRPr="00ED5ACE" w:rsidRDefault="00125660" w:rsidP="00D5009E">
            <w:pPr>
              <w:spacing w:line="264" w:lineRule="auto"/>
              <w:ind w:right="-1"/>
              <w:jc w:val="center"/>
            </w:pPr>
          </w:p>
        </w:tc>
        <w:tc>
          <w:tcPr>
            <w:tcW w:w="1893" w:type="dxa"/>
            <w:shd w:val="clear" w:color="auto" w:fill="auto"/>
            <w:vAlign w:val="center"/>
          </w:tcPr>
          <w:p w:rsidR="00125660" w:rsidRPr="00ED5ACE" w:rsidRDefault="00125660" w:rsidP="00D5009E">
            <w:pPr>
              <w:spacing w:line="264" w:lineRule="auto"/>
              <w:ind w:right="-1"/>
              <w:jc w:val="center"/>
            </w:pPr>
          </w:p>
        </w:tc>
        <w:tc>
          <w:tcPr>
            <w:tcW w:w="1825" w:type="dxa"/>
          </w:tcPr>
          <w:p w:rsidR="00125660" w:rsidRPr="00ED5ACE" w:rsidRDefault="00125660" w:rsidP="00D5009E">
            <w:pPr>
              <w:spacing w:line="264" w:lineRule="auto"/>
              <w:ind w:right="-1"/>
              <w:jc w:val="center"/>
            </w:pPr>
          </w:p>
        </w:tc>
      </w:tr>
    </w:tbl>
    <w:p w:rsidR="00F657B7" w:rsidRDefault="00F657B7" w:rsidP="007F7F13">
      <w:pPr>
        <w:spacing w:line="264" w:lineRule="auto"/>
        <w:ind w:firstLine="709"/>
        <w:jc w:val="both"/>
        <w:rPr>
          <w:b/>
          <w:bCs/>
        </w:rPr>
      </w:pPr>
    </w:p>
    <w:p w:rsidR="00A07DCE" w:rsidRDefault="00A07DCE" w:rsidP="00A07DCE">
      <w:pPr>
        <w:spacing w:line="264" w:lineRule="auto"/>
        <w:ind w:firstLine="709"/>
        <w:jc w:val="both"/>
        <w:rPr>
          <w:b/>
          <w:bCs/>
        </w:rPr>
      </w:pPr>
      <w:r>
        <w:rPr>
          <w:b/>
          <w:bCs/>
        </w:rPr>
        <w:t>1.2</w:t>
      </w:r>
      <w:r w:rsidR="00B015B2">
        <w:rPr>
          <w:b/>
          <w:bCs/>
        </w:rPr>
        <w:t>.</w:t>
      </w:r>
      <w:r>
        <w:rPr>
          <w:b/>
          <w:bCs/>
        </w:rPr>
        <w:t xml:space="preserve"> Основные виды деятельности</w:t>
      </w:r>
    </w:p>
    <w:p w:rsidR="00A07DCE" w:rsidRPr="00A07DCE" w:rsidRDefault="00A07DCE" w:rsidP="00A07DCE">
      <w:pPr>
        <w:spacing w:line="264" w:lineRule="auto"/>
        <w:ind w:firstLine="709"/>
        <w:jc w:val="both"/>
      </w:pPr>
      <w:r w:rsidRPr="00A07DCE">
        <w:t xml:space="preserve">Основными видами деятельности согласно Уставу </w:t>
      </w:r>
      <w:r>
        <w:t>Общества</w:t>
      </w:r>
      <w:r w:rsidRPr="00A07DCE">
        <w:t>, являются:</w:t>
      </w:r>
    </w:p>
    <w:p w:rsidR="00125660" w:rsidRDefault="00125660" w:rsidP="00125660">
      <w:pPr>
        <w:spacing w:line="264" w:lineRule="auto"/>
        <w:ind w:firstLine="709"/>
        <w:jc w:val="both"/>
        <w:rPr>
          <w:b/>
        </w:rPr>
      </w:pPr>
    </w:p>
    <w:p w:rsidR="00125660" w:rsidRDefault="00125660" w:rsidP="00125660">
      <w:pPr>
        <w:spacing w:line="264" w:lineRule="auto"/>
        <w:ind w:firstLine="709"/>
        <w:jc w:val="both"/>
      </w:pPr>
      <w:r w:rsidRPr="00ED5ACE">
        <w:rPr>
          <w:b/>
        </w:rPr>
        <w:t>Основным</w:t>
      </w:r>
      <w:r>
        <w:rPr>
          <w:b/>
        </w:rPr>
        <w:t>и</w:t>
      </w:r>
      <w:r w:rsidRPr="00ED5ACE">
        <w:rPr>
          <w:b/>
        </w:rPr>
        <w:t xml:space="preserve"> вид</w:t>
      </w:r>
      <w:r>
        <w:rPr>
          <w:b/>
        </w:rPr>
        <w:t>ами</w:t>
      </w:r>
      <w:r w:rsidRPr="00ED5ACE">
        <w:rPr>
          <w:b/>
        </w:rPr>
        <w:t xml:space="preserve"> деятельности Общества</w:t>
      </w:r>
      <w:r w:rsidRPr="00ED5ACE">
        <w:t xml:space="preserve"> в отчетном году являл</w:t>
      </w:r>
      <w:r>
        <w:t>и</w:t>
      </w:r>
      <w:r w:rsidRPr="00ED5ACE">
        <w:t>сь</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363"/>
      </w:tblGrid>
      <w:tr w:rsidR="00125660" w:rsidTr="00125660">
        <w:tc>
          <w:tcPr>
            <w:tcW w:w="1843" w:type="dxa"/>
            <w:shd w:val="clear" w:color="auto" w:fill="auto"/>
          </w:tcPr>
          <w:p w:rsidR="00125660" w:rsidRPr="00165071" w:rsidRDefault="00125660" w:rsidP="00D5009E">
            <w:pPr>
              <w:spacing w:line="264" w:lineRule="auto"/>
              <w:ind w:right="-1"/>
              <w:jc w:val="center"/>
              <w:rPr>
                <w:b/>
              </w:rPr>
            </w:pPr>
            <w:r w:rsidRPr="00165071">
              <w:rPr>
                <w:b/>
              </w:rPr>
              <w:t>ОКВЭД</w:t>
            </w:r>
          </w:p>
        </w:tc>
        <w:tc>
          <w:tcPr>
            <w:tcW w:w="8363" w:type="dxa"/>
            <w:shd w:val="clear" w:color="auto" w:fill="auto"/>
          </w:tcPr>
          <w:p w:rsidR="00125660" w:rsidRPr="00165071" w:rsidRDefault="00125660" w:rsidP="00D5009E">
            <w:pPr>
              <w:spacing w:line="264" w:lineRule="auto"/>
              <w:ind w:right="-1"/>
              <w:jc w:val="center"/>
              <w:rPr>
                <w:b/>
              </w:rPr>
            </w:pPr>
            <w:r w:rsidRPr="00165071">
              <w:rPr>
                <w:b/>
              </w:rPr>
              <w:t>Наименование</w:t>
            </w:r>
          </w:p>
        </w:tc>
      </w:tr>
      <w:tr w:rsidR="00125660" w:rsidTr="00125660">
        <w:tc>
          <w:tcPr>
            <w:tcW w:w="1843" w:type="dxa"/>
            <w:shd w:val="clear" w:color="auto" w:fill="auto"/>
          </w:tcPr>
          <w:p w:rsidR="00125660" w:rsidRPr="00165071" w:rsidRDefault="00125660" w:rsidP="00D5009E">
            <w:pPr>
              <w:spacing w:line="264" w:lineRule="auto"/>
              <w:ind w:right="-1"/>
              <w:jc w:val="both"/>
            </w:pPr>
          </w:p>
        </w:tc>
        <w:tc>
          <w:tcPr>
            <w:tcW w:w="8363" w:type="dxa"/>
            <w:shd w:val="clear" w:color="auto" w:fill="auto"/>
          </w:tcPr>
          <w:p w:rsidR="00125660" w:rsidRPr="00165071" w:rsidRDefault="00125660" w:rsidP="00D5009E">
            <w:pPr>
              <w:spacing w:line="264" w:lineRule="auto"/>
              <w:ind w:right="-1"/>
              <w:jc w:val="both"/>
            </w:pPr>
          </w:p>
        </w:tc>
      </w:tr>
    </w:tbl>
    <w:p w:rsidR="00F657B7" w:rsidRDefault="00F657B7" w:rsidP="00A07DCE">
      <w:pPr>
        <w:spacing w:line="264" w:lineRule="auto"/>
        <w:ind w:firstLine="709"/>
        <w:jc w:val="both"/>
        <w:rPr>
          <w:b/>
          <w:bCs/>
        </w:rPr>
      </w:pPr>
    </w:p>
    <w:p w:rsidR="00A07DCE" w:rsidRDefault="00A07DCE" w:rsidP="00A07DCE">
      <w:pPr>
        <w:spacing w:line="264" w:lineRule="auto"/>
        <w:ind w:firstLine="709"/>
        <w:jc w:val="both"/>
        <w:rPr>
          <w:b/>
          <w:bCs/>
        </w:rPr>
      </w:pPr>
      <w:r>
        <w:rPr>
          <w:b/>
          <w:bCs/>
        </w:rPr>
        <w:t>1.3</w:t>
      </w:r>
      <w:r w:rsidR="00B015B2">
        <w:rPr>
          <w:b/>
          <w:bCs/>
        </w:rPr>
        <w:t>.</w:t>
      </w:r>
      <w:r>
        <w:rPr>
          <w:b/>
          <w:bCs/>
        </w:rPr>
        <w:t xml:space="preserve"> </w:t>
      </w:r>
      <w:r w:rsidRPr="00A07DCE">
        <w:rPr>
          <w:b/>
          <w:bCs/>
        </w:rPr>
        <w:t>Филиалы, представительства и структурные подразделения</w:t>
      </w:r>
    </w:p>
    <w:p w:rsidR="00A07DCE" w:rsidRDefault="00A07DCE" w:rsidP="00A07DCE">
      <w:pPr>
        <w:spacing w:line="264" w:lineRule="auto"/>
        <w:ind w:firstLine="709"/>
        <w:jc w:val="both"/>
        <w:rPr>
          <w:b/>
          <w:bCs/>
        </w:rPr>
      </w:pPr>
    </w:p>
    <w:p w:rsidR="00125660" w:rsidRDefault="00A07DCE" w:rsidP="00A07DCE">
      <w:pPr>
        <w:spacing w:line="264" w:lineRule="auto"/>
        <w:ind w:firstLine="709"/>
        <w:jc w:val="both"/>
        <w:rPr>
          <w:b/>
          <w:bCs/>
          <w:color w:val="FF0000"/>
        </w:rPr>
      </w:pPr>
      <w:r>
        <w:rPr>
          <w:b/>
          <w:bCs/>
        </w:rPr>
        <w:t>1.4</w:t>
      </w:r>
      <w:r w:rsidR="00B015B2">
        <w:rPr>
          <w:b/>
          <w:bCs/>
        </w:rPr>
        <w:t>.</w:t>
      </w:r>
      <w:r>
        <w:rPr>
          <w:b/>
          <w:bCs/>
        </w:rPr>
        <w:t xml:space="preserve"> </w:t>
      </w:r>
      <w:r w:rsidRPr="00A07DCE">
        <w:rPr>
          <w:b/>
          <w:bCs/>
        </w:rPr>
        <w:t xml:space="preserve">Структура </w:t>
      </w:r>
      <w:r w:rsidRPr="00A07DCE">
        <w:rPr>
          <w:b/>
          <w:bCs/>
          <w:color w:val="FF0000"/>
        </w:rPr>
        <w:t>акционерного (складочного)</w:t>
      </w:r>
      <w:r w:rsidRPr="00A07DCE">
        <w:rPr>
          <w:b/>
          <w:bCs/>
        </w:rPr>
        <w:t xml:space="preserve"> капитала, основные </w:t>
      </w:r>
      <w:r w:rsidRPr="00A07DCE">
        <w:rPr>
          <w:b/>
          <w:bCs/>
          <w:color w:val="FF0000"/>
        </w:rPr>
        <w:t>акционеры (участники)</w:t>
      </w:r>
    </w:p>
    <w:p w:rsidR="00A07DCE" w:rsidRDefault="00125660" w:rsidP="00A07DCE">
      <w:pPr>
        <w:spacing w:line="264" w:lineRule="auto"/>
        <w:ind w:firstLine="709"/>
        <w:jc w:val="both"/>
        <w:rPr>
          <w:b/>
          <w:bCs/>
        </w:rPr>
      </w:pPr>
      <w:r>
        <w:rPr>
          <w:i/>
          <w:color w:val="AEAAAA"/>
          <w:sz w:val="22"/>
          <w:szCs w:val="22"/>
        </w:rPr>
        <w:t>(</w:t>
      </w:r>
      <w:r w:rsidRPr="00BB3C98">
        <w:rPr>
          <w:i/>
          <w:color w:val="AEAAAA"/>
          <w:sz w:val="22"/>
          <w:szCs w:val="22"/>
        </w:rPr>
        <w:t>основание: п.27 ПБУ 4/99):</w:t>
      </w:r>
    </w:p>
    <w:p w:rsidR="009B049D" w:rsidRDefault="009B049D" w:rsidP="00A07DCE">
      <w:pPr>
        <w:spacing w:line="264" w:lineRule="auto"/>
        <w:ind w:firstLine="709"/>
        <w:jc w:val="both"/>
      </w:pPr>
      <w:r w:rsidRPr="001D6477">
        <w:rPr>
          <w:b/>
          <w:color w:val="FF0000"/>
        </w:rPr>
        <w:t xml:space="preserve">Участниками </w:t>
      </w:r>
      <w:r w:rsidR="001D6477" w:rsidRPr="001D6477">
        <w:rPr>
          <w:b/>
          <w:color w:val="FF0000"/>
        </w:rPr>
        <w:t>(акционерами)</w:t>
      </w:r>
      <w:r w:rsidR="001D6477">
        <w:rPr>
          <w:b/>
        </w:rPr>
        <w:t xml:space="preserve"> </w:t>
      </w:r>
      <w:r w:rsidRPr="00ED5ACE">
        <w:rPr>
          <w:b/>
        </w:rPr>
        <w:t>Общества</w:t>
      </w:r>
      <w:r w:rsidRPr="00ED5ACE">
        <w:t xml:space="preserve"> являются</w:t>
      </w:r>
      <w:r w:rsidR="00FF3514">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670"/>
        <w:gridCol w:w="3260"/>
      </w:tblGrid>
      <w:tr w:rsidR="009B049D" w:rsidRPr="00ED5ACE" w:rsidTr="00125660">
        <w:trPr>
          <w:trHeight w:val="435"/>
        </w:trPr>
        <w:tc>
          <w:tcPr>
            <w:tcW w:w="1276" w:type="dxa"/>
            <w:shd w:val="clear" w:color="auto" w:fill="auto"/>
            <w:vAlign w:val="center"/>
          </w:tcPr>
          <w:p w:rsidR="009B049D" w:rsidRPr="00ED5ACE" w:rsidRDefault="009B049D" w:rsidP="00165071">
            <w:pPr>
              <w:spacing w:line="264" w:lineRule="auto"/>
              <w:ind w:right="-1"/>
              <w:jc w:val="center"/>
              <w:rPr>
                <w:b/>
              </w:rPr>
            </w:pPr>
            <w:r w:rsidRPr="00ED5ACE">
              <w:rPr>
                <w:b/>
              </w:rPr>
              <w:t>№</w:t>
            </w:r>
            <w:r w:rsidR="00160FAF">
              <w:rPr>
                <w:b/>
              </w:rPr>
              <w:t xml:space="preserve"> п/п</w:t>
            </w:r>
          </w:p>
        </w:tc>
        <w:tc>
          <w:tcPr>
            <w:tcW w:w="5670" w:type="dxa"/>
            <w:shd w:val="clear" w:color="auto" w:fill="auto"/>
            <w:vAlign w:val="center"/>
          </w:tcPr>
          <w:p w:rsidR="009B049D" w:rsidRPr="00ED5ACE" w:rsidRDefault="009B049D" w:rsidP="00A0431B">
            <w:pPr>
              <w:spacing w:line="264" w:lineRule="auto"/>
              <w:ind w:right="-1"/>
              <w:jc w:val="center"/>
              <w:rPr>
                <w:b/>
              </w:rPr>
            </w:pPr>
            <w:r>
              <w:rPr>
                <w:b/>
              </w:rPr>
              <w:t>Наименование</w:t>
            </w:r>
            <w:r w:rsidR="001D6477">
              <w:rPr>
                <w:b/>
              </w:rPr>
              <w:t xml:space="preserve"> ЮЛ</w:t>
            </w:r>
            <w:r>
              <w:rPr>
                <w:b/>
              </w:rPr>
              <w:t>/ ФИО</w:t>
            </w:r>
          </w:p>
        </w:tc>
        <w:tc>
          <w:tcPr>
            <w:tcW w:w="3260" w:type="dxa"/>
            <w:shd w:val="clear" w:color="auto" w:fill="auto"/>
            <w:vAlign w:val="center"/>
          </w:tcPr>
          <w:p w:rsidR="009B049D" w:rsidRPr="00ED5ACE" w:rsidRDefault="006B52D1" w:rsidP="00B114DA">
            <w:pPr>
              <w:spacing w:line="264" w:lineRule="auto"/>
              <w:ind w:right="-1"/>
              <w:jc w:val="center"/>
              <w:rPr>
                <w:b/>
              </w:rPr>
            </w:pPr>
            <w:r>
              <w:rPr>
                <w:b/>
              </w:rPr>
              <w:t>Размер доли</w:t>
            </w:r>
            <w:r w:rsidR="00B114DA">
              <w:rPr>
                <w:b/>
              </w:rPr>
              <w:t xml:space="preserve"> (</w:t>
            </w:r>
            <w:r w:rsidR="009B049D" w:rsidRPr="00ED5ACE">
              <w:rPr>
                <w:b/>
              </w:rPr>
              <w:t>%</w:t>
            </w:r>
            <w:r w:rsidR="00B114DA">
              <w:rPr>
                <w:b/>
              </w:rPr>
              <w:t>)</w:t>
            </w:r>
          </w:p>
        </w:tc>
      </w:tr>
      <w:tr w:rsidR="009B049D" w:rsidRPr="00ED5ACE" w:rsidTr="00125660">
        <w:trPr>
          <w:trHeight w:val="335"/>
        </w:trPr>
        <w:tc>
          <w:tcPr>
            <w:tcW w:w="1276" w:type="dxa"/>
            <w:shd w:val="clear" w:color="auto" w:fill="auto"/>
            <w:vAlign w:val="center"/>
          </w:tcPr>
          <w:p w:rsidR="009B049D" w:rsidRPr="005018DD" w:rsidRDefault="009B049D" w:rsidP="005018DD">
            <w:pPr>
              <w:spacing w:line="264" w:lineRule="auto"/>
              <w:ind w:right="-1"/>
              <w:jc w:val="both"/>
            </w:pPr>
          </w:p>
        </w:tc>
        <w:tc>
          <w:tcPr>
            <w:tcW w:w="5670" w:type="dxa"/>
            <w:shd w:val="clear" w:color="auto" w:fill="auto"/>
            <w:vAlign w:val="center"/>
          </w:tcPr>
          <w:p w:rsidR="009B049D" w:rsidRPr="00ED5ACE" w:rsidRDefault="009B049D" w:rsidP="005018DD">
            <w:pPr>
              <w:widowControl w:val="0"/>
              <w:spacing w:line="264" w:lineRule="auto"/>
              <w:ind w:left="-80" w:right="-1"/>
              <w:jc w:val="both"/>
            </w:pPr>
          </w:p>
        </w:tc>
        <w:tc>
          <w:tcPr>
            <w:tcW w:w="3260" w:type="dxa"/>
            <w:shd w:val="clear" w:color="auto" w:fill="auto"/>
            <w:vAlign w:val="bottom"/>
          </w:tcPr>
          <w:p w:rsidR="009B049D" w:rsidRPr="00ED5ACE" w:rsidRDefault="009B049D" w:rsidP="005018DD">
            <w:pPr>
              <w:spacing w:line="264" w:lineRule="auto"/>
              <w:ind w:right="-1"/>
              <w:jc w:val="both"/>
            </w:pPr>
          </w:p>
        </w:tc>
      </w:tr>
      <w:tr w:rsidR="009B049D" w:rsidRPr="00ED5ACE" w:rsidTr="00125660">
        <w:trPr>
          <w:trHeight w:val="283"/>
        </w:trPr>
        <w:tc>
          <w:tcPr>
            <w:tcW w:w="1276" w:type="dxa"/>
            <w:shd w:val="clear" w:color="auto" w:fill="auto"/>
            <w:vAlign w:val="center"/>
          </w:tcPr>
          <w:p w:rsidR="009B049D" w:rsidRPr="005018DD" w:rsidRDefault="009B049D" w:rsidP="005018DD">
            <w:pPr>
              <w:spacing w:line="264" w:lineRule="auto"/>
              <w:ind w:right="-1"/>
              <w:jc w:val="both"/>
            </w:pPr>
          </w:p>
        </w:tc>
        <w:tc>
          <w:tcPr>
            <w:tcW w:w="5670" w:type="dxa"/>
            <w:shd w:val="clear" w:color="auto" w:fill="auto"/>
            <w:vAlign w:val="center"/>
          </w:tcPr>
          <w:p w:rsidR="009B049D" w:rsidRPr="005018DD" w:rsidRDefault="009B049D" w:rsidP="005018DD">
            <w:pPr>
              <w:widowControl w:val="0"/>
              <w:spacing w:line="264" w:lineRule="auto"/>
              <w:ind w:right="-1" w:hanging="113"/>
              <w:jc w:val="both"/>
            </w:pPr>
          </w:p>
        </w:tc>
        <w:tc>
          <w:tcPr>
            <w:tcW w:w="3260" w:type="dxa"/>
            <w:shd w:val="clear" w:color="auto" w:fill="auto"/>
            <w:vAlign w:val="bottom"/>
          </w:tcPr>
          <w:p w:rsidR="009B049D" w:rsidRPr="00ED5ACE" w:rsidRDefault="009B049D" w:rsidP="005018DD">
            <w:pPr>
              <w:spacing w:line="264" w:lineRule="auto"/>
              <w:ind w:right="-1"/>
              <w:jc w:val="both"/>
            </w:pPr>
          </w:p>
        </w:tc>
      </w:tr>
    </w:tbl>
    <w:p w:rsidR="007F7F13" w:rsidRDefault="007F7F13" w:rsidP="007F7F13">
      <w:pPr>
        <w:spacing w:line="264" w:lineRule="auto"/>
        <w:ind w:firstLine="709"/>
        <w:jc w:val="both"/>
        <w:rPr>
          <w:b/>
          <w:bCs/>
        </w:rPr>
      </w:pPr>
    </w:p>
    <w:p w:rsidR="00125660" w:rsidRDefault="00125660" w:rsidP="00125660">
      <w:pPr>
        <w:spacing w:line="264" w:lineRule="auto"/>
        <w:ind w:firstLine="709"/>
        <w:jc w:val="both"/>
        <w:rPr>
          <w:b/>
        </w:rPr>
      </w:pPr>
      <w:r>
        <w:rPr>
          <w:b/>
        </w:rPr>
        <w:t>1.5</w:t>
      </w:r>
      <w:r w:rsidR="00B015B2">
        <w:rPr>
          <w:b/>
        </w:rPr>
        <w:t>.</w:t>
      </w:r>
      <w:r>
        <w:rPr>
          <w:b/>
        </w:rPr>
        <w:t xml:space="preserve"> Информация об органах управления и контроля </w:t>
      </w:r>
    </w:p>
    <w:p w:rsidR="00125660" w:rsidRDefault="00125660" w:rsidP="007F7F13">
      <w:pPr>
        <w:spacing w:line="264" w:lineRule="auto"/>
        <w:ind w:firstLine="709"/>
        <w:jc w:val="both"/>
        <w:rPr>
          <w:b/>
          <w:bCs/>
        </w:rPr>
      </w:pPr>
      <w:r w:rsidRPr="00BB3C98">
        <w:rPr>
          <w:i/>
          <w:color w:val="AEAAAA"/>
          <w:sz w:val="22"/>
          <w:szCs w:val="22"/>
        </w:rPr>
        <w:t>(основание</w:t>
      </w:r>
      <w:r>
        <w:rPr>
          <w:i/>
          <w:color w:val="AEAAAA"/>
          <w:sz w:val="22"/>
          <w:szCs w:val="22"/>
        </w:rPr>
        <w:t>:</w:t>
      </w:r>
      <w:r w:rsidRPr="00BB3C98">
        <w:rPr>
          <w:i/>
          <w:color w:val="AEAAAA"/>
          <w:sz w:val="22"/>
          <w:szCs w:val="22"/>
        </w:rPr>
        <w:t xml:space="preserve"> п.31 ПБУ 4/99</w:t>
      </w:r>
      <w:r>
        <w:rPr>
          <w:i/>
          <w:color w:val="AEAAAA"/>
          <w:sz w:val="22"/>
          <w:szCs w:val="22"/>
        </w:rPr>
        <w:t>)</w:t>
      </w:r>
    </w:p>
    <w:p w:rsidR="008046BF" w:rsidRDefault="009B049D" w:rsidP="007F7F13">
      <w:pPr>
        <w:spacing w:line="264" w:lineRule="auto"/>
        <w:ind w:firstLine="709"/>
        <w:jc w:val="both"/>
      </w:pPr>
      <w:r w:rsidRPr="009B049D">
        <w:rPr>
          <w:b/>
          <w:bCs/>
        </w:rPr>
        <w:t>Органами управления и контроля</w:t>
      </w:r>
      <w:r>
        <w:t xml:space="preserve"> Общества являются:</w:t>
      </w:r>
    </w:p>
    <w:p w:rsidR="009B049D" w:rsidRDefault="007F7F13" w:rsidP="007F7F13">
      <w:pPr>
        <w:spacing w:line="264" w:lineRule="auto"/>
        <w:ind w:left="709"/>
        <w:jc w:val="both"/>
      </w:pPr>
      <w:r>
        <w:t xml:space="preserve">1. </w:t>
      </w:r>
      <w:r w:rsidR="0056645F">
        <w:t xml:space="preserve">Высший орган управления – Общее собрание </w:t>
      </w:r>
      <w:r w:rsidR="0056645F" w:rsidRPr="001D6477">
        <w:rPr>
          <w:color w:val="FF0000"/>
        </w:rPr>
        <w:t>участников</w:t>
      </w:r>
      <w:r w:rsidR="001D6477" w:rsidRPr="001D6477">
        <w:rPr>
          <w:color w:val="FF0000"/>
        </w:rPr>
        <w:t xml:space="preserve"> (акционеров)</w:t>
      </w:r>
      <w:r w:rsidR="0056645F" w:rsidRPr="001D6477">
        <w:rPr>
          <w:color w:val="FF0000"/>
        </w:rPr>
        <w:t>.</w:t>
      </w:r>
    </w:p>
    <w:p w:rsidR="0056645F" w:rsidRPr="00AC1456" w:rsidRDefault="007F7F13" w:rsidP="007F7F13">
      <w:pPr>
        <w:spacing w:line="264" w:lineRule="auto"/>
        <w:ind w:left="709"/>
        <w:jc w:val="both"/>
        <w:rPr>
          <w:color w:val="FF0000"/>
        </w:rPr>
      </w:pPr>
      <w:r>
        <w:t xml:space="preserve">2. </w:t>
      </w:r>
      <w:r w:rsidR="0056645F">
        <w:t xml:space="preserve">Орган управления Обществом – </w:t>
      </w:r>
      <w:r w:rsidR="0056645F" w:rsidRPr="00AC1456">
        <w:rPr>
          <w:color w:val="FF0000"/>
        </w:rPr>
        <w:t>Совет директоров в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678"/>
        <w:gridCol w:w="4501"/>
      </w:tblGrid>
      <w:tr w:rsidR="0056645F" w:rsidTr="0073469A">
        <w:tc>
          <w:tcPr>
            <w:tcW w:w="1134" w:type="dxa"/>
            <w:shd w:val="clear" w:color="auto" w:fill="auto"/>
          </w:tcPr>
          <w:p w:rsidR="0056645F" w:rsidRPr="007F7F13" w:rsidRDefault="0056645F" w:rsidP="00160FAF">
            <w:pPr>
              <w:spacing w:line="264" w:lineRule="auto"/>
              <w:ind w:right="-1"/>
              <w:jc w:val="center"/>
              <w:rPr>
                <w:b/>
              </w:rPr>
            </w:pPr>
            <w:bookmarkStart w:id="1" w:name="_Hlk24028781"/>
            <w:r w:rsidRPr="007F7F13">
              <w:rPr>
                <w:b/>
              </w:rPr>
              <w:t>№ п/п</w:t>
            </w:r>
          </w:p>
        </w:tc>
        <w:tc>
          <w:tcPr>
            <w:tcW w:w="4678" w:type="dxa"/>
            <w:shd w:val="clear" w:color="auto" w:fill="auto"/>
          </w:tcPr>
          <w:p w:rsidR="0056645F" w:rsidRPr="007F7F13" w:rsidRDefault="00160FAF" w:rsidP="00160FAF">
            <w:pPr>
              <w:spacing w:line="264" w:lineRule="auto"/>
              <w:ind w:right="-1"/>
              <w:jc w:val="center"/>
              <w:rPr>
                <w:b/>
              </w:rPr>
            </w:pPr>
            <w:r>
              <w:rPr>
                <w:b/>
              </w:rPr>
              <w:t>ФИО</w:t>
            </w:r>
          </w:p>
        </w:tc>
        <w:tc>
          <w:tcPr>
            <w:tcW w:w="4501" w:type="dxa"/>
            <w:shd w:val="clear" w:color="auto" w:fill="auto"/>
          </w:tcPr>
          <w:p w:rsidR="0056645F" w:rsidRPr="007F7F13" w:rsidRDefault="0056645F" w:rsidP="00160FAF">
            <w:pPr>
              <w:spacing w:line="264" w:lineRule="auto"/>
              <w:ind w:right="-1"/>
              <w:jc w:val="center"/>
              <w:rPr>
                <w:b/>
              </w:rPr>
            </w:pPr>
            <w:r w:rsidRPr="007F7F13">
              <w:rPr>
                <w:b/>
              </w:rPr>
              <w:t>Должность</w:t>
            </w:r>
          </w:p>
        </w:tc>
      </w:tr>
      <w:tr w:rsidR="0056645F" w:rsidTr="0073469A">
        <w:tc>
          <w:tcPr>
            <w:tcW w:w="1134" w:type="dxa"/>
            <w:shd w:val="clear" w:color="auto" w:fill="auto"/>
          </w:tcPr>
          <w:p w:rsidR="0056645F" w:rsidRDefault="0056645F" w:rsidP="005018DD">
            <w:pPr>
              <w:spacing w:line="264" w:lineRule="auto"/>
              <w:ind w:right="-1"/>
              <w:jc w:val="center"/>
            </w:pPr>
          </w:p>
        </w:tc>
        <w:tc>
          <w:tcPr>
            <w:tcW w:w="4678" w:type="dxa"/>
            <w:shd w:val="clear" w:color="auto" w:fill="auto"/>
          </w:tcPr>
          <w:p w:rsidR="0056645F" w:rsidRDefault="0056645F" w:rsidP="005018DD">
            <w:pPr>
              <w:spacing w:line="264" w:lineRule="auto"/>
              <w:ind w:right="-1"/>
              <w:jc w:val="center"/>
            </w:pPr>
          </w:p>
        </w:tc>
        <w:tc>
          <w:tcPr>
            <w:tcW w:w="4501" w:type="dxa"/>
            <w:shd w:val="clear" w:color="auto" w:fill="auto"/>
          </w:tcPr>
          <w:p w:rsidR="0056645F" w:rsidRDefault="0056645F" w:rsidP="005018DD">
            <w:pPr>
              <w:spacing w:line="264" w:lineRule="auto"/>
              <w:ind w:right="-1"/>
              <w:jc w:val="center"/>
            </w:pPr>
          </w:p>
        </w:tc>
      </w:tr>
      <w:tr w:rsidR="0056645F" w:rsidTr="0073469A">
        <w:tc>
          <w:tcPr>
            <w:tcW w:w="1134" w:type="dxa"/>
            <w:shd w:val="clear" w:color="auto" w:fill="auto"/>
          </w:tcPr>
          <w:p w:rsidR="0056645F" w:rsidRDefault="0056645F" w:rsidP="005018DD">
            <w:pPr>
              <w:spacing w:line="264" w:lineRule="auto"/>
              <w:ind w:right="-1"/>
              <w:jc w:val="center"/>
            </w:pPr>
          </w:p>
        </w:tc>
        <w:tc>
          <w:tcPr>
            <w:tcW w:w="4678" w:type="dxa"/>
            <w:shd w:val="clear" w:color="auto" w:fill="auto"/>
          </w:tcPr>
          <w:p w:rsidR="0056645F" w:rsidRDefault="0056645F" w:rsidP="005018DD">
            <w:pPr>
              <w:spacing w:line="264" w:lineRule="auto"/>
              <w:ind w:right="-1"/>
              <w:jc w:val="center"/>
            </w:pPr>
          </w:p>
        </w:tc>
        <w:tc>
          <w:tcPr>
            <w:tcW w:w="4501" w:type="dxa"/>
            <w:shd w:val="clear" w:color="auto" w:fill="auto"/>
          </w:tcPr>
          <w:p w:rsidR="0056645F" w:rsidRDefault="0056645F" w:rsidP="005018DD">
            <w:pPr>
              <w:spacing w:line="264" w:lineRule="auto"/>
              <w:ind w:right="-1"/>
              <w:jc w:val="center"/>
            </w:pPr>
          </w:p>
        </w:tc>
      </w:tr>
    </w:tbl>
    <w:bookmarkEnd w:id="1"/>
    <w:p w:rsidR="0056645F" w:rsidRDefault="0056645F" w:rsidP="0033489A">
      <w:pPr>
        <w:spacing w:line="264" w:lineRule="auto"/>
        <w:ind w:firstLine="709"/>
        <w:jc w:val="both"/>
        <w:rPr>
          <w:color w:val="FF0000"/>
        </w:rPr>
      </w:pPr>
      <w:r w:rsidRPr="0056645F">
        <w:rPr>
          <w:color w:val="FF0000"/>
        </w:rPr>
        <w:t>Образование Совета Директоров Уставом Общества не предусмотрено (в случае его отсутствия).</w:t>
      </w:r>
    </w:p>
    <w:p w:rsidR="0056645F" w:rsidRPr="00D374E7" w:rsidRDefault="007F7F13" w:rsidP="007F7F13">
      <w:pPr>
        <w:spacing w:line="264" w:lineRule="auto"/>
        <w:ind w:firstLine="708"/>
        <w:jc w:val="both"/>
        <w:rPr>
          <w:b/>
          <w:bCs/>
        </w:rPr>
      </w:pPr>
      <w:r w:rsidRPr="00E02510">
        <w:rPr>
          <w:bCs/>
        </w:rPr>
        <w:t xml:space="preserve">3. </w:t>
      </w:r>
      <w:r w:rsidR="0056645F" w:rsidRPr="00E02510">
        <w:rPr>
          <w:bCs/>
        </w:rPr>
        <w:t xml:space="preserve">Контрольный орган </w:t>
      </w:r>
      <w:r w:rsidR="00D374E7" w:rsidRPr="00E02510">
        <w:rPr>
          <w:bCs/>
        </w:rPr>
        <w:t>–</w:t>
      </w:r>
      <w:r w:rsidR="0056645F" w:rsidRPr="00E02510">
        <w:rPr>
          <w:bCs/>
        </w:rPr>
        <w:t xml:space="preserve"> </w:t>
      </w:r>
      <w:r w:rsidR="00D374E7" w:rsidRPr="00E02510">
        <w:rPr>
          <w:bCs/>
          <w:color w:val="FF0000"/>
        </w:rPr>
        <w:t>Наблюдательный Совет</w:t>
      </w:r>
      <w:r w:rsidR="00D374E7" w:rsidRPr="00E02510">
        <w:rPr>
          <w:bCs/>
        </w:rPr>
        <w:t xml:space="preserve"> в составе: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678"/>
        <w:gridCol w:w="4501"/>
      </w:tblGrid>
      <w:tr w:rsidR="00D374E7" w:rsidTr="0073469A">
        <w:tc>
          <w:tcPr>
            <w:tcW w:w="1134" w:type="dxa"/>
            <w:shd w:val="clear" w:color="auto" w:fill="auto"/>
          </w:tcPr>
          <w:p w:rsidR="00D374E7" w:rsidRPr="007F7F13" w:rsidRDefault="00D374E7" w:rsidP="005018DD">
            <w:pPr>
              <w:spacing w:line="264" w:lineRule="auto"/>
              <w:ind w:right="-1"/>
              <w:jc w:val="center"/>
              <w:rPr>
                <w:b/>
              </w:rPr>
            </w:pPr>
            <w:r w:rsidRPr="007F7F13">
              <w:rPr>
                <w:b/>
              </w:rPr>
              <w:t>№ п/п</w:t>
            </w:r>
          </w:p>
        </w:tc>
        <w:tc>
          <w:tcPr>
            <w:tcW w:w="4678" w:type="dxa"/>
            <w:shd w:val="clear" w:color="auto" w:fill="auto"/>
          </w:tcPr>
          <w:p w:rsidR="00D374E7" w:rsidRPr="007F7F13" w:rsidRDefault="0033489A" w:rsidP="005018DD">
            <w:pPr>
              <w:spacing w:line="264" w:lineRule="auto"/>
              <w:ind w:right="-1"/>
              <w:jc w:val="center"/>
              <w:rPr>
                <w:b/>
              </w:rPr>
            </w:pPr>
            <w:r>
              <w:rPr>
                <w:b/>
              </w:rPr>
              <w:t>ФИО</w:t>
            </w:r>
          </w:p>
        </w:tc>
        <w:tc>
          <w:tcPr>
            <w:tcW w:w="4501" w:type="dxa"/>
            <w:shd w:val="clear" w:color="auto" w:fill="auto"/>
          </w:tcPr>
          <w:p w:rsidR="00D374E7" w:rsidRPr="007F7F13" w:rsidRDefault="00D374E7" w:rsidP="005018DD">
            <w:pPr>
              <w:spacing w:line="264" w:lineRule="auto"/>
              <w:ind w:right="-1"/>
              <w:jc w:val="center"/>
              <w:rPr>
                <w:b/>
              </w:rPr>
            </w:pPr>
            <w:r w:rsidRPr="007F7F13">
              <w:rPr>
                <w:b/>
              </w:rPr>
              <w:t>Должность</w:t>
            </w:r>
          </w:p>
        </w:tc>
      </w:tr>
      <w:tr w:rsidR="00D374E7" w:rsidTr="0073469A">
        <w:tc>
          <w:tcPr>
            <w:tcW w:w="1134" w:type="dxa"/>
            <w:shd w:val="clear" w:color="auto" w:fill="auto"/>
          </w:tcPr>
          <w:p w:rsidR="00D374E7" w:rsidRPr="005018DD" w:rsidRDefault="00D374E7" w:rsidP="005018DD">
            <w:pPr>
              <w:spacing w:line="264" w:lineRule="auto"/>
              <w:ind w:right="-1"/>
              <w:jc w:val="center"/>
            </w:pPr>
          </w:p>
        </w:tc>
        <w:tc>
          <w:tcPr>
            <w:tcW w:w="4678" w:type="dxa"/>
            <w:shd w:val="clear" w:color="auto" w:fill="auto"/>
          </w:tcPr>
          <w:p w:rsidR="00D374E7" w:rsidRPr="005018DD" w:rsidRDefault="00D374E7" w:rsidP="005018DD">
            <w:pPr>
              <w:spacing w:line="264" w:lineRule="auto"/>
              <w:ind w:right="-1"/>
              <w:jc w:val="center"/>
            </w:pPr>
          </w:p>
        </w:tc>
        <w:tc>
          <w:tcPr>
            <w:tcW w:w="4501" w:type="dxa"/>
            <w:shd w:val="clear" w:color="auto" w:fill="auto"/>
          </w:tcPr>
          <w:p w:rsidR="00D374E7" w:rsidRPr="005018DD" w:rsidRDefault="00D374E7" w:rsidP="005018DD">
            <w:pPr>
              <w:spacing w:line="264" w:lineRule="auto"/>
              <w:ind w:right="-1"/>
              <w:jc w:val="center"/>
            </w:pPr>
          </w:p>
        </w:tc>
      </w:tr>
      <w:tr w:rsidR="00D374E7" w:rsidTr="0073469A">
        <w:tc>
          <w:tcPr>
            <w:tcW w:w="1134" w:type="dxa"/>
            <w:shd w:val="clear" w:color="auto" w:fill="auto"/>
          </w:tcPr>
          <w:p w:rsidR="00D374E7" w:rsidRPr="005018DD" w:rsidRDefault="00D374E7" w:rsidP="005018DD">
            <w:pPr>
              <w:spacing w:line="264" w:lineRule="auto"/>
              <w:ind w:right="-1"/>
              <w:jc w:val="center"/>
            </w:pPr>
          </w:p>
        </w:tc>
        <w:tc>
          <w:tcPr>
            <w:tcW w:w="4678" w:type="dxa"/>
            <w:shd w:val="clear" w:color="auto" w:fill="auto"/>
          </w:tcPr>
          <w:p w:rsidR="00D374E7" w:rsidRPr="005018DD" w:rsidRDefault="00D374E7" w:rsidP="005018DD">
            <w:pPr>
              <w:spacing w:line="264" w:lineRule="auto"/>
              <w:ind w:right="-1"/>
              <w:jc w:val="center"/>
            </w:pPr>
          </w:p>
        </w:tc>
        <w:tc>
          <w:tcPr>
            <w:tcW w:w="4501" w:type="dxa"/>
            <w:shd w:val="clear" w:color="auto" w:fill="auto"/>
          </w:tcPr>
          <w:p w:rsidR="00D374E7" w:rsidRPr="005018DD" w:rsidRDefault="00D374E7" w:rsidP="005018DD">
            <w:pPr>
              <w:spacing w:line="264" w:lineRule="auto"/>
              <w:ind w:right="-1"/>
              <w:jc w:val="center"/>
            </w:pPr>
          </w:p>
        </w:tc>
      </w:tr>
      <w:tr w:rsidR="00D374E7" w:rsidTr="0073469A">
        <w:tc>
          <w:tcPr>
            <w:tcW w:w="1134" w:type="dxa"/>
            <w:shd w:val="clear" w:color="auto" w:fill="auto"/>
          </w:tcPr>
          <w:p w:rsidR="00D374E7" w:rsidRPr="005018DD" w:rsidRDefault="00D374E7" w:rsidP="005018DD">
            <w:pPr>
              <w:spacing w:line="264" w:lineRule="auto"/>
              <w:ind w:right="-1"/>
              <w:jc w:val="center"/>
            </w:pPr>
          </w:p>
        </w:tc>
        <w:tc>
          <w:tcPr>
            <w:tcW w:w="4678" w:type="dxa"/>
            <w:shd w:val="clear" w:color="auto" w:fill="auto"/>
          </w:tcPr>
          <w:p w:rsidR="00D374E7" w:rsidRPr="005018DD" w:rsidRDefault="00D374E7" w:rsidP="005018DD">
            <w:pPr>
              <w:spacing w:line="264" w:lineRule="auto"/>
              <w:ind w:right="-1"/>
              <w:jc w:val="center"/>
            </w:pPr>
          </w:p>
        </w:tc>
        <w:tc>
          <w:tcPr>
            <w:tcW w:w="4501" w:type="dxa"/>
            <w:shd w:val="clear" w:color="auto" w:fill="auto"/>
          </w:tcPr>
          <w:p w:rsidR="00D374E7" w:rsidRPr="005018DD" w:rsidRDefault="00D374E7" w:rsidP="005018DD">
            <w:pPr>
              <w:spacing w:line="264" w:lineRule="auto"/>
              <w:ind w:right="-1"/>
              <w:jc w:val="center"/>
            </w:pPr>
          </w:p>
        </w:tc>
      </w:tr>
    </w:tbl>
    <w:p w:rsidR="0091167C" w:rsidRPr="00D374E7" w:rsidRDefault="007F7F13" w:rsidP="007F7F13">
      <w:pPr>
        <w:spacing w:before="120" w:after="120" w:line="264" w:lineRule="auto"/>
        <w:ind w:left="720" w:right="-1"/>
        <w:jc w:val="both"/>
      </w:pPr>
      <w:r>
        <w:t xml:space="preserve">4. </w:t>
      </w:r>
      <w:r w:rsidR="00D374E7">
        <w:t xml:space="preserve">Исполнительный орган Общества – </w:t>
      </w:r>
      <w:r w:rsidR="00D374E7" w:rsidRPr="00D374E7">
        <w:rPr>
          <w:color w:val="FF0000"/>
        </w:rPr>
        <w:t>генеральный директор</w:t>
      </w:r>
      <w:r w:rsidR="004377F5">
        <w:rPr>
          <w:color w:val="FF0000"/>
        </w:rPr>
        <w:t xml:space="preserve"> (директор)</w:t>
      </w:r>
      <w:r w:rsidR="00D374E7">
        <w:rPr>
          <w:color w:val="FF0000"/>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410"/>
        <w:gridCol w:w="3827"/>
        <w:gridCol w:w="2835"/>
      </w:tblGrid>
      <w:tr w:rsidR="00AC1456" w:rsidTr="0073469A">
        <w:tc>
          <w:tcPr>
            <w:tcW w:w="1276" w:type="dxa"/>
            <w:shd w:val="clear" w:color="auto" w:fill="auto"/>
          </w:tcPr>
          <w:p w:rsidR="00AC1456" w:rsidRPr="007F7F13" w:rsidRDefault="00AC1456" w:rsidP="005018DD">
            <w:pPr>
              <w:spacing w:line="264" w:lineRule="auto"/>
              <w:ind w:right="-1"/>
              <w:jc w:val="center"/>
              <w:rPr>
                <w:b/>
              </w:rPr>
            </w:pPr>
            <w:r w:rsidRPr="007F7F13">
              <w:rPr>
                <w:b/>
              </w:rPr>
              <w:t>№ п/п</w:t>
            </w:r>
          </w:p>
        </w:tc>
        <w:tc>
          <w:tcPr>
            <w:tcW w:w="2410" w:type="dxa"/>
            <w:shd w:val="clear" w:color="auto" w:fill="auto"/>
          </w:tcPr>
          <w:p w:rsidR="00AC1456" w:rsidRPr="007F7F13" w:rsidRDefault="0033489A" w:rsidP="005018DD">
            <w:pPr>
              <w:spacing w:line="264" w:lineRule="auto"/>
              <w:ind w:right="-1"/>
              <w:jc w:val="center"/>
              <w:rPr>
                <w:b/>
              </w:rPr>
            </w:pPr>
            <w:r>
              <w:rPr>
                <w:b/>
              </w:rPr>
              <w:t>ФИО</w:t>
            </w:r>
          </w:p>
        </w:tc>
        <w:tc>
          <w:tcPr>
            <w:tcW w:w="3827" w:type="dxa"/>
            <w:shd w:val="clear" w:color="auto" w:fill="auto"/>
          </w:tcPr>
          <w:p w:rsidR="00AC1456" w:rsidRPr="007F7F13" w:rsidRDefault="00AC1456" w:rsidP="005018DD">
            <w:pPr>
              <w:spacing w:line="264" w:lineRule="auto"/>
              <w:ind w:right="-1"/>
              <w:jc w:val="center"/>
              <w:rPr>
                <w:b/>
              </w:rPr>
            </w:pPr>
            <w:r w:rsidRPr="007F7F13">
              <w:rPr>
                <w:b/>
              </w:rPr>
              <w:t>Период полномочий</w:t>
            </w:r>
          </w:p>
        </w:tc>
        <w:tc>
          <w:tcPr>
            <w:tcW w:w="2835" w:type="dxa"/>
            <w:shd w:val="clear" w:color="auto" w:fill="auto"/>
          </w:tcPr>
          <w:p w:rsidR="00AC1456" w:rsidRPr="007F7F13" w:rsidRDefault="00AC1456" w:rsidP="005018DD">
            <w:pPr>
              <w:spacing w:line="264" w:lineRule="auto"/>
              <w:ind w:right="-1"/>
              <w:jc w:val="center"/>
              <w:rPr>
                <w:b/>
              </w:rPr>
            </w:pPr>
            <w:r w:rsidRPr="007F7F13">
              <w:rPr>
                <w:b/>
              </w:rPr>
              <w:t>Основание полномочий</w:t>
            </w:r>
          </w:p>
        </w:tc>
      </w:tr>
      <w:tr w:rsidR="00AC1456" w:rsidTr="0073469A">
        <w:tc>
          <w:tcPr>
            <w:tcW w:w="1276" w:type="dxa"/>
            <w:shd w:val="clear" w:color="auto" w:fill="auto"/>
          </w:tcPr>
          <w:p w:rsidR="00AC1456" w:rsidRDefault="00AC1456" w:rsidP="005018DD">
            <w:pPr>
              <w:spacing w:line="264" w:lineRule="auto"/>
              <w:ind w:right="-1"/>
              <w:jc w:val="center"/>
            </w:pPr>
          </w:p>
        </w:tc>
        <w:tc>
          <w:tcPr>
            <w:tcW w:w="2410" w:type="dxa"/>
            <w:shd w:val="clear" w:color="auto" w:fill="auto"/>
          </w:tcPr>
          <w:p w:rsidR="00AC1456" w:rsidRDefault="00AC1456" w:rsidP="005018DD">
            <w:pPr>
              <w:spacing w:line="264" w:lineRule="auto"/>
              <w:ind w:right="-1"/>
              <w:jc w:val="center"/>
            </w:pPr>
          </w:p>
        </w:tc>
        <w:tc>
          <w:tcPr>
            <w:tcW w:w="3827" w:type="dxa"/>
            <w:shd w:val="clear" w:color="auto" w:fill="auto"/>
          </w:tcPr>
          <w:p w:rsidR="00AC1456" w:rsidRDefault="00AC1456" w:rsidP="005018DD">
            <w:pPr>
              <w:spacing w:line="264" w:lineRule="auto"/>
              <w:ind w:right="-1"/>
              <w:jc w:val="center"/>
            </w:pPr>
          </w:p>
        </w:tc>
        <w:tc>
          <w:tcPr>
            <w:tcW w:w="2835" w:type="dxa"/>
            <w:shd w:val="clear" w:color="auto" w:fill="auto"/>
          </w:tcPr>
          <w:p w:rsidR="00AC1456" w:rsidRDefault="00AC1456" w:rsidP="005018DD">
            <w:pPr>
              <w:spacing w:line="264" w:lineRule="auto"/>
              <w:ind w:right="-1"/>
              <w:jc w:val="center"/>
            </w:pPr>
          </w:p>
        </w:tc>
      </w:tr>
    </w:tbl>
    <w:p w:rsidR="00FF3514" w:rsidRDefault="00FF3514" w:rsidP="00C12CAE">
      <w:pPr>
        <w:spacing w:line="264" w:lineRule="auto"/>
        <w:ind w:right="-1"/>
        <w:jc w:val="both"/>
        <w:rPr>
          <w:color w:val="FF0000"/>
        </w:rPr>
      </w:pPr>
    </w:p>
    <w:p w:rsidR="00125660" w:rsidRDefault="00125660" w:rsidP="00125660">
      <w:pPr>
        <w:spacing w:line="264" w:lineRule="auto"/>
        <w:ind w:firstLine="709"/>
        <w:jc w:val="both"/>
        <w:rPr>
          <w:b/>
        </w:rPr>
      </w:pPr>
      <w:r w:rsidRPr="00125660">
        <w:rPr>
          <w:b/>
        </w:rPr>
        <w:t xml:space="preserve">1.8. Информация о </w:t>
      </w:r>
      <w:r w:rsidRPr="00125660">
        <w:rPr>
          <w:b/>
          <w:color w:val="FF0000"/>
        </w:rPr>
        <w:t>реестродержателе</w:t>
      </w:r>
      <w:r w:rsidRPr="00125660">
        <w:rPr>
          <w:b/>
        </w:rPr>
        <w:t xml:space="preserve"> и аудиторе</w:t>
      </w:r>
    </w:p>
    <w:p w:rsidR="00125660" w:rsidRDefault="00125660" w:rsidP="00125660">
      <w:pPr>
        <w:spacing w:line="264" w:lineRule="auto"/>
        <w:ind w:firstLine="709"/>
        <w:jc w:val="both"/>
        <w:rPr>
          <w:b/>
        </w:rPr>
      </w:pPr>
    </w:p>
    <w:p w:rsidR="00125660" w:rsidRPr="00125660" w:rsidRDefault="00125660" w:rsidP="00125660">
      <w:pPr>
        <w:spacing w:line="264" w:lineRule="auto"/>
        <w:ind w:firstLine="709"/>
        <w:jc w:val="both"/>
        <w:rPr>
          <w:b/>
        </w:rPr>
      </w:pPr>
      <w:r w:rsidRPr="00125660">
        <w:rPr>
          <w:b/>
        </w:rPr>
        <w:t>1.9. Сведения о дочерних и зависимых обществах</w:t>
      </w:r>
    </w:p>
    <w:p w:rsidR="00125660" w:rsidRDefault="00125660" w:rsidP="00FF3514">
      <w:pPr>
        <w:ind w:firstLine="567"/>
        <w:contextualSpacing/>
        <w:jc w:val="center"/>
        <w:rPr>
          <w:rFonts w:ascii="TimesNewRomanPS-BoldMT" w:hAnsi="TimesNewRomanPS-BoldMT" w:cs="TimesNewRomanPS-BoldMT"/>
          <w:b/>
          <w:bCs/>
          <w:sz w:val="20"/>
          <w:szCs w:val="20"/>
        </w:rPr>
      </w:pPr>
    </w:p>
    <w:p w:rsidR="00125660" w:rsidRDefault="00125660" w:rsidP="00FF3514">
      <w:pPr>
        <w:ind w:firstLine="567"/>
        <w:contextualSpacing/>
        <w:jc w:val="center"/>
        <w:rPr>
          <w:rFonts w:ascii="TimesNewRomanPS-BoldMT" w:hAnsi="TimesNewRomanPS-BoldMT" w:cs="TimesNewRomanPS-BoldMT"/>
          <w:b/>
          <w:bCs/>
          <w:sz w:val="20"/>
          <w:szCs w:val="20"/>
        </w:rPr>
      </w:pPr>
    </w:p>
    <w:p w:rsidR="00FF3514" w:rsidRDefault="00711CC9" w:rsidP="00FF3514">
      <w:pPr>
        <w:ind w:firstLine="567"/>
        <w:contextualSpacing/>
        <w:jc w:val="center"/>
        <w:rPr>
          <w:b/>
        </w:rPr>
      </w:pPr>
      <w:r w:rsidRPr="00ED5ACE">
        <w:rPr>
          <w:b/>
        </w:rPr>
        <w:t>2. ОСНОВНЫЕ ПОЛОЖЕНИЯ УЧЕТНОЙ ПОЛИТИКИ</w:t>
      </w:r>
      <w:r w:rsidR="00AB7C7B" w:rsidRPr="00ED5ACE">
        <w:rPr>
          <w:b/>
        </w:rPr>
        <w:t xml:space="preserve"> </w:t>
      </w:r>
    </w:p>
    <w:p w:rsidR="00AB7C7B" w:rsidRPr="00BB3C98" w:rsidRDefault="00FF3514" w:rsidP="00FF3514">
      <w:pPr>
        <w:ind w:firstLine="567"/>
        <w:contextualSpacing/>
        <w:jc w:val="center"/>
        <w:rPr>
          <w:b/>
          <w:i/>
          <w:iCs/>
          <w:color w:val="AEAAAA"/>
          <w:sz w:val="22"/>
          <w:szCs w:val="22"/>
        </w:rPr>
      </w:pPr>
      <w:r w:rsidRPr="00BB3C98">
        <w:rPr>
          <w:b/>
          <w:i/>
          <w:iCs/>
          <w:sz w:val="22"/>
          <w:szCs w:val="22"/>
        </w:rPr>
        <w:t xml:space="preserve"> </w:t>
      </w:r>
      <w:r w:rsidRPr="00BB3C98">
        <w:rPr>
          <w:b/>
          <w:i/>
          <w:iCs/>
          <w:color w:val="AEAAAA"/>
          <w:sz w:val="22"/>
          <w:szCs w:val="22"/>
        </w:rPr>
        <w:t>(Основание</w:t>
      </w:r>
      <w:r w:rsidR="00BB3C98">
        <w:rPr>
          <w:b/>
          <w:i/>
          <w:iCs/>
          <w:color w:val="AEAAAA"/>
          <w:sz w:val="22"/>
          <w:szCs w:val="22"/>
        </w:rPr>
        <w:t>:</w:t>
      </w:r>
      <w:r w:rsidRPr="00BB3C98">
        <w:rPr>
          <w:b/>
          <w:i/>
          <w:iCs/>
          <w:color w:val="AEAAAA"/>
          <w:sz w:val="22"/>
          <w:szCs w:val="22"/>
        </w:rPr>
        <w:t xml:space="preserve"> пункт 19 ПБУ 1/2008)</w:t>
      </w:r>
    </w:p>
    <w:p w:rsidR="00ED5ACE" w:rsidRPr="00ED5ACE" w:rsidRDefault="00ED5ACE" w:rsidP="007F7F13">
      <w:pPr>
        <w:autoSpaceDE w:val="0"/>
        <w:autoSpaceDN w:val="0"/>
        <w:adjustRightInd w:val="0"/>
        <w:spacing w:line="264" w:lineRule="auto"/>
        <w:ind w:firstLine="709"/>
        <w:jc w:val="both"/>
        <w:rPr>
          <w:b/>
          <w:i/>
        </w:rPr>
      </w:pPr>
      <w:r w:rsidRPr="00ED5ACE">
        <w:rPr>
          <w:b/>
          <w:i/>
        </w:rPr>
        <w:t>2.1</w:t>
      </w:r>
      <w:r w:rsidR="00E02510">
        <w:rPr>
          <w:b/>
          <w:i/>
        </w:rPr>
        <w:t>.</w:t>
      </w:r>
      <w:r w:rsidRPr="00ED5ACE">
        <w:rPr>
          <w:b/>
          <w:i/>
        </w:rPr>
        <w:t xml:space="preserve"> Основные средства</w:t>
      </w:r>
    </w:p>
    <w:p w:rsidR="00ED5ACE" w:rsidRDefault="00ED5ACE" w:rsidP="007F7F13">
      <w:pPr>
        <w:autoSpaceDE w:val="0"/>
        <w:autoSpaceDN w:val="0"/>
        <w:adjustRightInd w:val="0"/>
        <w:spacing w:line="264" w:lineRule="auto"/>
        <w:ind w:firstLine="709"/>
        <w:jc w:val="both"/>
      </w:pPr>
      <w:r w:rsidRPr="00ED5ACE">
        <w:t xml:space="preserve">Основные средства принимаются к бухгалтерскому учету по первоначальной стоимости. </w:t>
      </w:r>
    </w:p>
    <w:p w:rsidR="008C3ABC" w:rsidRDefault="008C3ABC" w:rsidP="007F7F13">
      <w:pPr>
        <w:autoSpaceDE w:val="0"/>
        <w:autoSpaceDN w:val="0"/>
        <w:adjustRightInd w:val="0"/>
        <w:spacing w:line="264" w:lineRule="auto"/>
        <w:ind w:firstLine="709"/>
        <w:jc w:val="both"/>
      </w:pPr>
      <w:r w:rsidRPr="008C3ABC">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8C3ABC" w:rsidRDefault="008C3ABC" w:rsidP="007F7F13">
      <w:pPr>
        <w:autoSpaceDE w:val="0"/>
        <w:autoSpaceDN w:val="0"/>
        <w:adjustRightInd w:val="0"/>
        <w:spacing w:line="264" w:lineRule="auto"/>
        <w:ind w:firstLine="709"/>
        <w:jc w:val="both"/>
      </w:pPr>
      <w:r>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8C3ABC" w:rsidRPr="00ED5ACE" w:rsidRDefault="008C3ABC" w:rsidP="007F7F13">
      <w:pPr>
        <w:autoSpaceDE w:val="0"/>
        <w:autoSpaceDN w:val="0"/>
        <w:adjustRightInd w:val="0"/>
        <w:spacing w:line="264" w:lineRule="auto"/>
        <w:ind w:firstLine="709"/>
        <w:jc w:val="both"/>
      </w:pPr>
      <w: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ED5ACE" w:rsidRPr="00ED5ACE" w:rsidRDefault="00ED5ACE" w:rsidP="007F7F13">
      <w:pPr>
        <w:autoSpaceDE w:val="0"/>
        <w:autoSpaceDN w:val="0"/>
        <w:adjustRightInd w:val="0"/>
        <w:spacing w:line="264" w:lineRule="auto"/>
        <w:ind w:firstLine="709"/>
        <w:jc w:val="both"/>
      </w:pPr>
      <w:r w:rsidRPr="00ED5ACE">
        <w:t>Активы, в отношении которых выполняются условия принятия их на учет в качестве основных средств и стоимостью не более 40 000 руб. за единицу, отражаются в бухгалтерском учете и бухгалтерской отчетности в составе материально-производственных запасов.</w:t>
      </w:r>
    </w:p>
    <w:p w:rsidR="00ED5ACE" w:rsidRPr="00ED5ACE" w:rsidRDefault="00ED5ACE" w:rsidP="007F7F13">
      <w:pPr>
        <w:autoSpaceDE w:val="0"/>
        <w:autoSpaceDN w:val="0"/>
        <w:adjustRightInd w:val="0"/>
        <w:spacing w:line="264" w:lineRule="auto"/>
        <w:ind w:firstLine="709"/>
        <w:jc w:val="both"/>
      </w:pPr>
      <w:r w:rsidRPr="00ED5ACE">
        <w:t>Определение срока полезного использования объекта основных средств производится исходя из ожидаемого срока использования этого объекта в соответствии с ожидаемой производительностью или мощностью;</w:t>
      </w:r>
    </w:p>
    <w:p w:rsidR="00ED5ACE" w:rsidRDefault="00ED5ACE" w:rsidP="007F7F13">
      <w:pPr>
        <w:autoSpaceDE w:val="0"/>
        <w:autoSpaceDN w:val="0"/>
        <w:adjustRightInd w:val="0"/>
        <w:spacing w:line="264" w:lineRule="auto"/>
        <w:ind w:firstLine="709"/>
        <w:jc w:val="both"/>
      </w:pPr>
      <w:r w:rsidRPr="00ED5ACE">
        <w:lastRenderedPageBreak/>
        <w:t xml:space="preserve">Амортизация по основным средствам начисляется </w:t>
      </w:r>
      <w:r w:rsidRPr="00E81249">
        <w:rPr>
          <w:u w:val="single"/>
        </w:rPr>
        <w:t>линейным способом.</w:t>
      </w:r>
      <w:r w:rsidRPr="00ED5ACE">
        <w:t xml:space="preserve"> </w:t>
      </w:r>
    </w:p>
    <w:p w:rsidR="0072219E" w:rsidRDefault="0072219E" w:rsidP="007F7F13">
      <w:pPr>
        <w:autoSpaceDE w:val="0"/>
        <w:autoSpaceDN w:val="0"/>
        <w:adjustRightInd w:val="0"/>
        <w:spacing w:line="264" w:lineRule="auto"/>
        <w:ind w:firstLine="709"/>
        <w:jc w:val="both"/>
      </w:pPr>
      <w:r>
        <w:t>Сроки полезного использования объектов основных средств (по основным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6202"/>
      </w:tblGrid>
      <w:tr w:rsidR="0072219E" w:rsidTr="0073469A">
        <w:tc>
          <w:tcPr>
            <w:tcW w:w="959" w:type="dxa"/>
            <w:shd w:val="clear" w:color="auto" w:fill="auto"/>
          </w:tcPr>
          <w:p w:rsidR="0072219E" w:rsidRPr="007F7F13" w:rsidRDefault="0072219E" w:rsidP="00BB6E67">
            <w:pPr>
              <w:spacing w:line="264" w:lineRule="auto"/>
              <w:ind w:right="-1"/>
              <w:jc w:val="center"/>
              <w:rPr>
                <w:b/>
              </w:rPr>
            </w:pPr>
            <w:r w:rsidRPr="007F7F13">
              <w:rPr>
                <w:b/>
              </w:rPr>
              <w:t>№ п/п</w:t>
            </w:r>
          </w:p>
        </w:tc>
        <w:tc>
          <w:tcPr>
            <w:tcW w:w="3260" w:type="dxa"/>
            <w:shd w:val="clear" w:color="auto" w:fill="auto"/>
          </w:tcPr>
          <w:p w:rsidR="0072219E" w:rsidRPr="007F7F13" w:rsidRDefault="0072219E" w:rsidP="00BB6E67">
            <w:pPr>
              <w:spacing w:line="264" w:lineRule="auto"/>
              <w:ind w:right="-1"/>
              <w:jc w:val="center"/>
              <w:rPr>
                <w:b/>
              </w:rPr>
            </w:pPr>
            <w:r w:rsidRPr="007F7F13">
              <w:rPr>
                <w:b/>
              </w:rPr>
              <w:t>Группа ОС</w:t>
            </w:r>
          </w:p>
        </w:tc>
        <w:tc>
          <w:tcPr>
            <w:tcW w:w="6202" w:type="dxa"/>
            <w:shd w:val="clear" w:color="auto" w:fill="auto"/>
          </w:tcPr>
          <w:p w:rsidR="0072219E" w:rsidRPr="007F7F13" w:rsidRDefault="003769FE" w:rsidP="00BB6E67">
            <w:pPr>
              <w:spacing w:line="264" w:lineRule="auto"/>
              <w:ind w:right="-1"/>
              <w:jc w:val="center"/>
              <w:rPr>
                <w:b/>
              </w:rPr>
            </w:pPr>
            <w:r w:rsidRPr="007F7F13">
              <w:rPr>
                <w:b/>
              </w:rPr>
              <w:t>Срок полезного использования</w:t>
            </w:r>
          </w:p>
        </w:tc>
      </w:tr>
      <w:tr w:rsidR="0072219E" w:rsidTr="0073469A">
        <w:tc>
          <w:tcPr>
            <w:tcW w:w="959" w:type="dxa"/>
            <w:shd w:val="clear" w:color="auto" w:fill="auto"/>
          </w:tcPr>
          <w:p w:rsidR="0072219E" w:rsidRPr="00BB6E67" w:rsidRDefault="0072219E" w:rsidP="00BB6E67">
            <w:pPr>
              <w:spacing w:line="264" w:lineRule="auto"/>
              <w:ind w:right="-1"/>
              <w:jc w:val="center"/>
            </w:pPr>
          </w:p>
        </w:tc>
        <w:tc>
          <w:tcPr>
            <w:tcW w:w="3260" w:type="dxa"/>
            <w:shd w:val="clear" w:color="auto" w:fill="auto"/>
          </w:tcPr>
          <w:p w:rsidR="0072219E" w:rsidRPr="00BB6E67" w:rsidRDefault="0072219E" w:rsidP="00BB6E67">
            <w:pPr>
              <w:spacing w:line="264" w:lineRule="auto"/>
              <w:ind w:right="-1"/>
              <w:jc w:val="center"/>
            </w:pPr>
          </w:p>
        </w:tc>
        <w:tc>
          <w:tcPr>
            <w:tcW w:w="6202" w:type="dxa"/>
            <w:shd w:val="clear" w:color="auto" w:fill="auto"/>
          </w:tcPr>
          <w:p w:rsidR="0072219E" w:rsidRPr="00BB6E67" w:rsidRDefault="0072219E" w:rsidP="00BB6E67">
            <w:pPr>
              <w:spacing w:line="264" w:lineRule="auto"/>
              <w:ind w:right="-1"/>
              <w:jc w:val="center"/>
            </w:pPr>
          </w:p>
        </w:tc>
      </w:tr>
    </w:tbl>
    <w:p w:rsidR="00ED5ACE" w:rsidRDefault="00ED5ACE" w:rsidP="00BB6E67">
      <w:pPr>
        <w:autoSpaceDE w:val="0"/>
        <w:autoSpaceDN w:val="0"/>
        <w:adjustRightInd w:val="0"/>
        <w:spacing w:before="120" w:after="120"/>
        <w:ind w:right="-1" w:firstLine="708"/>
        <w:jc w:val="both"/>
      </w:pPr>
      <w:r w:rsidRPr="00ED5ACE">
        <w:t>Переоценка основных средств не производится.</w:t>
      </w:r>
    </w:p>
    <w:p w:rsidR="00ED5ACE" w:rsidRPr="00BB6E67" w:rsidRDefault="00ED5ACE" w:rsidP="007F7F13">
      <w:pPr>
        <w:autoSpaceDE w:val="0"/>
        <w:autoSpaceDN w:val="0"/>
        <w:adjustRightInd w:val="0"/>
        <w:spacing w:line="264" w:lineRule="auto"/>
        <w:ind w:firstLine="709"/>
        <w:jc w:val="both"/>
        <w:rPr>
          <w:b/>
          <w:i/>
        </w:rPr>
      </w:pPr>
      <w:r w:rsidRPr="00BB6E67">
        <w:rPr>
          <w:b/>
          <w:i/>
        </w:rPr>
        <w:t>2.2</w:t>
      </w:r>
      <w:r w:rsidR="00E02510">
        <w:rPr>
          <w:b/>
          <w:i/>
        </w:rPr>
        <w:t>.</w:t>
      </w:r>
      <w:r w:rsidRPr="00BB6E67">
        <w:rPr>
          <w:b/>
          <w:i/>
        </w:rPr>
        <w:t xml:space="preserve"> Затраты по ремонту основных средств</w:t>
      </w:r>
    </w:p>
    <w:p w:rsidR="00ED5ACE" w:rsidRPr="00ED5ACE" w:rsidRDefault="00ED5ACE" w:rsidP="007F7F13">
      <w:pPr>
        <w:autoSpaceDE w:val="0"/>
        <w:autoSpaceDN w:val="0"/>
        <w:adjustRightInd w:val="0"/>
        <w:spacing w:line="264" w:lineRule="auto"/>
        <w:ind w:firstLine="709"/>
        <w:jc w:val="both"/>
      </w:pPr>
      <w:r w:rsidRPr="00ED5ACE">
        <w:t>Затраты на ремонт основных средств включаются в себестоимость того отчетного периода, в котором были произведены ремонтные работы.</w:t>
      </w:r>
    </w:p>
    <w:p w:rsidR="00ED5ACE" w:rsidRPr="00ED5ACE" w:rsidRDefault="00ED5ACE" w:rsidP="007F7F13">
      <w:pPr>
        <w:autoSpaceDE w:val="0"/>
        <w:autoSpaceDN w:val="0"/>
        <w:adjustRightInd w:val="0"/>
        <w:spacing w:line="264" w:lineRule="auto"/>
        <w:ind w:firstLine="709"/>
        <w:jc w:val="both"/>
        <w:rPr>
          <w:b/>
          <w:i/>
        </w:rPr>
      </w:pPr>
      <w:r w:rsidRPr="00ED5ACE">
        <w:rPr>
          <w:b/>
          <w:i/>
        </w:rPr>
        <w:t>2.3</w:t>
      </w:r>
      <w:r w:rsidR="00E02510">
        <w:rPr>
          <w:b/>
          <w:i/>
        </w:rPr>
        <w:t>.</w:t>
      </w:r>
      <w:r w:rsidRPr="00ED5ACE">
        <w:rPr>
          <w:b/>
          <w:i/>
        </w:rPr>
        <w:t xml:space="preserve"> Арендованные объекты основных средств</w:t>
      </w:r>
    </w:p>
    <w:p w:rsidR="00ED5ACE" w:rsidRDefault="00ED5ACE" w:rsidP="007F7F13">
      <w:pPr>
        <w:autoSpaceDE w:val="0"/>
        <w:autoSpaceDN w:val="0"/>
        <w:adjustRightInd w:val="0"/>
        <w:spacing w:line="264" w:lineRule="auto"/>
        <w:ind w:firstLine="709"/>
        <w:jc w:val="both"/>
      </w:pPr>
      <w:r w:rsidRPr="00ED5ACE">
        <w:t xml:space="preserve">Объекты основных средств, полученные по договору аренды, учитываются на забалансовом счете в оценке, установленной в договоре, а в случае ее отсутствия – по кадастровой стоимости </w:t>
      </w:r>
      <w:r w:rsidR="008C3ABC">
        <w:t>(</w:t>
      </w:r>
      <w:r w:rsidRPr="00ED5ACE">
        <w:t>для объектов недвижимости</w:t>
      </w:r>
      <w:r w:rsidR="008C3ABC">
        <w:t>)</w:t>
      </w:r>
      <w:r w:rsidRPr="00ED5ACE">
        <w:t xml:space="preserve"> и по условной оценке </w:t>
      </w:r>
      <w:r w:rsidR="008C3ABC">
        <w:t>(</w:t>
      </w:r>
      <w:r w:rsidRPr="00ED5ACE">
        <w:t>для остальных объектов основных средств</w:t>
      </w:r>
      <w:r w:rsidR="008C3ABC">
        <w:t>)</w:t>
      </w:r>
      <w:r w:rsidRPr="00ED5ACE">
        <w:t>.</w:t>
      </w:r>
    </w:p>
    <w:p w:rsidR="0063481F" w:rsidRPr="0063481F" w:rsidRDefault="0063481F" w:rsidP="007F7F13">
      <w:pPr>
        <w:autoSpaceDE w:val="0"/>
        <w:autoSpaceDN w:val="0"/>
        <w:adjustRightInd w:val="0"/>
        <w:spacing w:line="264" w:lineRule="auto"/>
        <w:ind w:firstLine="709"/>
        <w:jc w:val="both"/>
        <w:rPr>
          <w:b/>
          <w:i/>
        </w:rPr>
      </w:pPr>
      <w:r w:rsidRPr="0063481F">
        <w:rPr>
          <w:b/>
          <w:i/>
        </w:rPr>
        <w:t>2.</w:t>
      </w:r>
      <w:r w:rsidR="00E02510">
        <w:rPr>
          <w:b/>
          <w:i/>
        </w:rPr>
        <w:t>4.</w:t>
      </w:r>
      <w:r w:rsidRPr="0063481F">
        <w:rPr>
          <w:b/>
          <w:i/>
        </w:rPr>
        <w:t xml:space="preserve"> Нематериальные активы</w:t>
      </w:r>
      <w:r>
        <w:rPr>
          <w:b/>
          <w:i/>
        </w:rPr>
        <w:t xml:space="preserve"> (НМА)</w:t>
      </w:r>
    </w:p>
    <w:p w:rsidR="002317A1" w:rsidRDefault="002317A1" w:rsidP="007F7F13">
      <w:pPr>
        <w:autoSpaceDE w:val="0"/>
        <w:autoSpaceDN w:val="0"/>
        <w:adjustRightInd w:val="0"/>
        <w:spacing w:line="264" w:lineRule="auto"/>
        <w:ind w:firstLine="709"/>
        <w:jc w:val="both"/>
      </w:pPr>
      <w:r>
        <w:t>Фактическая (первоначальная) стоимость нематериального актива, приобретенного по договору, предусматривающему исполнение обязательств (оплату) не денежными средствами, определяется исходя из цены, по которой в сравнимых обстоятельствах обычно организация определяет стоимость аналогичных активов.</w:t>
      </w:r>
    </w:p>
    <w:p w:rsidR="002317A1" w:rsidRDefault="002317A1" w:rsidP="007F7F13">
      <w:pPr>
        <w:autoSpaceDE w:val="0"/>
        <w:autoSpaceDN w:val="0"/>
        <w:adjustRightInd w:val="0"/>
        <w:spacing w:line="264" w:lineRule="auto"/>
        <w:ind w:firstLine="709"/>
        <w:jc w:val="both"/>
      </w:pPr>
      <w:r>
        <w:t>При невозможности установить стоимость активов, переданных или подлежащих передаче организацией по таким договорам, стоимость нематериального актива, полученного организацией, устанавливается исходя из цены, по которой в сравнимых обстоятельствах приобретаются аналогичные нематериальные активы.</w:t>
      </w:r>
    </w:p>
    <w:p w:rsidR="00135F0E" w:rsidRDefault="00135F0E" w:rsidP="007F7F13">
      <w:pPr>
        <w:autoSpaceDE w:val="0"/>
        <w:autoSpaceDN w:val="0"/>
        <w:adjustRightInd w:val="0"/>
        <w:spacing w:line="264" w:lineRule="auto"/>
        <w:ind w:firstLine="709"/>
        <w:jc w:val="both"/>
        <w:rPr>
          <w:color w:val="FF0000"/>
        </w:rPr>
      </w:pPr>
      <w:r w:rsidRPr="00135F0E">
        <w:t>Определение ежемесячной суммы амортизационных отчислений по нематериальному активу производится</w:t>
      </w:r>
      <w:r>
        <w:t xml:space="preserve"> </w:t>
      </w:r>
      <w:r w:rsidRPr="00135F0E">
        <w:rPr>
          <w:color w:val="FF0000"/>
        </w:rPr>
        <w:t>линейным способом (способом уменьшаемого остатка, способ</w:t>
      </w:r>
      <w:r w:rsidR="002A2957">
        <w:rPr>
          <w:color w:val="FF0000"/>
        </w:rPr>
        <w:t>о</w:t>
      </w:r>
      <w:r w:rsidRPr="00135F0E">
        <w:rPr>
          <w:color w:val="FF0000"/>
        </w:rPr>
        <w:t>м списания стоимости пропорционально объему продукции (работ)).</w:t>
      </w:r>
    </w:p>
    <w:p w:rsidR="002A2957" w:rsidRDefault="002A2957" w:rsidP="007F7F13">
      <w:pPr>
        <w:spacing w:line="264" w:lineRule="auto"/>
        <w:ind w:firstLine="709"/>
        <w:outlineLvl w:val="0"/>
        <w:rPr>
          <w:rFonts w:eastAsia="Times New Roman Bold"/>
          <w:snapToGrid w:val="0"/>
          <w:lang w:eastAsia="en-US"/>
        </w:rPr>
      </w:pPr>
      <w:r>
        <w:rPr>
          <w:rFonts w:eastAsia="Times New Roman Bold"/>
          <w:snapToGrid w:val="0"/>
          <w:lang w:eastAsia="en-US"/>
        </w:rPr>
        <w:t>П</w:t>
      </w:r>
      <w:r w:rsidRPr="002A2957">
        <w:rPr>
          <w:rFonts w:eastAsia="Times New Roman Bold"/>
          <w:snapToGrid w:val="0"/>
          <w:lang w:eastAsia="en-US"/>
        </w:rPr>
        <w:t>ринятые сроки полезного использования нематериальных активов</w:t>
      </w:r>
      <w:r>
        <w:rPr>
          <w:rFonts w:eastAsia="Times New Roman Bold"/>
          <w:snapToGrid w:val="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988"/>
        <w:gridCol w:w="3474"/>
      </w:tblGrid>
      <w:tr w:rsidR="002A2957" w:rsidRPr="0073469A" w:rsidTr="007F7F13">
        <w:tc>
          <w:tcPr>
            <w:tcW w:w="959" w:type="dxa"/>
            <w:shd w:val="clear" w:color="auto" w:fill="auto"/>
            <w:vAlign w:val="center"/>
          </w:tcPr>
          <w:p w:rsidR="002A2957" w:rsidRPr="00BB6E67" w:rsidRDefault="002A2957" w:rsidP="00BB6E67">
            <w:pPr>
              <w:spacing w:line="264" w:lineRule="auto"/>
              <w:ind w:right="-1"/>
              <w:jc w:val="center"/>
              <w:rPr>
                <w:b/>
              </w:rPr>
            </w:pPr>
            <w:r w:rsidRPr="00BB6E67">
              <w:rPr>
                <w:b/>
              </w:rPr>
              <w:t>№ п/п</w:t>
            </w:r>
          </w:p>
        </w:tc>
        <w:tc>
          <w:tcPr>
            <w:tcW w:w="5988" w:type="dxa"/>
            <w:shd w:val="clear" w:color="auto" w:fill="auto"/>
            <w:vAlign w:val="center"/>
          </w:tcPr>
          <w:p w:rsidR="002A2957" w:rsidRPr="00BB6E67" w:rsidRDefault="002A2957" w:rsidP="00BB6E67">
            <w:pPr>
              <w:spacing w:line="264" w:lineRule="auto"/>
              <w:ind w:right="-1"/>
              <w:jc w:val="center"/>
              <w:rPr>
                <w:b/>
              </w:rPr>
            </w:pPr>
            <w:r w:rsidRPr="00BB6E67">
              <w:rPr>
                <w:b/>
              </w:rPr>
              <w:t>Наименование НМА</w:t>
            </w:r>
          </w:p>
        </w:tc>
        <w:tc>
          <w:tcPr>
            <w:tcW w:w="3474" w:type="dxa"/>
            <w:shd w:val="clear" w:color="auto" w:fill="auto"/>
            <w:vAlign w:val="center"/>
          </w:tcPr>
          <w:p w:rsidR="002A2957" w:rsidRPr="00BB6E67" w:rsidRDefault="002A2957" w:rsidP="00BB6E67">
            <w:pPr>
              <w:spacing w:line="264" w:lineRule="auto"/>
              <w:ind w:right="-1"/>
              <w:jc w:val="center"/>
              <w:rPr>
                <w:b/>
              </w:rPr>
            </w:pPr>
            <w:r w:rsidRPr="00BB6E67">
              <w:rPr>
                <w:b/>
              </w:rPr>
              <w:t>Срок полезного использования</w:t>
            </w:r>
          </w:p>
        </w:tc>
      </w:tr>
      <w:tr w:rsidR="002A2957" w:rsidRPr="0073469A" w:rsidTr="0073469A">
        <w:trPr>
          <w:trHeight w:val="368"/>
        </w:trPr>
        <w:tc>
          <w:tcPr>
            <w:tcW w:w="959" w:type="dxa"/>
            <w:shd w:val="clear" w:color="auto" w:fill="auto"/>
          </w:tcPr>
          <w:p w:rsidR="002A2957" w:rsidRPr="006B44CF" w:rsidRDefault="002A2957" w:rsidP="00BB6E67">
            <w:pPr>
              <w:spacing w:line="264" w:lineRule="auto"/>
              <w:ind w:right="-1"/>
              <w:jc w:val="center"/>
            </w:pPr>
          </w:p>
        </w:tc>
        <w:tc>
          <w:tcPr>
            <w:tcW w:w="5988" w:type="dxa"/>
            <w:shd w:val="clear" w:color="auto" w:fill="auto"/>
          </w:tcPr>
          <w:p w:rsidR="002A2957" w:rsidRPr="006B44CF" w:rsidRDefault="002A2957" w:rsidP="00BB6E67">
            <w:pPr>
              <w:spacing w:line="264" w:lineRule="auto"/>
              <w:ind w:right="-1"/>
              <w:jc w:val="center"/>
            </w:pPr>
          </w:p>
        </w:tc>
        <w:tc>
          <w:tcPr>
            <w:tcW w:w="3474" w:type="dxa"/>
            <w:shd w:val="clear" w:color="auto" w:fill="auto"/>
          </w:tcPr>
          <w:p w:rsidR="002A2957" w:rsidRPr="006B44CF" w:rsidRDefault="002A2957" w:rsidP="00BB6E67">
            <w:pPr>
              <w:spacing w:line="264" w:lineRule="auto"/>
              <w:ind w:right="-1"/>
              <w:jc w:val="center"/>
            </w:pPr>
          </w:p>
        </w:tc>
      </w:tr>
      <w:tr w:rsidR="002A2957" w:rsidRPr="0073469A" w:rsidTr="0073469A">
        <w:tc>
          <w:tcPr>
            <w:tcW w:w="959" w:type="dxa"/>
            <w:shd w:val="clear" w:color="auto" w:fill="auto"/>
          </w:tcPr>
          <w:p w:rsidR="002A2957" w:rsidRPr="006B44CF" w:rsidRDefault="002A2957" w:rsidP="00BB6E67">
            <w:pPr>
              <w:spacing w:line="264" w:lineRule="auto"/>
              <w:ind w:right="-1"/>
              <w:jc w:val="center"/>
            </w:pPr>
          </w:p>
        </w:tc>
        <w:tc>
          <w:tcPr>
            <w:tcW w:w="5988" w:type="dxa"/>
            <w:shd w:val="clear" w:color="auto" w:fill="auto"/>
          </w:tcPr>
          <w:p w:rsidR="002A2957" w:rsidRPr="006B44CF" w:rsidRDefault="002A2957" w:rsidP="00BB6E67">
            <w:pPr>
              <w:spacing w:line="264" w:lineRule="auto"/>
              <w:ind w:right="-1"/>
              <w:jc w:val="center"/>
            </w:pPr>
          </w:p>
        </w:tc>
        <w:tc>
          <w:tcPr>
            <w:tcW w:w="3474" w:type="dxa"/>
            <w:shd w:val="clear" w:color="auto" w:fill="auto"/>
          </w:tcPr>
          <w:p w:rsidR="002A2957" w:rsidRPr="006B44CF" w:rsidRDefault="002A2957" w:rsidP="00BB6E67">
            <w:pPr>
              <w:spacing w:line="264" w:lineRule="auto"/>
              <w:ind w:right="-1"/>
              <w:jc w:val="center"/>
            </w:pPr>
          </w:p>
        </w:tc>
      </w:tr>
    </w:tbl>
    <w:p w:rsidR="002A2957" w:rsidRPr="00135F0E" w:rsidRDefault="002A2957" w:rsidP="007F7F13">
      <w:pPr>
        <w:autoSpaceDE w:val="0"/>
        <w:autoSpaceDN w:val="0"/>
        <w:adjustRightInd w:val="0"/>
        <w:spacing w:line="264" w:lineRule="auto"/>
        <w:ind w:firstLine="709"/>
        <w:jc w:val="both"/>
        <w:rPr>
          <w:color w:val="FF0000"/>
        </w:rPr>
      </w:pPr>
    </w:p>
    <w:p w:rsidR="0063481F" w:rsidRDefault="0063481F" w:rsidP="007F7F13">
      <w:pPr>
        <w:autoSpaceDE w:val="0"/>
        <w:autoSpaceDN w:val="0"/>
        <w:adjustRightInd w:val="0"/>
        <w:spacing w:line="264" w:lineRule="auto"/>
        <w:ind w:firstLine="709"/>
        <w:jc w:val="both"/>
      </w:pPr>
      <w:r w:rsidRPr="0063481F">
        <w:t>Объект считается НМА с неопределенным сроком полезного использования, если отсутствуют предсказуемые ограничения периода, на протяжении которого ожидается получение экономических выгод от использования данного актива.</w:t>
      </w:r>
    </w:p>
    <w:p w:rsidR="0063481F" w:rsidRPr="0063481F" w:rsidRDefault="0063481F" w:rsidP="007F7F13">
      <w:pPr>
        <w:autoSpaceDE w:val="0"/>
        <w:autoSpaceDN w:val="0"/>
        <w:adjustRightInd w:val="0"/>
        <w:spacing w:line="264" w:lineRule="auto"/>
        <w:ind w:firstLine="709"/>
        <w:jc w:val="both"/>
        <w:rPr>
          <w:color w:val="FF0000"/>
        </w:rPr>
      </w:pPr>
      <w:r w:rsidRPr="0063481F">
        <w:rPr>
          <w:color w:val="FF0000"/>
        </w:rPr>
        <w:t>Фирменное наименование является НМА с неопределенным сроком полезного использования.</w:t>
      </w:r>
    </w:p>
    <w:p w:rsidR="0063481F" w:rsidRPr="00135F0E" w:rsidRDefault="00135F0E" w:rsidP="007F7F13">
      <w:pPr>
        <w:autoSpaceDE w:val="0"/>
        <w:autoSpaceDN w:val="0"/>
        <w:adjustRightInd w:val="0"/>
        <w:spacing w:line="264" w:lineRule="auto"/>
        <w:ind w:firstLine="709"/>
        <w:jc w:val="both"/>
        <w:rPr>
          <w:bCs/>
          <w:iCs/>
          <w:color w:val="FF0000"/>
        </w:rPr>
      </w:pPr>
      <w:r w:rsidRPr="00135F0E">
        <w:rPr>
          <w:bCs/>
          <w:iCs/>
          <w:color w:val="FF0000"/>
        </w:rPr>
        <w:t xml:space="preserve">Переоценка НМА не производится </w:t>
      </w:r>
      <w:r>
        <w:rPr>
          <w:bCs/>
          <w:iCs/>
          <w:color w:val="FF0000"/>
        </w:rPr>
        <w:t>(</w:t>
      </w:r>
      <w:r w:rsidRPr="00135F0E">
        <w:rPr>
          <w:bCs/>
          <w:iCs/>
          <w:color w:val="FF0000"/>
        </w:rPr>
        <w:t>На конец года производится переоценка НМА</w:t>
      </w:r>
      <w:r w:rsidR="00750BA0">
        <w:rPr>
          <w:bCs/>
          <w:iCs/>
          <w:color w:val="FF0000"/>
        </w:rPr>
        <w:t>.</w:t>
      </w:r>
      <w:r w:rsidR="00750BA0" w:rsidRPr="00750BA0">
        <w:t xml:space="preserve"> </w:t>
      </w:r>
      <w:r w:rsidR="00750BA0" w:rsidRPr="00750BA0">
        <w:rPr>
          <w:bCs/>
          <w:iCs/>
          <w:color w:val="FF0000"/>
        </w:rPr>
        <w:t>Переоценка нематериальных активов производится путем пересчета их остаточной стоимости</w:t>
      </w:r>
      <w:r>
        <w:rPr>
          <w:bCs/>
          <w:iCs/>
          <w:color w:val="FF0000"/>
        </w:rPr>
        <w:t>)</w:t>
      </w:r>
      <w:r w:rsidRPr="00135F0E">
        <w:rPr>
          <w:bCs/>
          <w:iCs/>
          <w:color w:val="FF0000"/>
        </w:rPr>
        <w:t>.</w:t>
      </w:r>
    </w:p>
    <w:p w:rsidR="00135F0E" w:rsidRDefault="00135F0E" w:rsidP="007F7F13">
      <w:pPr>
        <w:autoSpaceDE w:val="0"/>
        <w:autoSpaceDN w:val="0"/>
        <w:adjustRightInd w:val="0"/>
        <w:spacing w:line="264" w:lineRule="auto"/>
        <w:ind w:firstLine="709"/>
        <w:jc w:val="both"/>
        <w:rPr>
          <w:bCs/>
          <w:iCs/>
          <w:color w:val="FF0000"/>
        </w:rPr>
      </w:pPr>
      <w:r w:rsidRPr="00135F0E">
        <w:rPr>
          <w:bCs/>
          <w:iCs/>
          <w:color w:val="FF0000"/>
        </w:rPr>
        <w:t>Проверка на обесценение НМА не производится.</w:t>
      </w:r>
    </w:p>
    <w:p w:rsidR="00750BA0" w:rsidRDefault="00750BA0" w:rsidP="007F7F13">
      <w:pPr>
        <w:autoSpaceDE w:val="0"/>
        <w:autoSpaceDN w:val="0"/>
        <w:adjustRightInd w:val="0"/>
        <w:spacing w:line="264" w:lineRule="auto"/>
        <w:ind w:firstLine="709"/>
        <w:jc w:val="both"/>
        <w:rPr>
          <w:bCs/>
          <w:iCs/>
          <w:color w:val="FF0000"/>
        </w:rPr>
      </w:pPr>
    </w:p>
    <w:p w:rsidR="00750BA0" w:rsidRDefault="00750BA0" w:rsidP="007F7F13">
      <w:pPr>
        <w:autoSpaceDE w:val="0"/>
        <w:autoSpaceDN w:val="0"/>
        <w:adjustRightInd w:val="0"/>
        <w:spacing w:line="264" w:lineRule="auto"/>
        <w:ind w:firstLine="709"/>
        <w:jc w:val="both"/>
        <w:rPr>
          <w:b/>
          <w:i/>
        </w:rPr>
      </w:pPr>
      <w:r w:rsidRPr="00750BA0">
        <w:rPr>
          <w:b/>
          <w:i/>
        </w:rPr>
        <w:t>2.</w:t>
      </w:r>
      <w:r w:rsidR="00E02510">
        <w:rPr>
          <w:b/>
          <w:i/>
        </w:rPr>
        <w:t>5</w:t>
      </w:r>
      <w:r w:rsidRPr="00750BA0">
        <w:rPr>
          <w:b/>
          <w:i/>
        </w:rPr>
        <w:t>. Незавершенные капитальные вложения</w:t>
      </w:r>
    </w:p>
    <w:p w:rsidR="00750BA0" w:rsidRPr="00750BA0" w:rsidRDefault="00750BA0" w:rsidP="007F7F13">
      <w:pPr>
        <w:autoSpaceDE w:val="0"/>
        <w:autoSpaceDN w:val="0"/>
        <w:adjustRightInd w:val="0"/>
        <w:spacing w:line="264" w:lineRule="auto"/>
        <w:ind w:firstLine="709"/>
        <w:jc w:val="both"/>
        <w:rPr>
          <w:bCs/>
          <w:iCs/>
        </w:rPr>
      </w:pPr>
      <w:r>
        <w:rPr>
          <w:bCs/>
          <w:iCs/>
        </w:rPr>
        <w:t xml:space="preserve">Незавершенные капитальные вложения в бухгалтерском балансе отражаются </w:t>
      </w:r>
      <w:r w:rsidRPr="00F026D8">
        <w:rPr>
          <w:bCs/>
          <w:iCs/>
          <w:color w:val="FF0000"/>
        </w:rPr>
        <w:t xml:space="preserve">в составе соответствующих </w:t>
      </w:r>
      <w:r w:rsidR="00F026D8" w:rsidRPr="00F026D8">
        <w:rPr>
          <w:bCs/>
          <w:iCs/>
          <w:color w:val="FF0000"/>
        </w:rPr>
        <w:t xml:space="preserve">им </w:t>
      </w:r>
      <w:r w:rsidRPr="00F026D8">
        <w:rPr>
          <w:bCs/>
          <w:iCs/>
          <w:color w:val="FF0000"/>
        </w:rPr>
        <w:t>показателей</w:t>
      </w:r>
      <w:r w:rsidR="00F026D8" w:rsidRPr="00F026D8">
        <w:rPr>
          <w:bCs/>
          <w:iCs/>
          <w:color w:val="FF0000"/>
        </w:rPr>
        <w:t>,</w:t>
      </w:r>
      <w:r w:rsidRPr="00F026D8">
        <w:rPr>
          <w:bCs/>
          <w:iCs/>
          <w:color w:val="FF0000"/>
        </w:rPr>
        <w:t xml:space="preserve"> основны</w:t>
      </w:r>
      <w:r w:rsidR="00F026D8" w:rsidRPr="00F026D8">
        <w:rPr>
          <w:bCs/>
          <w:iCs/>
          <w:color w:val="FF0000"/>
        </w:rPr>
        <w:t>х</w:t>
      </w:r>
      <w:r w:rsidRPr="00F026D8">
        <w:rPr>
          <w:bCs/>
          <w:iCs/>
          <w:color w:val="FF0000"/>
        </w:rPr>
        <w:t xml:space="preserve"> средств или нематериальны</w:t>
      </w:r>
      <w:r w:rsidR="00F026D8" w:rsidRPr="00F026D8">
        <w:rPr>
          <w:bCs/>
          <w:iCs/>
          <w:color w:val="FF0000"/>
        </w:rPr>
        <w:t>х</w:t>
      </w:r>
      <w:r w:rsidRPr="00F026D8">
        <w:rPr>
          <w:bCs/>
          <w:iCs/>
          <w:color w:val="FF0000"/>
        </w:rPr>
        <w:t xml:space="preserve"> актив</w:t>
      </w:r>
      <w:r w:rsidR="00F026D8" w:rsidRPr="00F026D8">
        <w:rPr>
          <w:bCs/>
          <w:iCs/>
          <w:color w:val="FF0000"/>
        </w:rPr>
        <w:t>ов (в составе прочих внеоборотных активов)</w:t>
      </w:r>
      <w:r w:rsidRPr="00F026D8">
        <w:rPr>
          <w:bCs/>
          <w:iCs/>
          <w:color w:val="FF0000"/>
        </w:rPr>
        <w:t>.</w:t>
      </w:r>
      <w:r w:rsidRPr="00750BA0">
        <w:rPr>
          <w:bCs/>
          <w:iCs/>
        </w:rPr>
        <w:t xml:space="preserve"> </w:t>
      </w:r>
      <w:r>
        <w:rPr>
          <w:bCs/>
          <w:iCs/>
        </w:rPr>
        <w:t xml:space="preserve">В </w:t>
      </w:r>
      <w:r w:rsidRPr="00750BA0">
        <w:rPr>
          <w:bCs/>
          <w:iCs/>
        </w:rPr>
        <w:t>случае существенности</w:t>
      </w:r>
      <w:r>
        <w:rPr>
          <w:bCs/>
          <w:iCs/>
        </w:rPr>
        <w:t xml:space="preserve"> незавершенные капитальные вложения отражаются</w:t>
      </w:r>
      <w:r w:rsidRPr="00750BA0">
        <w:rPr>
          <w:bCs/>
          <w:iCs/>
        </w:rPr>
        <w:t xml:space="preserve"> </w:t>
      </w:r>
      <w:r w:rsidR="00F026D8">
        <w:rPr>
          <w:bCs/>
          <w:iCs/>
        </w:rPr>
        <w:t xml:space="preserve">в бухгалтерском балансе </w:t>
      </w:r>
      <w:r>
        <w:rPr>
          <w:bCs/>
          <w:iCs/>
        </w:rPr>
        <w:t>обособленно</w:t>
      </w:r>
      <w:r w:rsidR="00F026D8">
        <w:rPr>
          <w:bCs/>
          <w:iCs/>
        </w:rPr>
        <w:t xml:space="preserve"> в составе отдельного показателя.</w:t>
      </w:r>
      <w:r>
        <w:rPr>
          <w:bCs/>
          <w:iCs/>
        </w:rPr>
        <w:t xml:space="preserve"> </w:t>
      </w:r>
    </w:p>
    <w:p w:rsidR="006B44CF" w:rsidRDefault="006B44CF" w:rsidP="007F7F13">
      <w:pPr>
        <w:autoSpaceDE w:val="0"/>
        <w:autoSpaceDN w:val="0"/>
        <w:adjustRightInd w:val="0"/>
        <w:spacing w:line="264" w:lineRule="auto"/>
        <w:ind w:firstLine="709"/>
        <w:jc w:val="both"/>
        <w:rPr>
          <w:b/>
          <w:i/>
        </w:rPr>
      </w:pPr>
    </w:p>
    <w:p w:rsidR="00ED5ACE" w:rsidRPr="00ED5ACE" w:rsidRDefault="00ED5ACE" w:rsidP="007F7F13">
      <w:pPr>
        <w:autoSpaceDE w:val="0"/>
        <w:autoSpaceDN w:val="0"/>
        <w:adjustRightInd w:val="0"/>
        <w:spacing w:line="264" w:lineRule="auto"/>
        <w:ind w:firstLine="709"/>
        <w:jc w:val="both"/>
        <w:rPr>
          <w:b/>
          <w:i/>
        </w:rPr>
      </w:pPr>
      <w:r w:rsidRPr="00ED5ACE">
        <w:rPr>
          <w:b/>
          <w:i/>
        </w:rPr>
        <w:t>2.</w:t>
      </w:r>
      <w:r w:rsidR="00E02510">
        <w:rPr>
          <w:b/>
          <w:i/>
        </w:rPr>
        <w:t>6.</w:t>
      </w:r>
      <w:r w:rsidRPr="00ED5ACE">
        <w:rPr>
          <w:b/>
          <w:i/>
        </w:rPr>
        <w:t xml:space="preserve"> Материалы, товары</w:t>
      </w:r>
      <w:r w:rsidR="00862F08">
        <w:rPr>
          <w:b/>
          <w:i/>
        </w:rPr>
        <w:t>, готовая</w:t>
      </w:r>
      <w:r w:rsidR="006E748E">
        <w:rPr>
          <w:b/>
          <w:i/>
        </w:rPr>
        <w:t xml:space="preserve"> продукция</w:t>
      </w:r>
      <w:r w:rsidRPr="00ED5ACE">
        <w:rPr>
          <w:b/>
          <w:i/>
        </w:rPr>
        <w:t xml:space="preserve"> (МПЗ)</w:t>
      </w:r>
    </w:p>
    <w:p w:rsidR="00ED5ACE" w:rsidRDefault="00ED5ACE" w:rsidP="007F7F13">
      <w:pPr>
        <w:autoSpaceDE w:val="0"/>
        <w:autoSpaceDN w:val="0"/>
        <w:adjustRightInd w:val="0"/>
        <w:spacing w:line="264" w:lineRule="auto"/>
        <w:ind w:firstLine="709"/>
        <w:jc w:val="both"/>
        <w:rPr>
          <w:color w:val="FF0000"/>
        </w:rPr>
      </w:pPr>
      <w:r w:rsidRPr="00ED5ACE">
        <w:t xml:space="preserve">При отпуске </w:t>
      </w:r>
      <w:r w:rsidR="006E748E">
        <w:t xml:space="preserve">материалов </w:t>
      </w:r>
      <w:r w:rsidRPr="00ED5ACE">
        <w:t xml:space="preserve">в производство и ином выбытии, их оценка производится </w:t>
      </w:r>
      <w:r w:rsidRPr="003769FE">
        <w:rPr>
          <w:color w:val="FF0000"/>
        </w:rPr>
        <w:t xml:space="preserve">по себестоимости первых по времени приобретения материально-производственных запасов </w:t>
      </w:r>
      <w:r w:rsidRPr="003769FE">
        <w:rPr>
          <w:color w:val="FF0000"/>
          <w:u w:val="single"/>
        </w:rPr>
        <w:t xml:space="preserve">(метод </w:t>
      </w:r>
      <w:r w:rsidRPr="003769FE">
        <w:rPr>
          <w:color w:val="FF0000"/>
          <w:u w:val="single"/>
        </w:rPr>
        <w:lastRenderedPageBreak/>
        <w:t>ФИФО</w:t>
      </w:r>
      <w:r w:rsidRPr="003769FE">
        <w:rPr>
          <w:color w:val="FF0000"/>
        </w:rPr>
        <w:t>)</w:t>
      </w:r>
      <w:r w:rsidR="003769FE">
        <w:rPr>
          <w:color w:val="FF0000"/>
        </w:rPr>
        <w:t xml:space="preserve"> (</w:t>
      </w:r>
      <w:r w:rsidR="003769FE" w:rsidRPr="003769FE">
        <w:rPr>
          <w:color w:val="FF0000"/>
        </w:rPr>
        <w:t>по средней себестоимости за месяц, по среднескользящей себестоимости, по себестоимости каждой единицы</w:t>
      </w:r>
      <w:r w:rsidR="003769FE">
        <w:rPr>
          <w:color w:val="FF0000"/>
        </w:rPr>
        <w:t>)</w:t>
      </w:r>
      <w:r w:rsidRPr="003769FE">
        <w:rPr>
          <w:color w:val="FF0000"/>
        </w:rPr>
        <w:t>.</w:t>
      </w:r>
    </w:p>
    <w:p w:rsidR="006E748E" w:rsidRDefault="006E748E" w:rsidP="007F7F13">
      <w:pPr>
        <w:autoSpaceDE w:val="0"/>
        <w:autoSpaceDN w:val="0"/>
        <w:adjustRightInd w:val="0"/>
        <w:spacing w:line="264" w:lineRule="auto"/>
        <w:ind w:firstLine="709"/>
        <w:jc w:val="both"/>
      </w:pPr>
      <w:r>
        <w:t>Фактическая себестоимость материалов формируется из всех з</w:t>
      </w:r>
      <w:r w:rsidRPr="006E748E">
        <w:t xml:space="preserve">атрат на </w:t>
      </w:r>
      <w:r>
        <w:t xml:space="preserve">их </w:t>
      </w:r>
      <w:r w:rsidRPr="006E748E">
        <w:t>приобретение, включая транспортно-заготовительные расходы</w:t>
      </w:r>
      <w:r w:rsidR="007A0A9A">
        <w:t>, учетные цены не применяются.</w:t>
      </w:r>
    </w:p>
    <w:p w:rsidR="006E748E" w:rsidRPr="006E748E" w:rsidRDefault="006E748E" w:rsidP="007F7F13">
      <w:pPr>
        <w:autoSpaceDE w:val="0"/>
        <w:autoSpaceDN w:val="0"/>
        <w:adjustRightInd w:val="0"/>
        <w:spacing w:line="264" w:lineRule="auto"/>
        <w:ind w:firstLine="709"/>
        <w:jc w:val="both"/>
      </w:pPr>
      <w:r w:rsidRPr="006E748E">
        <w:t>Транспортно-заготовительные расходы, понесенные в связи с приобретением материалов с разными наименованиями, распределяются пропорционально стоимости приобретения этих материалов.</w:t>
      </w:r>
    </w:p>
    <w:p w:rsidR="00ED5ACE" w:rsidRPr="004B3B12" w:rsidRDefault="00ED5ACE" w:rsidP="007F7F13">
      <w:pPr>
        <w:autoSpaceDE w:val="0"/>
        <w:autoSpaceDN w:val="0"/>
        <w:adjustRightInd w:val="0"/>
        <w:spacing w:line="264" w:lineRule="auto"/>
        <w:ind w:firstLine="709"/>
        <w:jc w:val="both"/>
        <w:rPr>
          <w:color w:val="FF0000"/>
        </w:rPr>
      </w:pPr>
      <w:r w:rsidRPr="00ED5ACE">
        <w:t xml:space="preserve">Затраты по заготовке и доставке товаров, производимые до момента их передачи в продажу, </w:t>
      </w:r>
      <w:r w:rsidRPr="004B3B12">
        <w:rPr>
          <w:color w:val="FF0000"/>
        </w:rPr>
        <w:t>включаются в стоимость приобретения товаров</w:t>
      </w:r>
      <w:r w:rsidR="003769FE">
        <w:t xml:space="preserve"> </w:t>
      </w:r>
      <w:r w:rsidR="004B3B12" w:rsidRPr="004B3B12">
        <w:rPr>
          <w:color w:val="FF0000"/>
        </w:rPr>
        <w:t>(включаются в расходы на продажу (учитываются в составе издержек обращения</w:t>
      </w:r>
      <w:r w:rsidR="0005202F">
        <w:rPr>
          <w:color w:val="FF0000"/>
        </w:rPr>
        <w:t xml:space="preserve"> и подлежат распределению на остаток нереализованных на конец месяца товаров</w:t>
      </w:r>
      <w:r w:rsidR="004B3B12" w:rsidRPr="004B3B12">
        <w:rPr>
          <w:color w:val="FF0000"/>
        </w:rPr>
        <w:t>)</w:t>
      </w:r>
      <w:r w:rsidRPr="004B3B12">
        <w:rPr>
          <w:color w:val="FF0000"/>
        </w:rPr>
        <w:t>.</w:t>
      </w:r>
    </w:p>
    <w:p w:rsidR="00ED5ACE" w:rsidRDefault="00ED5ACE" w:rsidP="007F7F13">
      <w:pPr>
        <w:autoSpaceDE w:val="0"/>
        <w:autoSpaceDN w:val="0"/>
        <w:adjustRightInd w:val="0"/>
        <w:spacing w:line="264" w:lineRule="auto"/>
        <w:ind w:firstLine="709"/>
        <w:jc w:val="both"/>
      </w:pPr>
      <w:r w:rsidRPr="00ED5ACE">
        <w:t xml:space="preserve">При продаже товаров их стоимость списывается </w:t>
      </w:r>
      <w:r w:rsidRPr="003769FE">
        <w:rPr>
          <w:color w:val="FF0000"/>
          <w:u w:val="single"/>
        </w:rPr>
        <w:t>по методу ФИФО</w:t>
      </w:r>
      <w:r w:rsidR="003769FE" w:rsidRPr="003769FE">
        <w:rPr>
          <w:color w:val="FF0000"/>
          <w:u w:val="single"/>
        </w:rPr>
        <w:t xml:space="preserve"> (по</w:t>
      </w:r>
      <w:r w:rsidR="003769FE">
        <w:rPr>
          <w:color w:val="FF0000"/>
          <w:u w:val="single"/>
        </w:rPr>
        <w:t xml:space="preserve"> средней себестоимости за месяц, по среднескользящей себестоимости, по себестоимости каждой единицы)</w:t>
      </w:r>
      <w:r w:rsidRPr="00ED5ACE">
        <w:t>.</w:t>
      </w:r>
    </w:p>
    <w:p w:rsidR="007A0A9A" w:rsidRDefault="007A0A9A" w:rsidP="007F7F13">
      <w:pPr>
        <w:autoSpaceDE w:val="0"/>
        <w:autoSpaceDN w:val="0"/>
        <w:adjustRightInd w:val="0"/>
        <w:spacing w:line="264" w:lineRule="auto"/>
        <w:ind w:firstLine="709"/>
        <w:jc w:val="both"/>
      </w:pPr>
      <w:r w:rsidRPr="007A0A9A">
        <w:t xml:space="preserve">Готовая продукция оценивается по фактическим затратам на ее изготовление. </w:t>
      </w:r>
      <w:r w:rsidRPr="005127DA">
        <w:rPr>
          <w:color w:val="FF0000"/>
        </w:rPr>
        <w:t>Счет 40 «Выпуск продукции (работ, услуг)» не используется</w:t>
      </w:r>
      <w:r w:rsidR="005127DA" w:rsidRPr="005127DA">
        <w:rPr>
          <w:color w:val="FF0000"/>
        </w:rPr>
        <w:t xml:space="preserve"> (для учета выпущенной продукции применяется счет 40 "Выпуск продукции (работ, услуг)".</w:t>
      </w:r>
    </w:p>
    <w:p w:rsidR="007A0A9A" w:rsidRPr="007A0A9A" w:rsidRDefault="007A0A9A" w:rsidP="007F7F13">
      <w:pPr>
        <w:autoSpaceDE w:val="0"/>
        <w:autoSpaceDN w:val="0"/>
        <w:adjustRightInd w:val="0"/>
        <w:spacing w:line="264" w:lineRule="auto"/>
        <w:ind w:firstLine="709"/>
        <w:jc w:val="both"/>
        <w:rPr>
          <w:color w:val="FF0000"/>
        </w:rPr>
      </w:pPr>
      <w:r w:rsidRPr="007A0A9A">
        <w:t xml:space="preserve">При отпуске готовой продукции ее оценка производится организацией </w:t>
      </w:r>
      <w:r w:rsidRPr="007A0A9A">
        <w:rPr>
          <w:color w:val="FF0000"/>
        </w:rPr>
        <w:t>по себестоимости первой по времени изготовления готовой продукции (способ ФИФО)</w:t>
      </w:r>
      <w:r w:rsidRPr="007A0A9A">
        <w:t xml:space="preserve"> </w:t>
      </w:r>
      <w:r w:rsidRPr="007A0A9A">
        <w:rPr>
          <w:color w:val="FF0000"/>
        </w:rPr>
        <w:t>(по средней себестоимости за месяц, по себестоимости каждой единицы</w:t>
      </w:r>
      <w:proofErr w:type="gramStart"/>
      <w:r w:rsidRPr="007A0A9A">
        <w:rPr>
          <w:color w:val="FF0000"/>
        </w:rPr>
        <w:t>)..</w:t>
      </w:r>
      <w:proofErr w:type="gramEnd"/>
    </w:p>
    <w:p w:rsidR="00F15847" w:rsidRPr="00ED5ACE" w:rsidRDefault="00F15847" w:rsidP="007F7F13">
      <w:pPr>
        <w:autoSpaceDE w:val="0"/>
        <w:autoSpaceDN w:val="0"/>
        <w:adjustRightInd w:val="0"/>
        <w:spacing w:line="264" w:lineRule="auto"/>
        <w:ind w:firstLine="709"/>
        <w:jc w:val="both"/>
      </w:pPr>
      <w:r w:rsidRPr="00F15847">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ED5ACE" w:rsidRPr="004B3B12" w:rsidRDefault="00ED5ACE" w:rsidP="007F7F13">
      <w:pPr>
        <w:autoSpaceDE w:val="0"/>
        <w:autoSpaceDN w:val="0"/>
        <w:adjustRightInd w:val="0"/>
        <w:spacing w:line="264" w:lineRule="auto"/>
        <w:ind w:firstLine="709"/>
        <w:jc w:val="both"/>
        <w:rPr>
          <w:color w:val="FF0000"/>
        </w:rPr>
      </w:pPr>
      <w:r w:rsidRPr="00ED5ACE">
        <w:t xml:space="preserve">В бухгалтерском балансе </w:t>
      </w:r>
      <w:proofErr w:type="gramStart"/>
      <w:r w:rsidRPr="00ED5ACE">
        <w:t>обесцененные</w:t>
      </w:r>
      <w:proofErr w:type="gramEnd"/>
      <w:r w:rsidRPr="00ED5ACE">
        <w:t xml:space="preserve"> МПЗ отражаются за минусом резерва на обесценение. </w:t>
      </w:r>
      <w:r w:rsidRPr="004B3B12">
        <w:rPr>
          <w:color w:val="FF0000"/>
        </w:rPr>
        <w:t>Резерв создается по каждой единице МПЗ.</w:t>
      </w:r>
    </w:p>
    <w:p w:rsidR="00ED5ACE" w:rsidRPr="00ED5ACE" w:rsidRDefault="00ED5ACE" w:rsidP="007F7F13">
      <w:pPr>
        <w:autoSpaceDE w:val="0"/>
        <w:autoSpaceDN w:val="0"/>
        <w:adjustRightInd w:val="0"/>
        <w:spacing w:line="264" w:lineRule="auto"/>
        <w:ind w:firstLine="709"/>
        <w:jc w:val="both"/>
      </w:pPr>
      <w:r w:rsidRPr="00ED5ACE">
        <w:t>Критериями необходимости создания резерва является снижение их стоимости в случаях:</w:t>
      </w:r>
    </w:p>
    <w:p w:rsidR="00ED5ACE" w:rsidRPr="00ED5ACE" w:rsidRDefault="006B44CF" w:rsidP="006B44CF">
      <w:pPr>
        <w:autoSpaceDE w:val="0"/>
        <w:autoSpaceDN w:val="0"/>
        <w:adjustRightInd w:val="0"/>
        <w:spacing w:line="264" w:lineRule="auto"/>
        <w:ind w:left="709"/>
        <w:jc w:val="both"/>
      </w:pPr>
      <w:r>
        <w:t xml:space="preserve">1. </w:t>
      </w:r>
      <w:r w:rsidR="00ED5ACE" w:rsidRPr="00ED5ACE">
        <w:t xml:space="preserve">Моральном </w:t>
      </w:r>
      <w:proofErr w:type="gramStart"/>
      <w:r w:rsidR="00ED5ACE" w:rsidRPr="00ED5ACE">
        <w:t>устаревании</w:t>
      </w:r>
      <w:proofErr w:type="gramEnd"/>
      <w:r w:rsidR="00ED5ACE" w:rsidRPr="00ED5ACE">
        <w:t xml:space="preserve"> запасов или потере первоначальных качеств. </w:t>
      </w:r>
    </w:p>
    <w:p w:rsidR="00ED5ACE" w:rsidRPr="00ED5ACE" w:rsidRDefault="00ED5ACE" w:rsidP="007F7F13">
      <w:pPr>
        <w:tabs>
          <w:tab w:val="left" w:pos="851"/>
        </w:tabs>
        <w:autoSpaceDE w:val="0"/>
        <w:autoSpaceDN w:val="0"/>
        <w:adjustRightInd w:val="0"/>
        <w:spacing w:line="264" w:lineRule="auto"/>
        <w:ind w:firstLine="709"/>
        <w:jc w:val="both"/>
      </w:pPr>
      <w:r w:rsidRPr="00ED5ACE">
        <w:t>Оценку морального износа, полной или частичной потери свойств запаса осуществляют соответствующие специалисты (рабочая комиссия), которые дают заключение и формируют протокол о дальнейшем использовании (либо неиспользовании) таких материальных ценностей.</w:t>
      </w:r>
    </w:p>
    <w:p w:rsidR="00ED5ACE" w:rsidRPr="00ED5ACE" w:rsidRDefault="006B44CF" w:rsidP="006B44CF">
      <w:pPr>
        <w:tabs>
          <w:tab w:val="left" w:pos="851"/>
        </w:tabs>
        <w:autoSpaceDE w:val="0"/>
        <w:autoSpaceDN w:val="0"/>
        <w:adjustRightInd w:val="0"/>
        <w:spacing w:line="264" w:lineRule="auto"/>
        <w:ind w:left="709"/>
        <w:jc w:val="both"/>
      </w:pPr>
      <w:r>
        <w:t xml:space="preserve">2. </w:t>
      </w:r>
      <w:proofErr w:type="gramStart"/>
      <w:r w:rsidR="00ED5ACE" w:rsidRPr="00ED5ACE">
        <w:t>Снижении</w:t>
      </w:r>
      <w:proofErr w:type="gramEnd"/>
      <w:r w:rsidR="00ED5ACE" w:rsidRPr="00ED5ACE">
        <w:t xml:space="preserve"> текущей рыночной или продажной стоимости.</w:t>
      </w:r>
    </w:p>
    <w:p w:rsidR="00ED5ACE" w:rsidRDefault="00ED5ACE" w:rsidP="007F7F13">
      <w:pPr>
        <w:tabs>
          <w:tab w:val="left" w:pos="851"/>
        </w:tabs>
        <w:autoSpaceDE w:val="0"/>
        <w:autoSpaceDN w:val="0"/>
        <w:adjustRightInd w:val="0"/>
        <w:spacing w:line="264" w:lineRule="auto"/>
        <w:ind w:firstLine="709"/>
        <w:jc w:val="both"/>
      </w:pPr>
      <w:r w:rsidRPr="00ED5ACE">
        <w:t>Текущая рыночная стоимость определяется на основе статистической информации по цене последней закупки материалов у поставщиков. Снижение продажной стоимости материальных ценностей определяется на основе заключенных договоров с покупателями, в которых цена реализации материальных ценностей указана ниже себестоимости.</w:t>
      </w:r>
    </w:p>
    <w:p w:rsidR="006B44CF" w:rsidRDefault="006B44CF" w:rsidP="007F7F13">
      <w:pPr>
        <w:autoSpaceDE w:val="0"/>
        <w:autoSpaceDN w:val="0"/>
        <w:adjustRightInd w:val="0"/>
        <w:spacing w:line="264" w:lineRule="auto"/>
        <w:ind w:firstLine="709"/>
        <w:jc w:val="both"/>
        <w:rPr>
          <w:b/>
          <w:i/>
        </w:rPr>
      </w:pPr>
    </w:p>
    <w:p w:rsidR="000A7110" w:rsidRDefault="000A7110" w:rsidP="007F7F13">
      <w:pPr>
        <w:autoSpaceDE w:val="0"/>
        <w:autoSpaceDN w:val="0"/>
        <w:adjustRightInd w:val="0"/>
        <w:spacing w:line="264" w:lineRule="auto"/>
        <w:ind w:firstLine="709"/>
        <w:jc w:val="both"/>
        <w:rPr>
          <w:b/>
          <w:i/>
        </w:rPr>
      </w:pPr>
      <w:r w:rsidRPr="000A7110">
        <w:rPr>
          <w:b/>
          <w:i/>
        </w:rPr>
        <w:t>2.</w:t>
      </w:r>
      <w:r w:rsidR="00E02510">
        <w:rPr>
          <w:b/>
          <w:i/>
        </w:rPr>
        <w:t>7.</w:t>
      </w:r>
      <w:r w:rsidRPr="000A7110">
        <w:rPr>
          <w:b/>
          <w:i/>
        </w:rPr>
        <w:t xml:space="preserve"> Финансовые вложения</w:t>
      </w:r>
    </w:p>
    <w:p w:rsidR="000A7110" w:rsidRDefault="000A7110" w:rsidP="007F7F13">
      <w:pPr>
        <w:autoSpaceDE w:val="0"/>
        <w:autoSpaceDN w:val="0"/>
        <w:adjustRightInd w:val="0"/>
        <w:spacing w:line="264" w:lineRule="auto"/>
        <w:ind w:firstLine="709"/>
        <w:jc w:val="both"/>
        <w:rPr>
          <w:bCs/>
          <w:iCs/>
          <w:color w:val="FF0000"/>
        </w:rPr>
      </w:pPr>
      <w:r w:rsidRPr="000A7110">
        <w:rPr>
          <w:bCs/>
          <w:iCs/>
        </w:rPr>
        <w:t>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w:t>
      </w:r>
      <w:r>
        <w:rPr>
          <w:bCs/>
          <w:iCs/>
        </w:rPr>
        <w:t xml:space="preserve"> </w:t>
      </w:r>
      <w:r w:rsidRPr="000A7110">
        <w:rPr>
          <w:bCs/>
          <w:iCs/>
        </w:rPr>
        <w:t xml:space="preserve">по </w:t>
      </w:r>
      <w:r w:rsidRPr="000A7110">
        <w:rPr>
          <w:bCs/>
          <w:iCs/>
          <w:color w:val="FF0000"/>
        </w:rPr>
        <w:t>первоначальной стоимости каждой единицы бухгалтерского учета финансовых вложений</w:t>
      </w:r>
      <w:r>
        <w:rPr>
          <w:bCs/>
          <w:iCs/>
          <w:color w:val="FF0000"/>
        </w:rPr>
        <w:t xml:space="preserve"> (</w:t>
      </w:r>
      <w:r w:rsidRPr="000A7110">
        <w:rPr>
          <w:bCs/>
          <w:iCs/>
          <w:color w:val="FF0000"/>
        </w:rPr>
        <w:t>по средней первоначальной стоимости</w:t>
      </w:r>
      <w:r>
        <w:rPr>
          <w:bCs/>
          <w:iCs/>
          <w:color w:val="FF0000"/>
        </w:rPr>
        <w:t xml:space="preserve">, </w:t>
      </w:r>
      <w:r w:rsidRPr="000A7110">
        <w:rPr>
          <w:bCs/>
          <w:iCs/>
          <w:color w:val="FF0000"/>
        </w:rPr>
        <w:t>по первоначальной стоимости первых по времени приобретения финансовых вложений (способ ФИФО)</w:t>
      </w:r>
      <w:r>
        <w:rPr>
          <w:bCs/>
          <w:iCs/>
          <w:color w:val="FF0000"/>
        </w:rPr>
        <w:t>).</w:t>
      </w:r>
    </w:p>
    <w:p w:rsidR="000A7110" w:rsidRPr="000A7110" w:rsidRDefault="000A7110" w:rsidP="007F7F13">
      <w:pPr>
        <w:autoSpaceDE w:val="0"/>
        <w:autoSpaceDN w:val="0"/>
        <w:adjustRightInd w:val="0"/>
        <w:spacing w:line="264" w:lineRule="auto"/>
        <w:ind w:firstLine="709"/>
        <w:jc w:val="both"/>
        <w:rPr>
          <w:bCs/>
          <w:iCs/>
          <w:color w:val="FF0000"/>
        </w:rPr>
      </w:pPr>
      <w:r w:rsidRPr="000A7110">
        <w:rPr>
          <w:bCs/>
          <w:iCs/>
        </w:rPr>
        <w:t xml:space="preserve">Проверка на обесценение финансовых вложений производится </w:t>
      </w:r>
      <w:r w:rsidRPr="000A7110">
        <w:rPr>
          <w:bCs/>
          <w:iCs/>
          <w:color w:val="FF0000"/>
        </w:rPr>
        <w:t>не реже одного раза в год</w:t>
      </w:r>
      <w:r w:rsidRPr="000A7110">
        <w:rPr>
          <w:bCs/>
          <w:iCs/>
        </w:rPr>
        <w:t xml:space="preserve"> </w:t>
      </w:r>
      <w:r w:rsidRPr="000A7110">
        <w:rPr>
          <w:bCs/>
          <w:iCs/>
          <w:color w:val="FF0000"/>
        </w:rPr>
        <w:t>по состоянию на 31 декабря отчетного года при наличии признаков обесценения</w:t>
      </w:r>
      <w:r>
        <w:rPr>
          <w:bCs/>
          <w:iCs/>
        </w:rPr>
        <w:t xml:space="preserve"> </w:t>
      </w:r>
      <w:r w:rsidRPr="000A7110">
        <w:rPr>
          <w:bCs/>
          <w:iCs/>
          <w:color w:val="FF0000"/>
        </w:rPr>
        <w:t>(на отчетные даты промежуточной бухгалтерской отчетности).</w:t>
      </w:r>
    </w:p>
    <w:p w:rsidR="00572174" w:rsidRDefault="00572174" w:rsidP="007F7F13">
      <w:pPr>
        <w:autoSpaceDE w:val="0"/>
        <w:autoSpaceDN w:val="0"/>
        <w:adjustRightInd w:val="0"/>
        <w:spacing w:line="264" w:lineRule="auto"/>
        <w:ind w:firstLine="709"/>
        <w:jc w:val="both"/>
        <w:rPr>
          <w:b/>
          <w:i/>
        </w:rPr>
      </w:pPr>
    </w:p>
    <w:p w:rsidR="00ED5ACE" w:rsidRPr="00ED5ACE" w:rsidRDefault="00ED5ACE" w:rsidP="007F7F13">
      <w:pPr>
        <w:autoSpaceDE w:val="0"/>
        <w:autoSpaceDN w:val="0"/>
        <w:adjustRightInd w:val="0"/>
        <w:spacing w:line="264" w:lineRule="auto"/>
        <w:ind w:firstLine="709"/>
        <w:jc w:val="both"/>
        <w:rPr>
          <w:b/>
          <w:i/>
        </w:rPr>
      </w:pPr>
      <w:r w:rsidRPr="00ED5ACE">
        <w:rPr>
          <w:b/>
          <w:i/>
        </w:rPr>
        <w:t>2.</w:t>
      </w:r>
      <w:r w:rsidR="00E02510">
        <w:rPr>
          <w:b/>
          <w:i/>
        </w:rPr>
        <w:t>8.</w:t>
      </w:r>
      <w:r w:rsidRPr="00ED5ACE">
        <w:rPr>
          <w:b/>
          <w:i/>
        </w:rPr>
        <w:t xml:space="preserve"> Коммерческие</w:t>
      </w:r>
      <w:r w:rsidR="00A91872">
        <w:rPr>
          <w:b/>
          <w:i/>
        </w:rPr>
        <w:t xml:space="preserve"> и управленческие</w:t>
      </w:r>
      <w:r w:rsidRPr="00ED5ACE">
        <w:rPr>
          <w:b/>
          <w:i/>
        </w:rPr>
        <w:t xml:space="preserve"> </w:t>
      </w:r>
      <w:r w:rsidR="00306DB0">
        <w:rPr>
          <w:b/>
          <w:i/>
        </w:rPr>
        <w:t xml:space="preserve">(общехозяйственные) </w:t>
      </w:r>
      <w:r w:rsidRPr="00ED5ACE">
        <w:rPr>
          <w:b/>
          <w:i/>
        </w:rPr>
        <w:t>расходы</w:t>
      </w:r>
    </w:p>
    <w:p w:rsidR="0005202F" w:rsidRDefault="00ED5ACE" w:rsidP="007F7F13">
      <w:pPr>
        <w:autoSpaceDE w:val="0"/>
        <w:autoSpaceDN w:val="0"/>
        <w:adjustRightInd w:val="0"/>
        <w:spacing w:line="264" w:lineRule="auto"/>
        <w:ind w:firstLine="709"/>
        <w:jc w:val="both"/>
        <w:rPr>
          <w:color w:val="FF0000"/>
        </w:rPr>
      </w:pPr>
      <w:r w:rsidRPr="00ED5ACE">
        <w:t xml:space="preserve">Коммерческие </w:t>
      </w:r>
      <w:r w:rsidR="00A91872">
        <w:t xml:space="preserve">и управленческие </w:t>
      </w:r>
      <w:r w:rsidRPr="00ED5ACE">
        <w:t xml:space="preserve">расходы </w:t>
      </w:r>
      <w:r w:rsidRPr="00A91872">
        <w:rPr>
          <w:color w:val="FF0000"/>
        </w:rPr>
        <w:t xml:space="preserve">ежемесячно </w:t>
      </w:r>
      <w:r w:rsidR="00306DB0">
        <w:rPr>
          <w:color w:val="FF0000"/>
        </w:rPr>
        <w:t xml:space="preserve">в полном объеме </w:t>
      </w:r>
      <w:r w:rsidRPr="00A91872">
        <w:rPr>
          <w:color w:val="FF0000"/>
        </w:rPr>
        <w:t>включаются в состав себестоимости проданной продукции (товаров, работ, услуг).</w:t>
      </w:r>
      <w:r w:rsidR="00306DB0">
        <w:rPr>
          <w:color w:val="FF0000"/>
        </w:rPr>
        <w:t xml:space="preserve"> (Общехозяйственные расходы распределяются в конце месяца пропорционально оплате труда</w:t>
      </w:r>
      <w:r w:rsidR="0005202F">
        <w:rPr>
          <w:color w:val="FF0000"/>
        </w:rPr>
        <w:t xml:space="preserve"> </w:t>
      </w:r>
      <w:r w:rsidR="00306DB0">
        <w:rPr>
          <w:color w:val="FF0000"/>
        </w:rPr>
        <w:t xml:space="preserve">производственного персонала </w:t>
      </w:r>
      <w:r w:rsidR="0005202F" w:rsidRPr="0005202F">
        <w:rPr>
          <w:color w:val="FF0000"/>
        </w:rPr>
        <w:t xml:space="preserve">(выручки, материалов и т.п.) </w:t>
      </w:r>
      <w:r w:rsidR="00306DB0">
        <w:rPr>
          <w:color w:val="FF0000"/>
        </w:rPr>
        <w:t xml:space="preserve">и формируют стоимость продукции (работ, услуг), …). </w:t>
      </w:r>
    </w:p>
    <w:p w:rsidR="00572174" w:rsidRDefault="00572174" w:rsidP="007F7F13">
      <w:pPr>
        <w:autoSpaceDE w:val="0"/>
        <w:autoSpaceDN w:val="0"/>
        <w:adjustRightInd w:val="0"/>
        <w:spacing w:line="264" w:lineRule="auto"/>
        <w:ind w:firstLine="709"/>
        <w:jc w:val="both"/>
        <w:rPr>
          <w:b/>
          <w:bCs/>
          <w:i/>
          <w:iCs/>
        </w:rPr>
      </w:pPr>
    </w:p>
    <w:p w:rsidR="00ED5ACE" w:rsidRDefault="0005202F" w:rsidP="007F7F13">
      <w:pPr>
        <w:autoSpaceDE w:val="0"/>
        <w:autoSpaceDN w:val="0"/>
        <w:adjustRightInd w:val="0"/>
        <w:spacing w:line="264" w:lineRule="auto"/>
        <w:ind w:firstLine="709"/>
        <w:jc w:val="both"/>
        <w:rPr>
          <w:b/>
          <w:bCs/>
          <w:i/>
          <w:iCs/>
        </w:rPr>
      </w:pPr>
      <w:r w:rsidRPr="00062B12">
        <w:rPr>
          <w:b/>
          <w:bCs/>
          <w:i/>
          <w:iCs/>
        </w:rPr>
        <w:t>2.</w:t>
      </w:r>
      <w:r w:rsidR="00E02510">
        <w:rPr>
          <w:b/>
          <w:bCs/>
          <w:i/>
          <w:iCs/>
        </w:rPr>
        <w:t>9.</w:t>
      </w:r>
      <w:r w:rsidR="00306DB0" w:rsidRPr="00062B12">
        <w:rPr>
          <w:b/>
          <w:bCs/>
          <w:i/>
          <w:iCs/>
        </w:rPr>
        <w:t xml:space="preserve"> </w:t>
      </w:r>
      <w:r w:rsidR="00062B12" w:rsidRPr="00062B12">
        <w:rPr>
          <w:b/>
          <w:bCs/>
          <w:i/>
          <w:iCs/>
        </w:rPr>
        <w:t xml:space="preserve">Доходы </w:t>
      </w:r>
      <w:r w:rsidR="00062B12">
        <w:rPr>
          <w:b/>
          <w:bCs/>
          <w:i/>
          <w:iCs/>
        </w:rPr>
        <w:t>и расходы</w:t>
      </w:r>
    </w:p>
    <w:p w:rsidR="00062B12" w:rsidRDefault="00062B12" w:rsidP="007F7F13">
      <w:pPr>
        <w:autoSpaceDE w:val="0"/>
        <w:autoSpaceDN w:val="0"/>
        <w:adjustRightInd w:val="0"/>
        <w:spacing w:line="264" w:lineRule="auto"/>
        <w:ind w:firstLine="709"/>
        <w:jc w:val="both"/>
      </w:pPr>
      <w:r w:rsidRPr="00062B12">
        <w:t>К доходам от обычных видов деятельности относ</w:t>
      </w:r>
      <w:r w:rsidR="00194029">
        <w:t>и</w:t>
      </w:r>
      <w:r w:rsidRPr="00062B12">
        <w:t xml:space="preserve">тся </w:t>
      </w:r>
      <w:r w:rsidR="00194029">
        <w:t xml:space="preserve">выручка </w:t>
      </w:r>
      <w:r w:rsidRPr="00062B12">
        <w:t xml:space="preserve">от </w:t>
      </w:r>
      <w:r w:rsidR="00194029">
        <w:t>реализации</w:t>
      </w:r>
      <w:r w:rsidRPr="00062B12">
        <w:t xml:space="preserve"> продукции</w:t>
      </w:r>
      <w:r>
        <w:t xml:space="preserve"> (товаров, работ, услуг)</w:t>
      </w:r>
      <w:r w:rsidR="00194029">
        <w:t xml:space="preserve"> по основным видам деятельности</w:t>
      </w:r>
      <w:r w:rsidRPr="00062B12">
        <w:t>. Остальные доходы являются прочими доходами.</w:t>
      </w:r>
    </w:p>
    <w:p w:rsidR="00062B12" w:rsidRDefault="00062B12" w:rsidP="007F7F13">
      <w:pPr>
        <w:autoSpaceDE w:val="0"/>
        <w:autoSpaceDN w:val="0"/>
        <w:adjustRightInd w:val="0"/>
        <w:spacing w:line="264" w:lineRule="auto"/>
        <w:ind w:firstLine="709"/>
        <w:jc w:val="both"/>
        <w:rPr>
          <w:color w:val="FF0000"/>
        </w:rPr>
      </w:pPr>
      <w:r w:rsidRPr="00062B12">
        <w:t>Доходы, полученные от предоставления объектов имущества в аренду</w:t>
      </w:r>
      <w:r w:rsidR="00194029">
        <w:t xml:space="preserve"> (субаренду)</w:t>
      </w:r>
      <w:r w:rsidRPr="00062B12">
        <w:t xml:space="preserve">, признаются </w:t>
      </w:r>
      <w:r w:rsidRPr="00062B12">
        <w:rPr>
          <w:color w:val="FF0000"/>
        </w:rPr>
        <w:t>прочими доходами (доходами от обычных видов деятельности).</w:t>
      </w:r>
    </w:p>
    <w:p w:rsidR="00062B12" w:rsidRDefault="00062B12" w:rsidP="007F7F13">
      <w:pPr>
        <w:autoSpaceDE w:val="0"/>
        <w:autoSpaceDN w:val="0"/>
        <w:adjustRightInd w:val="0"/>
        <w:spacing w:line="264" w:lineRule="auto"/>
        <w:ind w:firstLine="709"/>
        <w:jc w:val="both"/>
        <w:rPr>
          <w:color w:val="FF0000"/>
        </w:rPr>
      </w:pPr>
      <w:r w:rsidRPr="00062B12">
        <w:t xml:space="preserve">Расходами по обычным видам деятельности являются </w:t>
      </w:r>
      <w:r w:rsidR="00194029">
        <w:t>затраты</w:t>
      </w:r>
      <w:r w:rsidRPr="00062B12">
        <w:t xml:space="preserve">, связанные с производством </w:t>
      </w:r>
      <w:r w:rsidR="00194029">
        <w:t xml:space="preserve">и реализацией </w:t>
      </w:r>
      <w:r w:rsidRPr="00062B12">
        <w:t>продукции</w:t>
      </w:r>
      <w:r>
        <w:t xml:space="preserve"> (товаров, работ, услуг)</w:t>
      </w:r>
      <w:r w:rsidR="00194029">
        <w:t xml:space="preserve"> по основным видам деятельности</w:t>
      </w:r>
      <w:r w:rsidRPr="00062B12">
        <w:rPr>
          <w:color w:val="FF0000"/>
        </w:rPr>
        <w:t>.</w:t>
      </w:r>
    </w:p>
    <w:p w:rsidR="00062B12" w:rsidRDefault="00062B12" w:rsidP="007F7F13">
      <w:pPr>
        <w:autoSpaceDE w:val="0"/>
        <w:autoSpaceDN w:val="0"/>
        <w:adjustRightInd w:val="0"/>
        <w:spacing w:line="264" w:lineRule="auto"/>
        <w:ind w:firstLine="709"/>
        <w:jc w:val="both"/>
        <w:rPr>
          <w:color w:val="FF0000"/>
        </w:rPr>
      </w:pPr>
      <w:r>
        <w:rPr>
          <w:color w:val="FF0000"/>
        </w:rPr>
        <w:t>Расходы</w:t>
      </w:r>
      <w:r w:rsidRPr="00062B12">
        <w:rPr>
          <w:color w:val="FF0000"/>
        </w:rPr>
        <w:t xml:space="preserve">, </w:t>
      </w:r>
      <w:r w:rsidR="006F7F72">
        <w:rPr>
          <w:color w:val="FF0000"/>
        </w:rPr>
        <w:t>связанные с</w:t>
      </w:r>
      <w:r w:rsidRPr="00062B12">
        <w:rPr>
          <w:color w:val="FF0000"/>
        </w:rPr>
        <w:t xml:space="preserve"> предоставлени</w:t>
      </w:r>
      <w:r w:rsidR="006F7F72">
        <w:rPr>
          <w:color w:val="FF0000"/>
        </w:rPr>
        <w:t>ем</w:t>
      </w:r>
      <w:r w:rsidRPr="00062B12">
        <w:rPr>
          <w:color w:val="FF0000"/>
        </w:rPr>
        <w:t xml:space="preserve"> объектов имущества в аренду</w:t>
      </w:r>
      <w:r w:rsidR="00194029">
        <w:rPr>
          <w:color w:val="FF0000"/>
        </w:rPr>
        <w:t xml:space="preserve"> (субаренду)</w:t>
      </w:r>
      <w:r w:rsidRPr="00062B12">
        <w:rPr>
          <w:color w:val="FF0000"/>
        </w:rPr>
        <w:t xml:space="preserve">, признаются прочими </w:t>
      </w:r>
      <w:r w:rsidR="006F7F72">
        <w:rPr>
          <w:color w:val="FF0000"/>
        </w:rPr>
        <w:t xml:space="preserve">расходами </w:t>
      </w:r>
      <w:r w:rsidRPr="00062B12">
        <w:rPr>
          <w:color w:val="FF0000"/>
        </w:rPr>
        <w:t>(</w:t>
      </w:r>
      <w:r w:rsidR="006F7F72">
        <w:rPr>
          <w:color w:val="FF0000"/>
        </w:rPr>
        <w:t>расходами</w:t>
      </w:r>
      <w:r w:rsidRPr="00062B12">
        <w:rPr>
          <w:color w:val="FF0000"/>
        </w:rPr>
        <w:t xml:space="preserve"> от обычных видов деятельности).</w:t>
      </w:r>
    </w:p>
    <w:p w:rsidR="00062B12" w:rsidRDefault="006F7F72" w:rsidP="007F7F13">
      <w:pPr>
        <w:autoSpaceDE w:val="0"/>
        <w:autoSpaceDN w:val="0"/>
        <w:adjustRightInd w:val="0"/>
        <w:spacing w:line="264" w:lineRule="auto"/>
        <w:ind w:firstLine="709"/>
        <w:jc w:val="both"/>
        <w:rPr>
          <w:color w:val="FF0000"/>
        </w:rPr>
      </w:pPr>
      <w:r>
        <w:rPr>
          <w:color w:val="FF0000"/>
        </w:rPr>
        <w:t>В отчете о финансовых результатах в свернутом виде отражаются следующие прочие доходы и прочие расходы:</w:t>
      </w:r>
    </w:p>
    <w:p w:rsidR="006F7F72" w:rsidRDefault="006F7F72" w:rsidP="007F7F13">
      <w:pPr>
        <w:autoSpaceDE w:val="0"/>
        <w:autoSpaceDN w:val="0"/>
        <w:adjustRightInd w:val="0"/>
        <w:spacing w:line="264" w:lineRule="auto"/>
        <w:ind w:firstLine="709"/>
        <w:jc w:val="both"/>
        <w:rPr>
          <w:color w:val="FF0000"/>
        </w:rPr>
      </w:pPr>
      <w:r>
        <w:rPr>
          <w:color w:val="FF0000"/>
        </w:rPr>
        <w:t xml:space="preserve">- </w:t>
      </w:r>
      <w:proofErr w:type="gramStart"/>
      <w:r>
        <w:rPr>
          <w:color w:val="FF0000"/>
        </w:rPr>
        <w:t>курсовые</w:t>
      </w:r>
      <w:proofErr w:type="gramEnd"/>
      <w:r>
        <w:rPr>
          <w:color w:val="FF0000"/>
        </w:rPr>
        <w:t xml:space="preserve"> разницы;</w:t>
      </w:r>
    </w:p>
    <w:p w:rsidR="006F7F72" w:rsidRDefault="006F7F72" w:rsidP="007F7F13">
      <w:pPr>
        <w:autoSpaceDE w:val="0"/>
        <w:autoSpaceDN w:val="0"/>
        <w:adjustRightInd w:val="0"/>
        <w:spacing w:line="264" w:lineRule="auto"/>
        <w:ind w:firstLine="709"/>
        <w:jc w:val="both"/>
        <w:rPr>
          <w:color w:val="FF0000"/>
        </w:rPr>
      </w:pPr>
      <w:r>
        <w:rPr>
          <w:color w:val="FF0000"/>
        </w:rPr>
        <w:t xml:space="preserve">- </w:t>
      </w:r>
      <w:r w:rsidR="00B04785">
        <w:rPr>
          <w:color w:val="FF0000"/>
        </w:rPr>
        <w:t>доходы и расходы, связанные с продажей (покупкой) валюты</w:t>
      </w:r>
      <w:r w:rsidR="006B0C4D">
        <w:rPr>
          <w:color w:val="FF0000"/>
        </w:rPr>
        <w:t>,</w:t>
      </w:r>
    </w:p>
    <w:p w:rsidR="006B0C4D" w:rsidRDefault="006B0C4D" w:rsidP="007F7F13">
      <w:pPr>
        <w:autoSpaceDE w:val="0"/>
        <w:autoSpaceDN w:val="0"/>
        <w:adjustRightInd w:val="0"/>
        <w:spacing w:line="264" w:lineRule="auto"/>
        <w:ind w:firstLine="709"/>
        <w:jc w:val="both"/>
        <w:rPr>
          <w:color w:val="FF0000"/>
        </w:rPr>
      </w:pPr>
      <w:r>
        <w:rPr>
          <w:color w:val="FF0000"/>
        </w:rPr>
        <w:t xml:space="preserve">- </w:t>
      </w:r>
      <w:r w:rsidRPr="006B0C4D">
        <w:rPr>
          <w:color w:val="FF0000"/>
        </w:rPr>
        <w:t>прочие доходы и расходы, связанные с увеличением и уменьшением оценочных резервов одного вида</w:t>
      </w:r>
      <w:r>
        <w:rPr>
          <w:color w:val="FF0000"/>
        </w:rPr>
        <w:t>.</w:t>
      </w:r>
    </w:p>
    <w:p w:rsidR="00194029" w:rsidRPr="00062B12" w:rsidRDefault="00194029" w:rsidP="007F7F13">
      <w:pPr>
        <w:autoSpaceDE w:val="0"/>
        <w:autoSpaceDN w:val="0"/>
        <w:adjustRightInd w:val="0"/>
        <w:spacing w:line="264" w:lineRule="auto"/>
        <w:ind w:firstLine="709"/>
        <w:jc w:val="both"/>
        <w:rPr>
          <w:color w:val="FF0000"/>
        </w:rPr>
      </w:pPr>
      <w:r>
        <w:rPr>
          <w:color w:val="FF0000"/>
        </w:rPr>
        <w:t xml:space="preserve">Пени, штрафы, начисленные в </w:t>
      </w:r>
      <w:r w:rsidR="00023D0F">
        <w:rPr>
          <w:color w:val="FF0000"/>
        </w:rPr>
        <w:t>бюджет, признаются прочими расходами.</w:t>
      </w:r>
    </w:p>
    <w:p w:rsidR="00572174" w:rsidRDefault="00572174" w:rsidP="007F7F13">
      <w:pPr>
        <w:autoSpaceDE w:val="0"/>
        <w:autoSpaceDN w:val="0"/>
        <w:adjustRightInd w:val="0"/>
        <w:spacing w:line="264" w:lineRule="auto"/>
        <w:ind w:firstLine="709"/>
        <w:jc w:val="both"/>
        <w:rPr>
          <w:b/>
          <w:i/>
        </w:rPr>
      </w:pPr>
    </w:p>
    <w:p w:rsidR="00ED5ACE" w:rsidRPr="00ED5ACE" w:rsidRDefault="00ED5ACE" w:rsidP="007F7F13">
      <w:pPr>
        <w:autoSpaceDE w:val="0"/>
        <w:autoSpaceDN w:val="0"/>
        <w:adjustRightInd w:val="0"/>
        <w:spacing w:line="264" w:lineRule="auto"/>
        <w:ind w:firstLine="709"/>
        <w:jc w:val="both"/>
        <w:rPr>
          <w:b/>
          <w:i/>
        </w:rPr>
      </w:pPr>
      <w:r w:rsidRPr="00ED5ACE">
        <w:rPr>
          <w:b/>
          <w:i/>
        </w:rPr>
        <w:t>2.</w:t>
      </w:r>
      <w:r w:rsidR="00062B12">
        <w:rPr>
          <w:b/>
          <w:i/>
        </w:rPr>
        <w:t>1</w:t>
      </w:r>
      <w:r w:rsidR="00E02510">
        <w:rPr>
          <w:b/>
          <w:i/>
        </w:rPr>
        <w:t>0.</w:t>
      </w:r>
      <w:r w:rsidRPr="00ED5ACE">
        <w:rPr>
          <w:b/>
          <w:i/>
        </w:rPr>
        <w:t xml:space="preserve"> Расчеты с покупателями (заказчиками), поставщиками (подрядчиками). Резервы по сомнительным долгам</w:t>
      </w:r>
    </w:p>
    <w:p w:rsidR="00ED5ACE" w:rsidRPr="00ED5ACE" w:rsidRDefault="00ED5ACE" w:rsidP="007F7F13">
      <w:pPr>
        <w:autoSpaceDE w:val="0"/>
        <w:autoSpaceDN w:val="0"/>
        <w:adjustRightInd w:val="0"/>
        <w:spacing w:line="264" w:lineRule="auto"/>
        <w:ind w:firstLine="709"/>
        <w:jc w:val="both"/>
      </w:pPr>
      <w:r w:rsidRPr="00ED5ACE">
        <w:t>В бухгалтерском балансе суммы предварительной оплаты и авансов, перечисленные поставщикам и подрядчикам, а также полученные от покупателей и заказчиков, отражаются за вычетом налога на добавленную стоимость.</w:t>
      </w:r>
    </w:p>
    <w:p w:rsidR="00ED5ACE" w:rsidRPr="00ED5ACE" w:rsidRDefault="00ED5ACE" w:rsidP="007F7F13">
      <w:pPr>
        <w:autoSpaceDE w:val="0"/>
        <w:autoSpaceDN w:val="0"/>
        <w:adjustRightInd w:val="0"/>
        <w:spacing w:line="264" w:lineRule="auto"/>
        <w:ind w:firstLine="709"/>
        <w:jc w:val="both"/>
      </w:pPr>
      <w:r w:rsidRPr="00ED5ACE">
        <w:t>Дебиторская задолженность в бухгалтерском балансе отражается за вычетом сумм резерва по сомнительным долгам, в который включаются суммы задолженности, не погашенной в сроки, установленные договором, а также суммы задолженности, которая с высокой степенью вероятности не будет погашена в сроки, установленные договором.</w:t>
      </w:r>
    </w:p>
    <w:p w:rsidR="00ED5ACE" w:rsidRPr="00ED5ACE" w:rsidRDefault="00ED5ACE" w:rsidP="007F7F13">
      <w:pPr>
        <w:autoSpaceDE w:val="0"/>
        <w:autoSpaceDN w:val="0"/>
        <w:adjustRightInd w:val="0"/>
        <w:spacing w:line="264" w:lineRule="auto"/>
        <w:ind w:firstLine="709"/>
        <w:jc w:val="both"/>
      </w:pPr>
      <w:r w:rsidRPr="00ED5ACE">
        <w:t>Задолженность признается сомнительной в случаях:</w:t>
      </w:r>
    </w:p>
    <w:p w:rsidR="00ED5ACE" w:rsidRPr="00ED5ACE" w:rsidRDefault="00ED5ACE" w:rsidP="007F7F13">
      <w:pPr>
        <w:autoSpaceDE w:val="0"/>
        <w:autoSpaceDN w:val="0"/>
        <w:adjustRightInd w:val="0"/>
        <w:spacing w:line="264" w:lineRule="auto"/>
        <w:ind w:firstLine="709"/>
        <w:jc w:val="both"/>
      </w:pPr>
      <w:r w:rsidRPr="00ED5ACE">
        <w:t>- нарушение должником сроков исполнения обязательства;</w:t>
      </w:r>
    </w:p>
    <w:p w:rsidR="00ED5ACE" w:rsidRPr="00ED5ACE" w:rsidRDefault="00ED5ACE" w:rsidP="007F7F13">
      <w:pPr>
        <w:autoSpaceDE w:val="0"/>
        <w:autoSpaceDN w:val="0"/>
        <w:adjustRightInd w:val="0"/>
        <w:spacing w:line="264" w:lineRule="auto"/>
        <w:ind w:firstLine="709"/>
        <w:jc w:val="both"/>
      </w:pPr>
      <w:r w:rsidRPr="00ED5ACE">
        <w:t>- при наличии информации из СМИ или других источников о значительных финансовых затруднениях должника</w:t>
      </w:r>
      <w:r w:rsidR="00511781">
        <w:t>;</w:t>
      </w:r>
    </w:p>
    <w:p w:rsidR="00ED5ACE" w:rsidRPr="00ED5ACE" w:rsidRDefault="00ED5ACE" w:rsidP="007F7F13">
      <w:pPr>
        <w:autoSpaceDE w:val="0"/>
        <w:autoSpaceDN w:val="0"/>
        <w:adjustRightInd w:val="0"/>
        <w:spacing w:line="264" w:lineRule="auto"/>
        <w:ind w:firstLine="709"/>
        <w:jc w:val="both"/>
      </w:pPr>
      <w:r w:rsidRPr="00ED5ACE">
        <w:t>- при возбуждении в отношении должника процедуры банкротства.</w:t>
      </w:r>
    </w:p>
    <w:p w:rsidR="00ED5ACE" w:rsidRPr="00ED5ACE" w:rsidRDefault="00ED5ACE" w:rsidP="007F7F13">
      <w:pPr>
        <w:autoSpaceDE w:val="0"/>
        <w:autoSpaceDN w:val="0"/>
        <w:adjustRightInd w:val="0"/>
        <w:spacing w:line="264" w:lineRule="auto"/>
        <w:ind w:firstLine="709"/>
        <w:jc w:val="both"/>
      </w:pPr>
      <w:r w:rsidRPr="00ED5ACE">
        <w:t>Задолженность признается сомнительной в случае, если она не обеспечена соответствующими гарантиями (залогом, задатком, поручительством, банковской гарантией и т.п.).</w:t>
      </w:r>
    </w:p>
    <w:p w:rsidR="00C74942" w:rsidRDefault="00ED5ACE" w:rsidP="007F7F13">
      <w:pPr>
        <w:autoSpaceDE w:val="0"/>
        <w:autoSpaceDN w:val="0"/>
        <w:adjustRightInd w:val="0"/>
        <w:spacing w:line="264" w:lineRule="auto"/>
        <w:ind w:firstLine="709"/>
        <w:contextualSpacing/>
        <w:jc w:val="both"/>
        <w:rPr>
          <w:b/>
          <w:i/>
        </w:rPr>
      </w:pPr>
      <w:r w:rsidRPr="00ED5ACE">
        <w:rPr>
          <w:b/>
          <w:i/>
        </w:rPr>
        <w:t>2.</w:t>
      </w:r>
      <w:r w:rsidR="00E02510">
        <w:rPr>
          <w:b/>
          <w:i/>
        </w:rPr>
        <w:t>11.</w:t>
      </w:r>
      <w:r w:rsidRPr="00ED5ACE">
        <w:rPr>
          <w:b/>
          <w:i/>
        </w:rPr>
        <w:t xml:space="preserve"> Денежные средства и денежные эквиваленты</w:t>
      </w:r>
    </w:p>
    <w:p w:rsidR="00C74942" w:rsidRPr="003163CD" w:rsidRDefault="00C74942" w:rsidP="007F7F13">
      <w:pPr>
        <w:autoSpaceDE w:val="0"/>
        <w:autoSpaceDN w:val="0"/>
        <w:adjustRightInd w:val="0"/>
        <w:spacing w:line="264" w:lineRule="auto"/>
        <w:ind w:firstLine="709"/>
        <w:contextualSpacing/>
        <w:jc w:val="both"/>
        <w:rPr>
          <w:b/>
          <w:i/>
          <w:color w:val="AEAAAA"/>
          <w:sz w:val="22"/>
          <w:szCs w:val="22"/>
        </w:rPr>
      </w:pPr>
      <w:r w:rsidRPr="003163CD">
        <w:rPr>
          <w:b/>
          <w:i/>
          <w:color w:val="AEAAAA"/>
          <w:sz w:val="22"/>
          <w:szCs w:val="22"/>
        </w:rPr>
        <w:t>(Основание</w:t>
      </w:r>
      <w:r w:rsidR="003163CD">
        <w:rPr>
          <w:b/>
          <w:i/>
          <w:color w:val="AEAAAA"/>
          <w:sz w:val="22"/>
          <w:szCs w:val="22"/>
        </w:rPr>
        <w:t>:</w:t>
      </w:r>
      <w:r w:rsidRPr="003163CD">
        <w:rPr>
          <w:b/>
          <w:i/>
          <w:color w:val="AEAAAA"/>
          <w:sz w:val="22"/>
          <w:szCs w:val="22"/>
        </w:rPr>
        <w:t xml:space="preserve"> пункт 23 ПБУ 23/2011)</w:t>
      </w:r>
    </w:p>
    <w:p w:rsidR="00ED5ACE" w:rsidRPr="00ED5ACE" w:rsidRDefault="00ED5ACE" w:rsidP="007F7F13">
      <w:pPr>
        <w:autoSpaceDE w:val="0"/>
        <w:autoSpaceDN w:val="0"/>
        <w:adjustRightInd w:val="0"/>
        <w:spacing w:line="264" w:lineRule="auto"/>
        <w:ind w:firstLine="709"/>
        <w:jc w:val="both"/>
      </w:pPr>
      <w:r w:rsidRPr="00ED5ACE">
        <w:t>К денежным эквивалентам относятся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w:t>
      </w:r>
    </w:p>
    <w:p w:rsidR="00ED5ACE" w:rsidRPr="00ED5ACE" w:rsidRDefault="00ED5ACE" w:rsidP="007F7F13">
      <w:pPr>
        <w:autoSpaceDE w:val="0"/>
        <w:autoSpaceDN w:val="0"/>
        <w:adjustRightInd w:val="0"/>
        <w:spacing w:line="264" w:lineRule="auto"/>
        <w:ind w:firstLine="709"/>
        <w:jc w:val="both"/>
      </w:pPr>
      <w:r w:rsidRPr="00ED5ACE">
        <w:t>- депозиты с условием возврата «до востребования»</w:t>
      </w:r>
      <w:r w:rsidR="004807EC">
        <w:t xml:space="preserve"> </w:t>
      </w:r>
      <w:r w:rsidR="004807EC" w:rsidRPr="004807EC">
        <w:rPr>
          <w:color w:val="FF0000"/>
        </w:rPr>
        <w:t>или со сроком погашения до трех месяцев</w:t>
      </w:r>
      <w:r w:rsidRPr="004807EC">
        <w:rPr>
          <w:color w:val="FF0000"/>
        </w:rPr>
        <w:t>;</w:t>
      </w:r>
    </w:p>
    <w:p w:rsidR="00ED5ACE" w:rsidRPr="00F16E7F" w:rsidRDefault="00ED5ACE" w:rsidP="007F7F13">
      <w:pPr>
        <w:autoSpaceDE w:val="0"/>
        <w:autoSpaceDN w:val="0"/>
        <w:adjustRightInd w:val="0"/>
        <w:spacing w:line="264" w:lineRule="auto"/>
        <w:ind w:firstLine="709"/>
        <w:jc w:val="both"/>
        <w:rPr>
          <w:color w:val="FF0000"/>
        </w:rPr>
      </w:pPr>
      <w:r w:rsidRPr="00F16E7F">
        <w:rPr>
          <w:color w:val="FF0000"/>
        </w:rPr>
        <w:t>- векселя Сбербанка России, со сроком погашения до трех месяцев;</w:t>
      </w:r>
    </w:p>
    <w:p w:rsidR="00ED5ACE" w:rsidRPr="00ED5ACE" w:rsidRDefault="00ED5ACE" w:rsidP="007F7F13">
      <w:pPr>
        <w:autoSpaceDE w:val="0"/>
        <w:autoSpaceDN w:val="0"/>
        <w:adjustRightInd w:val="0"/>
        <w:spacing w:line="264" w:lineRule="auto"/>
        <w:ind w:firstLine="709"/>
        <w:jc w:val="both"/>
      </w:pPr>
      <w:r w:rsidRPr="00ED5ACE">
        <w:t>- прочие высоколиквидные финансовые вложения.</w:t>
      </w:r>
    </w:p>
    <w:p w:rsidR="00ED5ACE" w:rsidRPr="004807EC" w:rsidRDefault="00ED5ACE" w:rsidP="007F7F13">
      <w:pPr>
        <w:autoSpaceDE w:val="0"/>
        <w:autoSpaceDN w:val="0"/>
        <w:adjustRightInd w:val="0"/>
        <w:spacing w:line="264" w:lineRule="auto"/>
        <w:ind w:firstLine="709"/>
        <w:jc w:val="both"/>
        <w:rPr>
          <w:color w:val="FF0000"/>
        </w:rPr>
      </w:pPr>
      <w:r w:rsidRPr="004807EC">
        <w:rPr>
          <w:color w:val="FF0000"/>
        </w:rPr>
        <w:t>При формировании отчета о движении денежных сре</w:t>
      </w:r>
      <w:proofErr w:type="gramStart"/>
      <w:r w:rsidRPr="004807EC">
        <w:rPr>
          <w:color w:val="FF0000"/>
        </w:rPr>
        <w:t xml:space="preserve">дств </w:t>
      </w:r>
      <w:r w:rsidR="004807EC">
        <w:rPr>
          <w:color w:val="FF0000"/>
        </w:rPr>
        <w:t>в с</w:t>
      </w:r>
      <w:proofErr w:type="gramEnd"/>
      <w:r w:rsidR="004807EC">
        <w:rPr>
          <w:color w:val="FF0000"/>
        </w:rPr>
        <w:t xml:space="preserve">оставе денежных потоков </w:t>
      </w:r>
      <w:r w:rsidRPr="004807EC">
        <w:rPr>
          <w:color w:val="FF0000"/>
        </w:rPr>
        <w:t>по оплате труда работников</w:t>
      </w:r>
      <w:r w:rsidR="004807EC">
        <w:rPr>
          <w:color w:val="FF0000"/>
        </w:rPr>
        <w:t>,</w:t>
      </w:r>
      <w:r w:rsidRPr="004807EC">
        <w:rPr>
          <w:color w:val="FF0000"/>
        </w:rPr>
        <w:t xml:space="preserve"> помимо</w:t>
      </w:r>
      <w:r w:rsidR="004807EC">
        <w:rPr>
          <w:color w:val="FF0000"/>
        </w:rPr>
        <w:t xml:space="preserve"> самих </w:t>
      </w:r>
      <w:r w:rsidRPr="004807EC">
        <w:rPr>
          <w:color w:val="FF0000"/>
        </w:rPr>
        <w:t>сумм</w:t>
      </w:r>
      <w:r w:rsidR="004807EC">
        <w:rPr>
          <w:color w:val="FF0000"/>
        </w:rPr>
        <w:t xml:space="preserve"> оплаты труда,</w:t>
      </w:r>
      <w:r w:rsidRPr="004807EC">
        <w:rPr>
          <w:color w:val="FF0000"/>
        </w:rPr>
        <w:t xml:space="preserve"> </w:t>
      </w:r>
      <w:r w:rsidR="004807EC" w:rsidRPr="004807EC">
        <w:rPr>
          <w:color w:val="FF0000"/>
        </w:rPr>
        <w:t>отражаются</w:t>
      </w:r>
      <w:r w:rsidRPr="004807EC">
        <w:rPr>
          <w:color w:val="FF0000"/>
        </w:rPr>
        <w:t>:</w:t>
      </w:r>
    </w:p>
    <w:p w:rsidR="00ED5ACE" w:rsidRPr="004807EC" w:rsidRDefault="00ED5ACE" w:rsidP="007F7F13">
      <w:pPr>
        <w:autoSpaceDE w:val="0"/>
        <w:autoSpaceDN w:val="0"/>
        <w:adjustRightInd w:val="0"/>
        <w:spacing w:line="264" w:lineRule="auto"/>
        <w:ind w:firstLine="709"/>
        <w:jc w:val="both"/>
        <w:rPr>
          <w:color w:val="FF0000"/>
        </w:rPr>
      </w:pPr>
      <w:r w:rsidRPr="004807EC">
        <w:rPr>
          <w:color w:val="FF0000"/>
        </w:rPr>
        <w:t xml:space="preserve">- </w:t>
      </w:r>
      <w:r w:rsidR="004807EC">
        <w:rPr>
          <w:color w:val="FF0000"/>
        </w:rPr>
        <w:t xml:space="preserve">удержанные из доходов работников по оплате труда и перечисленные в бюджет </w:t>
      </w:r>
      <w:r w:rsidRPr="004807EC">
        <w:rPr>
          <w:color w:val="FF0000"/>
        </w:rPr>
        <w:t>суммы НДФЛ;</w:t>
      </w:r>
    </w:p>
    <w:p w:rsidR="00ED5ACE" w:rsidRPr="004807EC" w:rsidRDefault="00ED5ACE" w:rsidP="007F7F13">
      <w:pPr>
        <w:autoSpaceDE w:val="0"/>
        <w:autoSpaceDN w:val="0"/>
        <w:adjustRightInd w:val="0"/>
        <w:spacing w:line="264" w:lineRule="auto"/>
        <w:ind w:firstLine="709"/>
        <w:jc w:val="both"/>
        <w:rPr>
          <w:color w:val="FF0000"/>
        </w:rPr>
      </w:pPr>
      <w:r w:rsidRPr="004807EC">
        <w:rPr>
          <w:color w:val="FF0000"/>
        </w:rPr>
        <w:lastRenderedPageBreak/>
        <w:t>- удержанные из оплаты труда работников</w:t>
      </w:r>
      <w:r w:rsidR="00194029">
        <w:rPr>
          <w:color w:val="FF0000"/>
        </w:rPr>
        <w:t xml:space="preserve"> и </w:t>
      </w:r>
      <w:r w:rsidRPr="004807EC">
        <w:rPr>
          <w:color w:val="FF0000"/>
        </w:rPr>
        <w:t xml:space="preserve">перечисленные взыскателям </w:t>
      </w:r>
      <w:r w:rsidR="00194029">
        <w:rPr>
          <w:color w:val="FF0000"/>
        </w:rPr>
        <w:t xml:space="preserve">суммы </w:t>
      </w:r>
      <w:r w:rsidRPr="004807EC">
        <w:rPr>
          <w:color w:val="FF0000"/>
        </w:rPr>
        <w:t>по исполнительным листам, а также другие удержания;</w:t>
      </w:r>
    </w:p>
    <w:p w:rsidR="00ED5ACE" w:rsidRDefault="00ED5ACE" w:rsidP="007F7F13">
      <w:pPr>
        <w:autoSpaceDE w:val="0"/>
        <w:autoSpaceDN w:val="0"/>
        <w:adjustRightInd w:val="0"/>
        <w:spacing w:line="264" w:lineRule="auto"/>
        <w:ind w:firstLine="709"/>
        <w:rPr>
          <w:color w:val="FF0000"/>
        </w:rPr>
      </w:pPr>
      <w:r w:rsidRPr="004807EC">
        <w:rPr>
          <w:color w:val="FF0000"/>
        </w:rPr>
        <w:t>- суммы страховых взносов в государственные внебюджетные фонды, начисленные с оплаты труда работников (ПФР, ФСС, ФОМС)</w:t>
      </w:r>
      <w:r w:rsidR="00194029">
        <w:rPr>
          <w:color w:val="FF0000"/>
        </w:rPr>
        <w:t>.</w:t>
      </w:r>
    </w:p>
    <w:p w:rsidR="00ED5ACE" w:rsidRPr="00ED5ACE" w:rsidRDefault="00ED5ACE" w:rsidP="007F7F13">
      <w:pPr>
        <w:autoSpaceDE w:val="0"/>
        <w:autoSpaceDN w:val="0"/>
        <w:adjustRightInd w:val="0"/>
        <w:spacing w:line="264" w:lineRule="auto"/>
        <w:ind w:firstLine="709"/>
        <w:jc w:val="both"/>
      </w:pPr>
      <w:r w:rsidRPr="00ED5ACE">
        <w:t>В отчете о движении денежных средств, кроме потоков, перечисленных в ПБУ23/2011, отражаются свернуто:</w:t>
      </w:r>
    </w:p>
    <w:p w:rsidR="00ED5ACE" w:rsidRPr="00ED5ACE" w:rsidRDefault="00ED5ACE" w:rsidP="007F7F13">
      <w:pPr>
        <w:autoSpaceDE w:val="0"/>
        <w:autoSpaceDN w:val="0"/>
        <w:adjustRightInd w:val="0"/>
        <w:spacing w:line="264" w:lineRule="auto"/>
        <w:ind w:firstLine="709"/>
      </w:pPr>
      <w:r w:rsidRPr="00ED5ACE">
        <w:t>- платежи поставщикам (подрядчикам) за вычетом возвращенных денежных средств (авансов);</w:t>
      </w:r>
    </w:p>
    <w:p w:rsidR="00ED5ACE" w:rsidRPr="00ED5ACE" w:rsidRDefault="00ED5ACE" w:rsidP="007F7F13">
      <w:pPr>
        <w:autoSpaceDE w:val="0"/>
        <w:autoSpaceDN w:val="0"/>
        <w:adjustRightInd w:val="0"/>
        <w:spacing w:line="264" w:lineRule="auto"/>
        <w:ind w:firstLine="709"/>
      </w:pPr>
      <w:r w:rsidRPr="00ED5ACE">
        <w:t>- поступления от покупателей (заказчиков) за вычетом возвращенных денежных средств (авансов);</w:t>
      </w:r>
    </w:p>
    <w:p w:rsidR="00ED5ACE" w:rsidRDefault="00ED5ACE" w:rsidP="007F7F13">
      <w:pPr>
        <w:autoSpaceDE w:val="0"/>
        <w:autoSpaceDN w:val="0"/>
        <w:adjustRightInd w:val="0"/>
        <w:spacing w:line="264" w:lineRule="auto"/>
        <w:ind w:firstLine="709"/>
      </w:pPr>
      <w:r w:rsidRPr="00ED5ACE">
        <w:t>- другие платежи и поступления за вычетом возвращенных денежных средств.</w:t>
      </w:r>
    </w:p>
    <w:p w:rsidR="00F16E7F" w:rsidRDefault="00F16E7F" w:rsidP="007F7F13">
      <w:pPr>
        <w:autoSpaceDE w:val="0"/>
        <w:autoSpaceDN w:val="0"/>
        <w:adjustRightInd w:val="0"/>
        <w:spacing w:line="264" w:lineRule="auto"/>
        <w:ind w:firstLine="709"/>
        <w:rPr>
          <w:color w:val="FF0000"/>
        </w:rPr>
      </w:pPr>
      <w:r w:rsidRPr="00F16E7F">
        <w:rPr>
          <w:color w:val="FF0000"/>
        </w:rPr>
        <w:t>Лизинговые платежи учитываются в составе денежных потоков от финансовых операций.</w:t>
      </w:r>
    </w:p>
    <w:p w:rsidR="00F16E7F" w:rsidRPr="00F16E7F" w:rsidRDefault="00F16E7F" w:rsidP="007F7F13">
      <w:pPr>
        <w:autoSpaceDE w:val="0"/>
        <w:autoSpaceDN w:val="0"/>
        <w:adjustRightInd w:val="0"/>
        <w:spacing w:line="264" w:lineRule="auto"/>
        <w:ind w:firstLine="709"/>
        <w:jc w:val="both"/>
        <w:rPr>
          <w:color w:val="FF0000"/>
        </w:rPr>
      </w:pPr>
      <w:r w:rsidRPr="00F16E7F">
        <w:rPr>
          <w:color w:val="FF0000"/>
        </w:rPr>
        <w:t>Денежные потоки, связанные с предоставлением краткосрочных процентных, беспроцентных займов</w:t>
      </w:r>
      <w:r>
        <w:rPr>
          <w:color w:val="FF0000"/>
        </w:rPr>
        <w:t>,</w:t>
      </w:r>
      <w:r w:rsidRPr="00F16E7F">
        <w:rPr>
          <w:color w:val="FF0000"/>
        </w:rPr>
        <w:t xml:space="preserve"> отражаются в составе денежных потоков от текущих операций.</w:t>
      </w:r>
    </w:p>
    <w:p w:rsidR="009E6782" w:rsidRDefault="009E6782" w:rsidP="007F7F13">
      <w:pPr>
        <w:autoSpaceDE w:val="0"/>
        <w:autoSpaceDN w:val="0"/>
        <w:adjustRightInd w:val="0"/>
        <w:spacing w:line="264" w:lineRule="auto"/>
        <w:ind w:firstLine="709"/>
        <w:jc w:val="both"/>
        <w:rPr>
          <w:b/>
          <w:i/>
        </w:rPr>
      </w:pPr>
    </w:p>
    <w:p w:rsidR="00ED5ACE" w:rsidRPr="00ED5ACE" w:rsidRDefault="00ED5ACE" w:rsidP="007F7F13">
      <w:pPr>
        <w:autoSpaceDE w:val="0"/>
        <w:autoSpaceDN w:val="0"/>
        <w:adjustRightInd w:val="0"/>
        <w:spacing w:line="264" w:lineRule="auto"/>
        <w:ind w:firstLine="709"/>
        <w:jc w:val="both"/>
        <w:rPr>
          <w:b/>
        </w:rPr>
      </w:pPr>
      <w:r w:rsidRPr="00ED5ACE">
        <w:rPr>
          <w:b/>
          <w:i/>
        </w:rPr>
        <w:t>2.</w:t>
      </w:r>
      <w:r w:rsidR="00C07A97">
        <w:rPr>
          <w:b/>
          <w:i/>
        </w:rPr>
        <w:t>1</w:t>
      </w:r>
      <w:r w:rsidR="00E02510">
        <w:rPr>
          <w:b/>
          <w:i/>
        </w:rPr>
        <w:t>2.</w:t>
      </w:r>
      <w:r w:rsidRPr="00ED5ACE">
        <w:rPr>
          <w:b/>
          <w:i/>
        </w:rPr>
        <w:t xml:space="preserve"> Переоценка сре</w:t>
      </w:r>
      <w:proofErr w:type="gramStart"/>
      <w:r w:rsidRPr="00ED5ACE">
        <w:rPr>
          <w:b/>
          <w:i/>
        </w:rPr>
        <w:t>дств в в</w:t>
      </w:r>
      <w:proofErr w:type="gramEnd"/>
      <w:r w:rsidRPr="00ED5ACE">
        <w:rPr>
          <w:b/>
          <w:i/>
        </w:rPr>
        <w:t xml:space="preserve">алюте. </w:t>
      </w:r>
      <w:proofErr w:type="gramStart"/>
      <w:r w:rsidRPr="00ED5ACE">
        <w:rPr>
          <w:b/>
          <w:i/>
        </w:rPr>
        <w:t>Курсовые</w:t>
      </w:r>
      <w:proofErr w:type="gramEnd"/>
      <w:r w:rsidRPr="00ED5ACE">
        <w:rPr>
          <w:b/>
          <w:i/>
        </w:rPr>
        <w:t xml:space="preserve"> разницы</w:t>
      </w:r>
    </w:p>
    <w:p w:rsidR="00ED5ACE" w:rsidRPr="00ED5ACE" w:rsidRDefault="00ED5ACE" w:rsidP="007F7F13">
      <w:pPr>
        <w:autoSpaceDE w:val="0"/>
        <w:autoSpaceDN w:val="0"/>
        <w:adjustRightInd w:val="0"/>
        <w:spacing w:line="264" w:lineRule="auto"/>
        <w:ind w:firstLine="709"/>
        <w:jc w:val="both"/>
      </w:pPr>
      <w:proofErr w:type="gramStart"/>
      <w:r w:rsidRPr="00ED5ACE">
        <w:t>Пересчет денежных средств в кассе и на банковских счетах (банковских вкладах), денежных и платежных документов, средств в расчетах, включая по заемным обязательствам с юридическими и физическими лицами (за исключением средств полученных и выданных авансов и предварительной оплаты, задатков), в рубли производиться на дату совершения операции в иностранной валюте, а также на отчетную дату.</w:t>
      </w:r>
      <w:proofErr w:type="gramEnd"/>
    </w:p>
    <w:p w:rsidR="00ED5ACE" w:rsidRDefault="00ED5ACE" w:rsidP="007F7F13">
      <w:pPr>
        <w:autoSpaceDE w:val="0"/>
        <w:autoSpaceDN w:val="0"/>
        <w:adjustRightInd w:val="0"/>
        <w:spacing w:line="264" w:lineRule="auto"/>
        <w:ind w:firstLine="709"/>
        <w:jc w:val="both"/>
        <w:rPr>
          <w:color w:val="FF0000"/>
        </w:rPr>
      </w:pPr>
      <w:r w:rsidRPr="00ED5ACE">
        <w:t xml:space="preserve">В отчете о финансовых результатах </w:t>
      </w:r>
      <w:proofErr w:type="gramStart"/>
      <w:r w:rsidRPr="00ED5ACE">
        <w:t>курсовые</w:t>
      </w:r>
      <w:proofErr w:type="gramEnd"/>
      <w:r w:rsidRPr="00ED5ACE">
        <w:t xml:space="preserve"> разницы показываются </w:t>
      </w:r>
      <w:r w:rsidRPr="00F16E7F">
        <w:rPr>
          <w:color w:val="FF0000"/>
        </w:rPr>
        <w:t>свернуто</w:t>
      </w:r>
      <w:r w:rsidR="00F16E7F">
        <w:t xml:space="preserve"> </w:t>
      </w:r>
      <w:r w:rsidR="00F16E7F" w:rsidRPr="00F16E7F">
        <w:rPr>
          <w:color w:val="FF0000"/>
        </w:rPr>
        <w:t>(развернуто)</w:t>
      </w:r>
      <w:r w:rsidRPr="00F16E7F">
        <w:rPr>
          <w:color w:val="FF0000"/>
        </w:rPr>
        <w:t>.</w:t>
      </w:r>
    </w:p>
    <w:p w:rsidR="000C7982" w:rsidRPr="000C7982" w:rsidRDefault="000C7982" w:rsidP="007F7F13">
      <w:pPr>
        <w:autoSpaceDE w:val="0"/>
        <w:autoSpaceDN w:val="0"/>
        <w:adjustRightInd w:val="0"/>
        <w:spacing w:line="264" w:lineRule="auto"/>
        <w:ind w:firstLine="709"/>
        <w:jc w:val="both"/>
        <w:rPr>
          <w:color w:val="FF0000"/>
        </w:rPr>
      </w:pPr>
      <w:r w:rsidRPr="000C7982">
        <w:rPr>
          <w:color w:val="FF0000"/>
        </w:rPr>
        <w:t>В отчете о финансовых результатах доходом (расходом) от продажи иностранной валюты является сумма выгоды (потерь) о</w:t>
      </w:r>
      <w:r>
        <w:rPr>
          <w:color w:val="FF0000"/>
        </w:rPr>
        <w:t>т</w:t>
      </w:r>
      <w:r w:rsidRPr="000C7982">
        <w:rPr>
          <w:color w:val="FF0000"/>
        </w:rPr>
        <w:t xml:space="preserve"> операции</w:t>
      </w:r>
      <w:r>
        <w:rPr>
          <w:color w:val="FF0000"/>
        </w:rPr>
        <w:t>,</w:t>
      </w:r>
      <w:r w:rsidRPr="000C7982">
        <w:t xml:space="preserve"> </w:t>
      </w:r>
      <w:r w:rsidRPr="000C7982">
        <w:rPr>
          <w:color w:val="FF0000"/>
        </w:rPr>
        <w:t>рассчитываемой как разница между</w:t>
      </w:r>
      <w:r>
        <w:rPr>
          <w:color w:val="FF0000"/>
        </w:rPr>
        <w:t xml:space="preserve"> </w:t>
      </w:r>
      <w:r w:rsidRPr="000C7982">
        <w:rPr>
          <w:color w:val="FF0000"/>
        </w:rPr>
        <w:t>суммой денежных сре</w:t>
      </w:r>
      <w:proofErr w:type="gramStart"/>
      <w:r w:rsidRPr="000C7982">
        <w:rPr>
          <w:color w:val="FF0000"/>
        </w:rPr>
        <w:t>дств в р</w:t>
      </w:r>
      <w:proofErr w:type="gramEnd"/>
      <w:r w:rsidRPr="000C7982">
        <w:rPr>
          <w:color w:val="FF0000"/>
        </w:rPr>
        <w:t>ублях, полученных при продаже иностранной валюты, и рублевой оценкой этой валюты на д</w:t>
      </w:r>
      <w:r>
        <w:rPr>
          <w:color w:val="FF0000"/>
        </w:rPr>
        <w:t>а</w:t>
      </w:r>
      <w:r w:rsidRPr="000C7982">
        <w:rPr>
          <w:color w:val="FF0000"/>
        </w:rPr>
        <w:t>ту операции.</w:t>
      </w:r>
    </w:p>
    <w:p w:rsidR="009E6782" w:rsidRDefault="009E6782" w:rsidP="007F7F13">
      <w:pPr>
        <w:autoSpaceDE w:val="0"/>
        <w:autoSpaceDN w:val="0"/>
        <w:adjustRightInd w:val="0"/>
        <w:spacing w:line="264" w:lineRule="auto"/>
        <w:ind w:firstLine="709"/>
        <w:jc w:val="both"/>
        <w:rPr>
          <w:b/>
          <w:i/>
        </w:rPr>
      </w:pPr>
    </w:p>
    <w:p w:rsidR="00ED5ACE" w:rsidRPr="00ED5ACE" w:rsidRDefault="00ED5ACE" w:rsidP="007F7F13">
      <w:pPr>
        <w:autoSpaceDE w:val="0"/>
        <w:autoSpaceDN w:val="0"/>
        <w:adjustRightInd w:val="0"/>
        <w:spacing w:line="264" w:lineRule="auto"/>
        <w:ind w:firstLine="709"/>
        <w:jc w:val="both"/>
        <w:rPr>
          <w:b/>
          <w:i/>
        </w:rPr>
      </w:pPr>
      <w:r w:rsidRPr="00ED5ACE">
        <w:rPr>
          <w:b/>
          <w:i/>
        </w:rPr>
        <w:t>2.</w:t>
      </w:r>
      <w:r w:rsidR="00C07A97">
        <w:rPr>
          <w:b/>
          <w:i/>
        </w:rPr>
        <w:t>1</w:t>
      </w:r>
      <w:r w:rsidR="00E02510">
        <w:rPr>
          <w:b/>
          <w:i/>
        </w:rPr>
        <w:t>3.</w:t>
      </w:r>
      <w:r w:rsidRPr="00ED5ACE">
        <w:rPr>
          <w:b/>
          <w:i/>
        </w:rPr>
        <w:t xml:space="preserve"> Расходы будущих периодов</w:t>
      </w:r>
    </w:p>
    <w:p w:rsidR="00ED5ACE" w:rsidRPr="00ED5ACE" w:rsidRDefault="00ED5ACE" w:rsidP="007F7F13">
      <w:pPr>
        <w:autoSpaceDE w:val="0"/>
        <w:autoSpaceDN w:val="0"/>
        <w:adjustRightInd w:val="0"/>
        <w:spacing w:line="264" w:lineRule="auto"/>
        <w:ind w:firstLine="709"/>
        <w:jc w:val="both"/>
      </w:pPr>
      <w:r w:rsidRPr="00ED5ACE">
        <w:t>Расходы, произведенные в отчетном периоде, но относящиеся к следующим отчетным периодам (в том числе неисключительные лицензии, страхование, расходы на сертификацию и прочие разрешения), отражаются в составе расходов будущих периодов и списываются равномерно в течение периода, к которому они относятся.</w:t>
      </w:r>
    </w:p>
    <w:p w:rsidR="00ED5ACE" w:rsidRPr="00ED5ACE" w:rsidRDefault="00ED5ACE" w:rsidP="007F7F13">
      <w:pPr>
        <w:autoSpaceDE w:val="0"/>
        <w:autoSpaceDN w:val="0"/>
        <w:adjustRightInd w:val="0"/>
        <w:spacing w:line="264" w:lineRule="auto"/>
        <w:ind w:firstLine="709"/>
        <w:jc w:val="both"/>
      </w:pPr>
      <w:r w:rsidRPr="00ED5ACE">
        <w:t>В отчетности расходы будущих периодов</w:t>
      </w:r>
      <w:r w:rsidR="00F30AD6">
        <w:t>, в случае их несущественности,</w:t>
      </w:r>
      <w:r w:rsidRPr="00ED5ACE">
        <w:t xml:space="preserve"> отражаются:</w:t>
      </w:r>
    </w:p>
    <w:p w:rsidR="00860B69" w:rsidRDefault="00860B69" w:rsidP="007F7F13">
      <w:pPr>
        <w:autoSpaceDE w:val="0"/>
        <w:autoSpaceDN w:val="0"/>
        <w:adjustRightInd w:val="0"/>
        <w:spacing w:line="264" w:lineRule="auto"/>
        <w:ind w:firstLine="709"/>
        <w:jc w:val="both"/>
      </w:pPr>
      <w:r>
        <w:t xml:space="preserve">- </w:t>
      </w:r>
      <w:r w:rsidR="00F30AD6" w:rsidRPr="00F30AD6">
        <w:t xml:space="preserve">в составе </w:t>
      </w:r>
      <w:r w:rsidR="00F30AD6" w:rsidRPr="00070A1C">
        <w:rPr>
          <w:color w:val="FF0000"/>
        </w:rPr>
        <w:t>прочих оборотных активов</w:t>
      </w:r>
      <w:r w:rsidR="00F30AD6" w:rsidRPr="00F30AD6">
        <w:t xml:space="preserve">, </w:t>
      </w:r>
      <w:r w:rsidR="00ED5ACE" w:rsidRPr="00ED5ACE">
        <w:t>если их срок погашения составляет менее 12 месяцев</w:t>
      </w:r>
      <w:r w:rsidR="00F30AD6">
        <w:t>;</w:t>
      </w:r>
    </w:p>
    <w:p w:rsidR="00ED5ACE" w:rsidRDefault="00860B69" w:rsidP="007F7F13">
      <w:pPr>
        <w:autoSpaceDE w:val="0"/>
        <w:autoSpaceDN w:val="0"/>
        <w:adjustRightInd w:val="0"/>
        <w:spacing w:line="264" w:lineRule="auto"/>
        <w:ind w:firstLine="709"/>
        <w:jc w:val="both"/>
      </w:pPr>
      <w:r>
        <w:t xml:space="preserve">- </w:t>
      </w:r>
      <w:r w:rsidR="00F30AD6" w:rsidRPr="00F30AD6">
        <w:t xml:space="preserve">в составе </w:t>
      </w:r>
      <w:r w:rsidR="00F30AD6" w:rsidRPr="00070A1C">
        <w:rPr>
          <w:color w:val="FF0000"/>
        </w:rPr>
        <w:t xml:space="preserve">прочих </w:t>
      </w:r>
      <w:proofErr w:type="spellStart"/>
      <w:r w:rsidR="00F30AD6" w:rsidRPr="00070A1C">
        <w:rPr>
          <w:color w:val="FF0000"/>
        </w:rPr>
        <w:t>внеоборотных</w:t>
      </w:r>
      <w:proofErr w:type="spellEnd"/>
      <w:r w:rsidR="00F30AD6" w:rsidRPr="00070A1C">
        <w:rPr>
          <w:color w:val="FF0000"/>
        </w:rPr>
        <w:t xml:space="preserve"> активов</w:t>
      </w:r>
      <w:r w:rsidR="00F30AD6">
        <w:t>,</w:t>
      </w:r>
      <w:r w:rsidR="00F30AD6" w:rsidRPr="00F30AD6">
        <w:t xml:space="preserve"> </w:t>
      </w:r>
      <w:r w:rsidR="00ED5ACE" w:rsidRPr="00ED5ACE">
        <w:t>если их срок погашения превышает 12 м</w:t>
      </w:r>
      <w:r>
        <w:t>есяцев</w:t>
      </w:r>
      <w:r w:rsidR="00ED5ACE" w:rsidRPr="00ED5ACE">
        <w:t xml:space="preserve">. </w:t>
      </w:r>
    </w:p>
    <w:p w:rsidR="00F30AD6" w:rsidRPr="00ED5ACE" w:rsidRDefault="00F30AD6" w:rsidP="007F7F13">
      <w:pPr>
        <w:autoSpaceDE w:val="0"/>
        <w:autoSpaceDN w:val="0"/>
        <w:adjustRightInd w:val="0"/>
        <w:spacing w:line="264" w:lineRule="auto"/>
        <w:ind w:firstLine="709"/>
        <w:jc w:val="both"/>
      </w:pPr>
      <w:r>
        <w:t>В случае существенности расходы будущих периодов отражаются в составе отдельного показателя соответствующего раздела отчетности.</w:t>
      </w:r>
    </w:p>
    <w:p w:rsidR="009E6782" w:rsidRDefault="009E6782" w:rsidP="007F7F13">
      <w:pPr>
        <w:autoSpaceDE w:val="0"/>
        <w:autoSpaceDN w:val="0"/>
        <w:adjustRightInd w:val="0"/>
        <w:spacing w:line="264" w:lineRule="auto"/>
        <w:ind w:firstLine="709"/>
        <w:jc w:val="both"/>
        <w:rPr>
          <w:b/>
          <w:i/>
        </w:rPr>
      </w:pPr>
    </w:p>
    <w:p w:rsidR="00ED5ACE" w:rsidRPr="00860B69" w:rsidRDefault="00860B69" w:rsidP="007F7F13">
      <w:pPr>
        <w:autoSpaceDE w:val="0"/>
        <w:autoSpaceDN w:val="0"/>
        <w:adjustRightInd w:val="0"/>
        <w:spacing w:line="264" w:lineRule="auto"/>
        <w:ind w:firstLine="709"/>
        <w:jc w:val="both"/>
        <w:rPr>
          <w:b/>
          <w:i/>
        </w:rPr>
      </w:pPr>
      <w:r w:rsidRPr="00860B69">
        <w:rPr>
          <w:b/>
          <w:i/>
        </w:rPr>
        <w:t>2.1</w:t>
      </w:r>
      <w:r w:rsidR="00E02510">
        <w:rPr>
          <w:b/>
          <w:i/>
        </w:rPr>
        <w:t>4.</w:t>
      </w:r>
      <w:r w:rsidRPr="00860B69">
        <w:rPr>
          <w:b/>
          <w:i/>
        </w:rPr>
        <w:t xml:space="preserve"> </w:t>
      </w:r>
      <w:r w:rsidR="00ED5ACE" w:rsidRPr="00860B69">
        <w:rPr>
          <w:b/>
          <w:i/>
        </w:rPr>
        <w:t>Отложенные налоги</w:t>
      </w:r>
      <w:r w:rsidR="00F30AD6">
        <w:rPr>
          <w:b/>
          <w:i/>
        </w:rPr>
        <w:t xml:space="preserve"> </w:t>
      </w:r>
    </w:p>
    <w:p w:rsidR="00ED5ACE" w:rsidRPr="00ED5ACE" w:rsidRDefault="00ED5ACE" w:rsidP="007F7F13">
      <w:pPr>
        <w:autoSpaceDE w:val="0"/>
        <w:autoSpaceDN w:val="0"/>
        <w:adjustRightInd w:val="0"/>
        <w:spacing w:line="264" w:lineRule="auto"/>
        <w:ind w:firstLine="709"/>
        <w:jc w:val="both"/>
      </w:pPr>
      <w:r w:rsidRPr="00ED5ACE">
        <w:t>При составлении бухгалтерской отчетности</w:t>
      </w:r>
      <w:r w:rsidR="00C12CAE">
        <w:t>,</w:t>
      </w:r>
      <w:r w:rsidRPr="00ED5ACE">
        <w:t xml:space="preserve"> отложенные налоговые активы и отложенные налоговые обязательства отражаются в бухгалтерском балансе </w:t>
      </w:r>
      <w:r w:rsidRPr="00070A1C">
        <w:rPr>
          <w:color w:val="FF0000"/>
        </w:rPr>
        <w:t>развернуто</w:t>
      </w:r>
      <w:r w:rsidR="00070A1C" w:rsidRPr="00070A1C">
        <w:rPr>
          <w:color w:val="FF0000"/>
        </w:rPr>
        <w:t xml:space="preserve"> (свернуто)</w:t>
      </w:r>
      <w:r w:rsidRPr="00070A1C">
        <w:rPr>
          <w:color w:val="FF0000"/>
        </w:rPr>
        <w:t>.</w:t>
      </w:r>
    </w:p>
    <w:p w:rsidR="009E6782" w:rsidRDefault="009E6782" w:rsidP="007F7F13">
      <w:pPr>
        <w:autoSpaceDE w:val="0"/>
        <w:autoSpaceDN w:val="0"/>
        <w:adjustRightInd w:val="0"/>
        <w:spacing w:line="264" w:lineRule="auto"/>
        <w:ind w:firstLine="709"/>
        <w:jc w:val="both"/>
        <w:rPr>
          <w:b/>
          <w:i/>
        </w:rPr>
      </w:pPr>
    </w:p>
    <w:p w:rsidR="00ED5ACE" w:rsidRPr="00ED5ACE" w:rsidRDefault="00860B69" w:rsidP="007F7F13">
      <w:pPr>
        <w:autoSpaceDE w:val="0"/>
        <w:autoSpaceDN w:val="0"/>
        <w:adjustRightInd w:val="0"/>
        <w:spacing w:line="264" w:lineRule="auto"/>
        <w:ind w:firstLine="709"/>
        <w:jc w:val="both"/>
        <w:rPr>
          <w:b/>
        </w:rPr>
      </w:pPr>
      <w:r w:rsidRPr="00860B69">
        <w:rPr>
          <w:b/>
          <w:i/>
        </w:rPr>
        <w:t>2.1</w:t>
      </w:r>
      <w:r w:rsidR="00E02510">
        <w:rPr>
          <w:b/>
          <w:i/>
        </w:rPr>
        <w:t>5.</w:t>
      </w:r>
      <w:r w:rsidRPr="00860B69">
        <w:rPr>
          <w:b/>
          <w:i/>
        </w:rPr>
        <w:t xml:space="preserve"> </w:t>
      </w:r>
      <w:r w:rsidR="00ED5ACE" w:rsidRPr="00860B69">
        <w:rPr>
          <w:b/>
          <w:i/>
        </w:rPr>
        <w:t>Оценочное обязательство на предстоящую выплату отпусков</w:t>
      </w:r>
    </w:p>
    <w:p w:rsidR="00ED5ACE" w:rsidRPr="0073469A" w:rsidRDefault="009E6782" w:rsidP="007F7F13">
      <w:pPr>
        <w:autoSpaceDE w:val="0"/>
        <w:autoSpaceDN w:val="0"/>
        <w:adjustRightInd w:val="0"/>
        <w:spacing w:line="264" w:lineRule="auto"/>
        <w:ind w:firstLine="709"/>
        <w:jc w:val="both"/>
        <w:rPr>
          <w:color w:val="2E74B5"/>
        </w:rPr>
      </w:pPr>
      <w:r>
        <w:rPr>
          <w:color w:val="2E74B5"/>
        </w:rPr>
        <w:t>А</w:t>
      </w:r>
      <w:r w:rsidR="000A7110">
        <w:rPr>
          <w:color w:val="2E74B5"/>
        </w:rPr>
        <w:t xml:space="preserve">) </w:t>
      </w:r>
      <w:r w:rsidR="00ED5ACE" w:rsidRPr="0073469A">
        <w:rPr>
          <w:color w:val="2E74B5"/>
        </w:rPr>
        <w:t xml:space="preserve">Оценочное обязательство формируется исходя из ежемесячного процента отчислений от фактической суммы расходов на оплату труда. </w:t>
      </w:r>
      <w:proofErr w:type="gramStart"/>
      <w:r w:rsidR="00ED5ACE" w:rsidRPr="0073469A">
        <w:rPr>
          <w:color w:val="2E74B5"/>
        </w:rPr>
        <w:t>Процент отчислений в указанный резерв определяется как отношение предполагаемой годовой суммы расходов на оплату отпусков</w:t>
      </w:r>
      <w:r w:rsidR="00070A1C" w:rsidRPr="0073469A">
        <w:rPr>
          <w:color w:val="2E74B5"/>
        </w:rPr>
        <w:t xml:space="preserve"> (с учетом начисленных страховых взносов)</w:t>
      </w:r>
      <w:r w:rsidR="00ED5ACE" w:rsidRPr="0073469A">
        <w:rPr>
          <w:color w:val="2E74B5"/>
        </w:rPr>
        <w:t xml:space="preserve"> к предполагаемому годовому размеру расходов на оплату труда</w:t>
      </w:r>
      <w:r w:rsidR="00070A1C" w:rsidRPr="0073469A">
        <w:rPr>
          <w:color w:val="2E74B5"/>
        </w:rPr>
        <w:t xml:space="preserve"> (с учетом начисленных страховых взносов)</w:t>
      </w:r>
      <w:r w:rsidR="00ED5ACE" w:rsidRPr="0073469A">
        <w:rPr>
          <w:color w:val="2E74B5"/>
        </w:rPr>
        <w:t>.</w:t>
      </w:r>
      <w:proofErr w:type="gramEnd"/>
    </w:p>
    <w:p w:rsidR="00ED5ACE" w:rsidRPr="0073469A" w:rsidRDefault="00ED5ACE" w:rsidP="007F7F13">
      <w:pPr>
        <w:autoSpaceDE w:val="0"/>
        <w:autoSpaceDN w:val="0"/>
        <w:adjustRightInd w:val="0"/>
        <w:spacing w:line="264" w:lineRule="auto"/>
        <w:ind w:firstLine="709"/>
        <w:jc w:val="both"/>
        <w:rPr>
          <w:color w:val="2E74B5"/>
        </w:rPr>
      </w:pPr>
      <w:r w:rsidRPr="0073469A">
        <w:rPr>
          <w:color w:val="2E74B5"/>
        </w:rPr>
        <w:lastRenderedPageBreak/>
        <w:t>В кон</w:t>
      </w:r>
      <w:r w:rsidR="009B31D4">
        <w:rPr>
          <w:color w:val="2E74B5"/>
        </w:rPr>
        <w:t>ц</w:t>
      </w:r>
      <w:r w:rsidRPr="0073469A">
        <w:rPr>
          <w:color w:val="2E74B5"/>
        </w:rPr>
        <w:t>е года, на отчетную дату, проводится инвентаризация и уточнение резерва</w:t>
      </w:r>
      <w:r w:rsidR="00073EB9">
        <w:rPr>
          <w:color w:val="2E74B5"/>
        </w:rPr>
        <w:t>,</w:t>
      </w:r>
      <w:r w:rsidRPr="0073469A">
        <w:rPr>
          <w:color w:val="2E74B5"/>
        </w:rPr>
        <w:t xml:space="preserve"> по каждому сотруднику</w:t>
      </w:r>
      <w:r w:rsidR="00073EB9">
        <w:rPr>
          <w:color w:val="2E74B5"/>
        </w:rPr>
        <w:t>,</w:t>
      </w:r>
      <w:r w:rsidRPr="0073469A">
        <w:rPr>
          <w:color w:val="2E74B5"/>
        </w:rPr>
        <w:t xml:space="preserve"> исходя из количества дней неиспользованного им отпуска, среднедневной суммы расходов на оплату труда (с учетом установленной методики расчета среднего заработка</w:t>
      </w:r>
      <w:r w:rsidR="00A06B62" w:rsidRPr="0073469A">
        <w:rPr>
          <w:color w:val="2E74B5"/>
        </w:rPr>
        <w:t xml:space="preserve"> в Постановлении Правительства РФ от 24.12.2004 г. №922</w:t>
      </w:r>
      <w:r w:rsidRPr="0073469A">
        <w:rPr>
          <w:color w:val="2E74B5"/>
        </w:rPr>
        <w:t>) и обязательных отчислений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070A1C" w:rsidRPr="00F44EC6" w:rsidRDefault="009E6782" w:rsidP="007F7F13">
      <w:pPr>
        <w:autoSpaceDE w:val="0"/>
        <w:autoSpaceDN w:val="0"/>
        <w:adjustRightInd w:val="0"/>
        <w:spacing w:line="264" w:lineRule="auto"/>
        <w:ind w:firstLine="709"/>
        <w:jc w:val="both"/>
      </w:pPr>
      <w:r>
        <w:t>Б</w:t>
      </w:r>
      <w:r w:rsidR="000A7110">
        <w:t xml:space="preserve">) </w:t>
      </w:r>
      <w:r w:rsidR="00070A1C" w:rsidRPr="00F44EC6">
        <w:t>Оценочное обязательство в связи с предстоящей оплатой отпусков определяется ежеквартально исходя из среднего заработка работника, исчисленного в соответствии с Положением об особенностях порядка исчисления средней заработной платы, утвержденным Постановлением П</w:t>
      </w:r>
      <w:r w:rsidR="00B93DC6">
        <w:t>равительства РФ от 24.12.2007 №</w:t>
      </w:r>
      <w:r w:rsidR="00070A1C" w:rsidRPr="00F44EC6">
        <w:t>922</w:t>
      </w:r>
      <w:r w:rsidR="00F44EC6" w:rsidRPr="00F44EC6">
        <w:t xml:space="preserve"> и</w:t>
      </w:r>
      <w:r w:rsidR="00070A1C" w:rsidRPr="00F44EC6">
        <w:t xml:space="preserve"> количеств</w:t>
      </w:r>
      <w:r w:rsidR="00F44EC6" w:rsidRPr="00F44EC6">
        <w:t>а</w:t>
      </w:r>
      <w:r w:rsidR="00070A1C" w:rsidRPr="00F44EC6">
        <w:t xml:space="preserve"> </w:t>
      </w:r>
      <w:r w:rsidR="00F44EC6" w:rsidRPr="00F44EC6">
        <w:t xml:space="preserve">неиспользованных </w:t>
      </w:r>
      <w:r w:rsidR="00070A1C" w:rsidRPr="00F44EC6">
        <w:t>календарных дней отпуска, на которые</w:t>
      </w:r>
      <w:r w:rsidR="00F44EC6" w:rsidRPr="00F44EC6">
        <w:t xml:space="preserve"> </w:t>
      </w:r>
      <w:r w:rsidR="00070A1C" w:rsidRPr="00F44EC6">
        <w:t>работник имеет право по состоянию на дату определения оценочного обязательства</w:t>
      </w:r>
      <w:r w:rsidR="00F44EC6">
        <w:t>.</w:t>
      </w:r>
    </w:p>
    <w:p w:rsidR="009E6782" w:rsidRDefault="009E6782" w:rsidP="007F7F13">
      <w:pPr>
        <w:tabs>
          <w:tab w:val="num" w:pos="567"/>
        </w:tabs>
        <w:autoSpaceDE w:val="0"/>
        <w:autoSpaceDN w:val="0"/>
        <w:adjustRightInd w:val="0"/>
        <w:spacing w:line="264" w:lineRule="auto"/>
        <w:ind w:firstLine="709"/>
        <w:jc w:val="both"/>
        <w:rPr>
          <w:b/>
          <w:i/>
        </w:rPr>
      </w:pPr>
      <w:bookmarkStart w:id="2" w:name="_Toc504140367"/>
      <w:bookmarkStart w:id="3" w:name="_Toc504140652"/>
    </w:p>
    <w:p w:rsidR="00ED5ACE" w:rsidRPr="00860B69" w:rsidRDefault="00860B69" w:rsidP="007F7F13">
      <w:pPr>
        <w:tabs>
          <w:tab w:val="num" w:pos="567"/>
        </w:tabs>
        <w:autoSpaceDE w:val="0"/>
        <w:autoSpaceDN w:val="0"/>
        <w:adjustRightInd w:val="0"/>
        <w:spacing w:line="264" w:lineRule="auto"/>
        <w:ind w:firstLine="709"/>
        <w:jc w:val="both"/>
        <w:rPr>
          <w:b/>
          <w:i/>
        </w:rPr>
      </w:pPr>
      <w:r w:rsidRPr="00860B69">
        <w:rPr>
          <w:b/>
          <w:i/>
        </w:rPr>
        <w:t>2.1</w:t>
      </w:r>
      <w:r w:rsidR="00E02510">
        <w:rPr>
          <w:b/>
          <w:i/>
        </w:rPr>
        <w:t>6.</w:t>
      </w:r>
      <w:r w:rsidRPr="00860B69">
        <w:rPr>
          <w:b/>
          <w:i/>
        </w:rPr>
        <w:t xml:space="preserve"> </w:t>
      </w:r>
      <w:r w:rsidR="00ED5ACE" w:rsidRPr="00860B69">
        <w:rPr>
          <w:b/>
          <w:i/>
        </w:rPr>
        <w:t>Критерии признания существенной ошибки</w:t>
      </w:r>
      <w:bookmarkEnd w:id="2"/>
      <w:bookmarkEnd w:id="3"/>
    </w:p>
    <w:p w:rsidR="00ED5ACE" w:rsidRPr="00860B69" w:rsidRDefault="00ED5ACE" w:rsidP="007F7F13">
      <w:pPr>
        <w:tabs>
          <w:tab w:val="num" w:pos="567"/>
        </w:tabs>
        <w:autoSpaceDE w:val="0"/>
        <w:autoSpaceDN w:val="0"/>
        <w:adjustRightInd w:val="0"/>
        <w:spacing w:line="264" w:lineRule="auto"/>
        <w:ind w:firstLine="709"/>
        <w:jc w:val="both"/>
      </w:pPr>
      <w:r w:rsidRPr="00860B69">
        <w:t xml:space="preserve">Существенной признается ошибка, составляющая </w:t>
      </w:r>
      <w:r w:rsidRPr="00497FEA">
        <w:rPr>
          <w:color w:val="FF0000"/>
        </w:rPr>
        <w:t>10%</w:t>
      </w:r>
      <w:r w:rsidRPr="00860B69">
        <w:t xml:space="preserve"> </w:t>
      </w:r>
      <w:r w:rsidR="004211AA">
        <w:t xml:space="preserve">и более </w:t>
      </w:r>
      <w:r w:rsidRPr="00860B69">
        <w:t xml:space="preserve">от соответствующей статьи бухгалтерской отчетности. </w:t>
      </w:r>
    </w:p>
    <w:p w:rsidR="009E6782" w:rsidRDefault="009E6782" w:rsidP="007F7F13">
      <w:pPr>
        <w:tabs>
          <w:tab w:val="num" w:pos="567"/>
        </w:tabs>
        <w:autoSpaceDE w:val="0"/>
        <w:autoSpaceDN w:val="0"/>
        <w:adjustRightInd w:val="0"/>
        <w:spacing w:line="264" w:lineRule="auto"/>
        <w:ind w:firstLine="709"/>
        <w:jc w:val="both"/>
        <w:rPr>
          <w:b/>
          <w:i/>
        </w:rPr>
      </w:pPr>
    </w:p>
    <w:p w:rsidR="00ED5ACE" w:rsidRPr="00860B69" w:rsidRDefault="00860B69" w:rsidP="007F7F13">
      <w:pPr>
        <w:tabs>
          <w:tab w:val="num" w:pos="567"/>
        </w:tabs>
        <w:autoSpaceDE w:val="0"/>
        <w:autoSpaceDN w:val="0"/>
        <w:adjustRightInd w:val="0"/>
        <w:spacing w:line="264" w:lineRule="auto"/>
        <w:ind w:firstLine="709"/>
        <w:jc w:val="both"/>
        <w:rPr>
          <w:b/>
          <w:i/>
        </w:rPr>
      </w:pPr>
      <w:r w:rsidRPr="00860B69">
        <w:rPr>
          <w:b/>
          <w:i/>
        </w:rPr>
        <w:t>2.</w:t>
      </w:r>
      <w:r w:rsidR="00E02510">
        <w:rPr>
          <w:b/>
          <w:i/>
        </w:rPr>
        <w:t>17.</w:t>
      </w:r>
      <w:r w:rsidRPr="00860B69">
        <w:rPr>
          <w:b/>
          <w:i/>
        </w:rPr>
        <w:t xml:space="preserve"> </w:t>
      </w:r>
      <w:r w:rsidR="00ED5ACE" w:rsidRPr="00860B69">
        <w:rPr>
          <w:b/>
          <w:i/>
        </w:rPr>
        <w:t>Критерии существенности для раскрытия информ</w:t>
      </w:r>
      <w:r w:rsidRPr="00860B69">
        <w:rPr>
          <w:b/>
          <w:i/>
        </w:rPr>
        <w:t>ации в бухгалтерской отчетности</w:t>
      </w:r>
    </w:p>
    <w:p w:rsidR="00ED5ACE" w:rsidRDefault="00ED5ACE" w:rsidP="007F7F13">
      <w:pPr>
        <w:tabs>
          <w:tab w:val="num" w:pos="567"/>
        </w:tabs>
        <w:autoSpaceDE w:val="0"/>
        <w:autoSpaceDN w:val="0"/>
        <w:adjustRightInd w:val="0"/>
        <w:spacing w:line="264" w:lineRule="auto"/>
        <w:ind w:firstLine="709"/>
        <w:jc w:val="both"/>
      </w:pPr>
      <w:r w:rsidRPr="00860B69">
        <w:t xml:space="preserve">Показатели признаются существенными для раскрытия в отчетности, составляющие </w:t>
      </w:r>
      <w:r w:rsidRPr="00497FEA">
        <w:rPr>
          <w:color w:val="FF0000"/>
        </w:rPr>
        <w:t>5 %</w:t>
      </w:r>
      <w:r w:rsidR="004211AA">
        <w:t xml:space="preserve"> и более</w:t>
      </w:r>
      <w:r w:rsidRPr="00860B69">
        <w:t xml:space="preserve"> от соответствующего показателя бухгалтерской отчетности.</w:t>
      </w:r>
    </w:p>
    <w:p w:rsidR="009E6782" w:rsidRDefault="009E6782" w:rsidP="007F7F13">
      <w:pPr>
        <w:tabs>
          <w:tab w:val="num" w:pos="567"/>
        </w:tabs>
        <w:autoSpaceDE w:val="0"/>
        <w:autoSpaceDN w:val="0"/>
        <w:adjustRightInd w:val="0"/>
        <w:spacing w:line="264" w:lineRule="auto"/>
        <w:ind w:firstLine="709"/>
        <w:jc w:val="both"/>
        <w:rPr>
          <w:b/>
          <w:i/>
        </w:rPr>
      </w:pPr>
    </w:p>
    <w:p w:rsidR="00ED5ACE" w:rsidRPr="00860B69" w:rsidRDefault="00860B69" w:rsidP="007F7F13">
      <w:pPr>
        <w:tabs>
          <w:tab w:val="num" w:pos="567"/>
        </w:tabs>
        <w:autoSpaceDE w:val="0"/>
        <w:autoSpaceDN w:val="0"/>
        <w:adjustRightInd w:val="0"/>
        <w:spacing w:line="264" w:lineRule="auto"/>
        <w:ind w:firstLine="709"/>
        <w:jc w:val="both"/>
        <w:rPr>
          <w:b/>
          <w:i/>
        </w:rPr>
      </w:pPr>
      <w:r w:rsidRPr="00860B69">
        <w:rPr>
          <w:b/>
          <w:i/>
        </w:rPr>
        <w:t>2.1</w:t>
      </w:r>
      <w:r w:rsidR="00E02510">
        <w:rPr>
          <w:b/>
          <w:i/>
        </w:rPr>
        <w:t>8.</w:t>
      </w:r>
      <w:r w:rsidRPr="00860B69">
        <w:rPr>
          <w:b/>
          <w:i/>
        </w:rPr>
        <w:t xml:space="preserve"> </w:t>
      </w:r>
      <w:r w:rsidR="00ED5ACE" w:rsidRPr="00860B69">
        <w:rPr>
          <w:b/>
          <w:i/>
        </w:rPr>
        <w:t>Инвентаризация имущества и финансовых обязательств</w:t>
      </w:r>
    </w:p>
    <w:p w:rsidR="00ED5ACE" w:rsidRPr="00860B69" w:rsidRDefault="00D35236" w:rsidP="007F7F13">
      <w:pPr>
        <w:tabs>
          <w:tab w:val="num" w:pos="567"/>
        </w:tabs>
        <w:autoSpaceDE w:val="0"/>
        <w:autoSpaceDN w:val="0"/>
        <w:adjustRightInd w:val="0"/>
        <w:spacing w:line="264" w:lineRule="auto"/>
        <w:ind w:firstLine="709"/>
        <w:jc w:val="both"/>
      </w:pPr>
      <w:r>
        <w:t>Д</w:t>
      </w:r>
      <w:r w:rsidR="00ED5ACE" w:rsidRPr="00860B69">
        <w:t>ля обеспечения достоверности данных бухгалтерского учета и отчетности</w:t>
      </w:r>
      <w:r w:rsidRPr="00D35236">
        <w:t xml:space="preserve"> </w:t>
      </w:r>
      <w:r>
        <w:t>и</w:t>
      </w:r>
      <w:r w:rsidRPr="00D35236">
        <w:t>нвентаризация имущества и обязательств, проводи</w:t>
      </w:r>
      <w:r>
        <w:t>тся</w:t>
      </w:r>
      <w:r w:rsidR="00ED5ACE" w:rsidRPr="00860B69">
        <w:t>:</w:t>
      </w:r>
    </w:p>
    <w:p w:rsidR="00ED5ACE" w:rsidRPr="00860B69" w:rsidRDefault="00ED5ACE" w:rsidP="007F7F13">
      <w:pPr>
        <w:tabs>
          <w:tab w:val="num" w:pos="851"/>
        </w:tabs>
        <w:autoSpaceDE w:val="0"/>
        <w:autoSpaceDN w:val="0"/>
        <w:adjustRightInd w:val="0"/>
        <w:spacing w:line="264" w:lineRule="auto"/>
        <w:ind w:firstLine="709"/>
        <w:jc w:val="both"/>
      </w:pPr>
      <w:r w:rsidRPr="00860B69">
        <w:t>- по основным средствам – 1 раз в три года;</w:t>
      </w:r>
    </w:p>
    <w:p w:rsidR="00ED5ACE" w:rsidRDefault="00ED5ACE" w:rsidP="007F7F13">
      <w:pPr>
        <w:tabs>
          <w:tab w:val="num" w:pos="851"/>
        </w:tabs>
        <w:autoSpaceDE w:val="0"/>
        <w:autoSpaceDN w:val="0"/>
        <w:adjustRightInd w:val="0"/>
        <w:spacing w:line="264" w:lineRule="auto"/>
        <w:ind w:firstLine="709"/>
        <w:jc w:val="both"/>
      </w:pPr>
      <w:r w:rsidRPr="00860B69">
        <w:t>- по остальным активам и обязательствам каждый год не ранее 1 октября.</w:t>
      </w:r>
    </w:p>
    <w:p w:rsidR="00617631" w:rsidRDefault="00617631" w:rsidP="007F7F13">
      <w:pPr>
        <w:tabs>
          <w:tab w:val="num" w:pos="851"/>
        </w:tabs>
        <w:autoSpaceDE w:val="0"/>
        <w:autoSpaceDN w:val="0"/>
        <w:adjustRightInd w:val="0"/>
        <w:spacing w:line="264" w:lineRule="auto"/>
        <w:ind w:firstLine="709"/>
        <w:jc w:val="both"/>
      </w:pPr>
    </w:p>
    <w:p w:rsidR="00617631" w:rsidRPr="00860B69" w:rsidRDefault="00617631" w:rsidP="00C12CAE">
      <w:pPr>
        <w:tabs>
          <w:tab w:val="num" w:pos="851"/>
        </w:tabs>
        <w:autoSpaceDE w:val="0"/>
        <w:autoSpaceDN w:val="0"/>
        <w:adjustRightInd w:val="0"/>
        <w:ind w:left="284" w:right="-1"/>
        <w:jc w:val="both"/>
      </w:pPr>
    </w:p>
    <w:p w:rsidR="00617631" w:rsidRDefault="004377F5" w:rsidP="007F7F13">
      <w:pPr>
        <w:spacing w:line="264" w:lineRule="auto"/>
        <w:ind w:firstLine="709"/>
        <w:contextualSpacing/>
        <w:jc w:val="center"/>
        <w:rPr>
          <w:b/>
        </w:rPr>
      </w:pPr>
      <w:r w:rsidRPr="004377F5">
        <w:rPr>
          <w:b/>
        </w:rPr>
        <w:t>3. ИЗМЕНЕНИЯ И ДОПОЛНЕНИЯ В УЧЕТНУЮ ПОЛИТИКУ</w:t>
      </w:r>
    </w:p>
    <w:p w:rsidR="00617631" w:rsidRPr="003163CD" w:rsidRDefault="00617631" w:rsidP="007F7F13">
      <w:pPr>
        <w:spacing w:line="264" w:lineRule="auto"/>
        <w:ind w:firstLine="709"/>
        <w:contextualSpacing/>
        <w:jc w:val="center"/>
        <w:rPr>
          <w:b/>
          <w:sz w:val="22"/>
          <w:szCs w:val="22"/>
        </w:rPr>
      </w:pPr>
      <w:r w:rsidRPr="003163CD">
        <w:rPr>
          <w:b/>
          <w:i/>
          <w:iCs/>
          <w:color w:val="AEAAAA"/>
          <w:sz w:val="22"/>
          <w:szCs w:val="22"/>
        </w:rPr>
        <w:t>(Основание</w:t>
      </w:r>
      <w:r w:rsidR="003163CD">
        <w:rPr>
          <w:b/>
          <w:i/>
          <w:iCs/>
          <w:color w:val="AEAAAA"/>
          <w:sz w:val="22"/>
          <w:szCs w:val="22"/>
        </w:rPr>
        <w:t>:</w:t>
      </w:r>
      <w:r w:rsidRPr="003163CD">
        <w:rPr>
          <w:b/>
          <w:i/>
          <w:iCs/>
          <w:color w:val="AEAAAA"/>
          <w:sz w:val="22"/>
          <w:szCs w:val="22"/>
        </w:rPr>
        <w:t xml:space="preserve"> пункт 21 ПБУ 1/2008)</w:t>
      </w:r>
    </w:p>
    <w:p w:rsidR="00104C79" w:rsidRDefault="009E6782" w:rsidP="007F7F13">
      <w:pPr>
        <w:spacing w:line="264" w:lineRule="auto"/>
        <w:ind w:firstLine="709"/>
        <w:rPr>
          <w:bCs/>
        </w:rPr>
      </w:pPr>
      <w:r>
        <w:rPr>
          <w:bCs/>
        </w:rPr>
        <w:t>А</w:t>
      </w:r>
      <w:r w:rsidR="00104C79">
        <w:rPr>
          <w:bCs/>
        </w:rPr>
        <w:t xml:space="preserve">) </w:t>
      </w:r>
      <w:r w:rsidR="00104C79" w:rsidRPr="00104C79">
        <w:rPr>
          <w:bCs/>
        </w:rPr>
        <w:t>В Учетную политику</w:t>
      </w:r>
      <w:r w:rsidR="00104C79">
        <w:rPr>
          <w:bCs/>
        </w:rPr>
        <w:t xml:space="preserve"> в связи с ……………</w:t>
      </w:r>
      <w:r w:rsidR="00104C79" w:rsidRPr="00104C79">
        <w:rPr>
          <w:bCs/>
        </w:rPr>
        <w:t xml:space="preserve"> в 20ХХ году были внесены следующие изменения (дополнения)</w:t>
      </w:r>
      <w:r w:rsidR="00104C79">
        <w:rPr>
          <w:bCs/>
        </w:rPr>
        <w:t>:</w:t>
      </w:r>
    </w:p>
    <w:p w:rsidR="004377F5" w:rsidRDefault="009E6782" w:rsidP="007F7F13">
      <w:pPr>
        <w:spacing w:line="264" w:lineRule="auto"/>
        <w:ind w:firstLine="709"/>
        <w:rPr>
          <w:color w:val="FF0000"/>
        </w:rPr>
      </w:pPr>
      <w:r>
        <w:rPr>
          <w:color w:val="FF0000"/>
        </w:rPr>
        <w:t>Б</w:t>
      </w:r>
      <w:r w:rsidR="00104C79">
        <w:rPr>
          <w:color w:val="FF0000"/>
        </w:rPr>
        <w:t xml:space="preserve">) </w:t>
      </w:r>
      <w:r w:rsidR="00ED5ACE" w:rsidRPr="00104C79">
        <w:rPr>
          <w:color w:val="FF0000"/>
        </w:rPr>
        <w:t xml:space="preserve">Изменения </w:t>
      </w:r>
      <w:r w:rsidR="00122AE2">
        <w:rPr>
          <w:color w:val="FF0000"/>
        </w:rPr>
        <w:t xml:space="preserve">и дополнения </w:t>
      </w:r>
      <w:r w:rsidR="00ED5ACE" w:rsidRPr="00104C79">
        <w:rPr>
          <w:color w:val="FF0000"/>
        </w:rPr>
        <w:t>в учетную политику в отчетном периоде не вносились.</w:t>
      </w:r>
    </w:p>
    <w:p w:rsidR="002C0231" w:rsidRPr="00104C79" w:rsidRDefault="002C0231" w:rsidP="007F7F13">
      <w:pPr>
        <w:spacing w:line="264" w:lineRule="auto"/>
        <w:ind w:firstLine="709"/>
        <w:rPr>
          <w:bCs/>
        </w:rPr>
      </w:pPr>
    </w:p>
    <w:p w:rsidR="004377F5" w:rsidRPr="002C0231" w:rsidRDefault="004377F5" w:rsidP="007F7F13">
      <w:pPr>
        <w:spacing w:line="264" w:lineRule="auto"/>
        <w:ind w:firstLine="709"/>
        <w:contextualSpacing/>
        <w:jc w:val="center"/>
        <w:rPr>
          <w:b/>
          <w:i/>
          <w:iCs/>
          <w:color w:val="AEAAAA"/>
        </w:rPr>
      </w:pPr>
      <w:r>
        <w:rPr>
          <w:b/>
        </w:rPr>
        <w:t xml:space="preserve">4. </w:t>
      </w:r>
      <w:r w:rsidRPr="004377F5">
        <w:rPr>
          <w:b/>
        </w:rPr>
        <w:t>ИЗМЕНЕНИЕ ВСТУПИТЕЛЬНЫХ ОСТАТКОВ</w:t>
      </w:r>
      <w:bookmarkStart w:id="4" w:name="_Toc283049390"/>
      <w:bookmarkStart w:id="5" w:name="_Toc283049438"/>
      <w:bookmarkStart w:id="6" w:name="_Toc283049475"/>
      <w:bookmarkStart w:id="7" w:name="_Toc283049518"/>
      <w:bookmarkStart w:id="8" w:name="_Toc283049560"/>
      <w:bookmarkStart w:id="9" w:name="_Toc283049625"/>
      <w:bookmarkStart w:id="10" w:name="_Toc283049673"/>
      <w:bookmarkStart w:id="11" w:name="_Toc283049736"/>
      <w:bookmarkStart w:id="12" w:name="_Toc283049824"/>
      <w:bookmarkStart w:id="13" w:name="_Toc283049905"/>
      <w:bookmarkStart w:id="14" w:name="_Toc283049946"/>
      <w:bookmarkStart w:id="15" w:name="_Toc283049989"/>
      <w:bookmarkStart w:id="16" w:name="_Toc283050266"/>
      <w:bookmarkStart w:id="17" w:name="_Toc283049476"/>
      <w:bookmarkStart w:id="18" w:name="_Toc283049519"/>
      <w:bookmarkStart w:id="19" w:name="_Toc283049561"/>
      <w:bookmarkStart w:id="20" w:name="_Toc283049674"/>
      <w:bookmarkStart w:id="21" w:name="_Toc345689409"/>
      <w:bookmarkEnd w:id="4"/>
      <w:bookmarkEnd w:id="5"/>
      <w:bookmarkEnd w:id="6"/>
      <w:bookmarkEnd w:id="7"/>
      <w:bookmarkEnd w:id="8"/>
      <w:bookmarkEnd w:id="9"/>
      <w:bookmarkEnd w:id="10"/>
      <w:bookmarkEnd w:id="11"/>
      <w:bookmarkEnd w:id="12"/>
      <w:bookmarkEnd w:id="13"/>
      <w:bookmarkEnd w:id="14"/>
      <w:bookmarkEnd w:id="15"/>
      <w:bookmarkEnd w:id="16"/>
    </w:p>
    <w:p w:rsidR="002C0231" w:rsidRPr="003163CD" w:rsidRDefault="002C0231" w:rsidP="007F7F13">
      <w:pPr>
        <w:spacing w:line="264" w:lineRule="auto"/>
        <w:ind w:firstLine="709"/>
        <w:contextualSpacing/>
        <w:jc w:val="center"/>
        <w:rPr>
          <w:b/>
          <w:i/>
          <w:iCs/>
          <w:color w:val="AEAAAA"/>
          <w:sz w:val="22"/>
          <w:szCs w:val="22"/>
        </w:rPr>
      </w:pPr>
      <w:r w:rsidRPr="003163CD">
        <w:rPr>
          <w:b/>
          <w:i/>
          <w:iCs/>
          <w:color w:val="AEAAAA"/>
          <w:sz w:val="22"/>
          <w:szCs w:val="22"/>
        </w:rPr>
        <w:t>(Основание</w:t>
      </w:r>
      <w:r w:rsidR="003163CD">
        <w:rPr>
          <w:b/>
          <w:i/>
          <w:iCs/>
          <w:color w:val="AEAAAA"/>
          <w:sz w:val="22"/>
          <w:szCs w:val="22"/>
        </w:rPr>
        <w:t>:</w:t>
      </w:r>
      <w:r w:rsidRPr="003163CD">
        <w:rPr>
          <w:b/>
          <w:i/>
          <w:iCs/>
          <w:color w:val="AEAAAA"/>
          <w:sz w:val="22"/>
          <w:szCs w:val="22"/>
        </w:rPr>
        <w:t xml:space="preserve"> подпункт 1 пункта 9 ПБУ 22/2010)</w:t>
      </w:r>
    </w:p>
    <w:p w:rsidR="00104C79" w:rsidRDefault="00BC1DEC" w:rsidP="007F7F13">
      <w:pPr>
        <w:spacing w:line="264" w:lineRule="auto"/>
        <w:ind w:firstLine="709"/>
        <w:jc w:val="both"/>
        <w:rPr>
          <w:b/>
          <w:color w:val="FF0000"/>
        </w:rPr>
      </w:pPr>
      <w:r>
        <w:rPr>
          <w:b/>
          <w:color w:val="FF0000"/>
        </w:rPr>
        <w:t xml:space="preserve">А) </w:t>
      </w:r>
      <w:r w:rsidR="00104C79" w:rsidRPr="00104C79">
        <w:rPr>
          <w:b/>
          <w:color w:val="FF0000"/>
        </w:rPr>
        <w:t xml:space="preserve">(Данный раздел </w:t>
      </w:r>
      <w:r w:rsidR="00104C79">
        <w:rPr>
          <w:b/>
          <w:color w:val="FF0000"/>
        </w:rPr>
        <w:t xml:space="preserve">обязательно </w:t>
      </w:r>
      <w:r w:rsidR="00104C79" w:rsidRPr="00104C79">
        <w:rPr>
          <w:b/>
          <w:color w:val="FF0000"/>
        </w:rPr>
        <w:t xml:space="preserve">заполняется в случае исправления в бухгалтерском учете существенных ошибок </w:t>
      </w:r>
      <w:r w:rsidR="00104C79">
        <w:rPr>
          <w:b/>
          <w:color w:val="FF0000"/>
        </w:rPr>
        <w:t>при</w:t>
      </w:r>
      <w:r w:rsidR="00104C79" w:rsidRPr="00104C79">
        <w:rPr>
          <w:b/>
          <w:color w:val="FF0000"/>
        </w:rPr>
        <w:t xml:space="preserve"> внесени</w:t>
      </w:r>
      <w:r w:rsidR="000B0A34">
        <w:rPr>
          <w:b/>
          <w:color w:val="FF0000"/>
        </w:rPr>
        <w:t>и</w:t>
      </w:r>
      <w:r w:rsidR="00104C79" w:rsidRPr="00104C79">
        <w:rPr>
          <w:b/>
          <w:color w:val="FF0000"/>
        </w:rPr>
        <w:t xml:space="preserve"> ретроспективных исправлений в бухгалтерскую отчетность !!!).</w:t>
      </w:r>
      <w:r w:rsidR="000B0A34">
        <w:rPr>
          <w:b/>
          <w:color w:val="FF0000"/>
        </w:rPr>
        <w:t xml:space="preserve"> При этом, необходимо раскрыть характер ошибки и порядок ее исправления.</w:t>
      </w:r>
    </w:p>
    <w:p w:rsidR="000B0A34" w:rsidRDefault="000B0A34" w:rsidP="007F7F13">
      <w:pPr>
        <w:spacing w:line="264" w:lineRule="auto"/>
        <w:ind w:firstLine="709"/>
        <w:jc w:val="both"/>
        <w:rPr>
          <w:b/>
          <w:color w:val="FF0000"/>
        </w:rPr>
      </w:pPr>
      <w:r>
        <w:rPr>
          <w:b/>
          <w:color w:val="FF0000"/>
        </w:rPr>
        <w:t>Кроме того, нужно отразить суммы корректировок по каждой статье бухгалтерской отчетности: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09"/>
        <w:gridCol w:w="1275"/>
        <w:gridCol w:w="1276"/>
        <w:gridCol w:w="1418"/>
        <w:gridCol w:w="1417"/>
        <w:gridCol w:w="1276"/>
        <w:gridCol w:w="1417"/>
      </w:tblGrid>
      <w:tr w:rsidR="005E1B01" w:rsidRPr="005605B0" w:rsidTr="00BB26C1">
        <w:tc>
          <w:tcPr>
            <w:tcW w:w="102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b/>
                <w:sz w:val="22"/>
                <w:szCs w:val="22"/>
                <w:lang w:eastAsia="en-US"/>
              </w:rPr>
              <w:t>БУХГАЛТЕРСКИЙ БАЛАНС</w:t>
            </w:r>
          </w:p>
        </w:tc>
      </w:tr>
      <w:tr w:rsidR="005E1B01" w:rsidRPr="005605B0" w:rsidTr="00BB26C1">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Строка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На 31 декабря 20</w:t>
            </w:r>
            <w:r>
              <w:rPr>
                <w:rFonts w:eastAsia="Calibri"/>
                <w:sz w:val="22"/>
                <w:szCs w:val="22"/>
                <w:lang w:eastAsia="en-US"/>
              </w:rPr>
              <w:t>ХХ</w:t>
            </w:r>
            <w:r w:rsidRPr="005605B0">
              <w:rPr>
                <w:rFonts w:eastAsia="Calibri"/>
                <w:sz w:val="22"/>
                <w:szCs w:val="22"/>
                <w:lang w:eastAsia="en-US"/>
              </w:rPr>
              <w:t xml:space="preserve"> г.</w:t>
            </w:r>
            <w:r w:rsidR="00736BB4" w:rsidRPr="00736BB4">
              <w:rPr>
                <w:rFonts w:eastAsia="Calibri"/>
                <w:color w:val="FF0000"/>
                <w:sz w:val="22"/>
                <w:szCs w:val="22"/>
                <w:lang w:eastAsia="en-US"/>
              </w:rPr>
              <w:t>*</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На 31 декабря 20</w:t>
            </w:r>
            <w:r>
              <w:rPr>
                <w:rFonts w:eastAsia="Calibri"/>
                <w:sz w:val="22"/>
                <w:szCs w:val="22"/>
                <w:lang w:eastAsia="en-US"/>
              </w:rPr>
              <w:t>ХХ</w:t>
            </w:r>
            <w:r w:rsidRPr="005605B0">
              <w:rPr>
                <w:rFonts w:eastAsia="Calibri"/>
                <w:sz w:val="22"/>
                <w:szCs w:val="22"/>
                <w:lang w:eastAsia="en-US"/>
              </w:rPr>
              <w:t xml:space="preserve"> г.</w:t>
            </w:r>
            <w:r w:rsidR="00736BB4" w:rsidRPr="00736BB4">
              <w:rPr>
                <w:rFonts w:eastAsia="Calibri"/>
                <w:color w:val="FF0000"/>
                <w:sz w:val="22"/>
                <w:szCs w:val="22"/>
                <w:lang w:eastAsia="en-US"/>
              </w:rPr>
              <w:t>**</w:t>
            </w:r>
          </w:p>
        </w:tc>
      </w:tr>
      <w:tr w:rsidR="005E1B01" w:rsidRPr="005605B0" w:rsidTr="00BB26C1">
        <w:trPr>
          <w:trHeight w:val="67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До корректир</w:t>
            </w:r>
            <w:r w:rsidRPr="005605B0">
              <w:rPr>
                <w:rFonts w:eastAsia="Calibri"/>
                <w:sz w:val="22"/>
                <w:szCs w:val="22"/>
                <w:lang w:eastAsia="en-US"/>
              </w:rPr>
              <w:lastRenderedPageBreak/>
              <w:t>овки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lastRenderedPageBreak/>
              <w:t>Корректировка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После корректиров</w:t>
            </w:r>
            <w:r w:rsidRPr="005605B0">
              <w:rPr>
                <w:rFonts w:eastAsia="Calibri"/>
                <w:sz w:val="22"/>
                <w:szCs w:val="22"/>
                <w:lang w:eastAsia="en-US"/>
              </w:rPr>
              <w:lastRenderedPageBreak/>
              <w:t>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lastRenderedPageBreak/>
              <w:t>До корректиров</w:t>
            </w:r>
            <w:r w:rsidRPr="005605B0">
              <w:rPr>
                <w:rFonts w:eastAsia="Calibri"/>
                <w:sz w:val="22"/>
                <w:szCs w:val="22"/>
                <w:lang w:eastAsia="en-US"/>
              </w:rPr>
              <w:lastRenderedPageBreak/>
              <w:t>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lastRenderedPageBreak/>
              <w:t>Корректировка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1B01" w:rsidRPr="005605B0" w:rsidRDefault="005E1B01" w:rsidP="00BB26C1">
            <w:pPr>
              <w:spacing w:after="200" w:line="276" w:lineRule="auto"/>
              <w:jc w:val="center"/>
              <w:rPr>
                <w:rFonts w:eastAsia="Calibri"/>
                <w:sz w:val="22"/>
                <w:szCs w:val="22"/>
                <w:lang w:eastAsia="en-US"/>
              </w:rPr>
            </w:pPr>
            <w:r w:rsidRPr="005605B0">
              <w:rPr>
                <w:rFonts w:eastAsia="Calibri"/>
                <w:sz w:val="22"/>
                <w:szCs w:val="22"/>
                <w:lang w:eastAsia="en-US"/>
              </w:rPr>
              <w:t>После корректиров</w:t>
            </w:r>
            <w:r w:rsidRPr="005605B0">
              <w:rPr>
                <w:rFonts w:eastAsia="Calibri"/>
                <w:sz w:val="22"/>
                <w:szCs w:val="22"/>
                <w:lang w:eastAsia="en-US"/>
              </w:rPr>
              <w:lastRenderedPageBreak/>
              <w:t>ки</w:t>
            </w:r>
          </w:p>
        </w:tc>
      </w:tr>
      <w:tr w:rsidR="005E1B01" w:rsidRPr="005605B0" w:rsidTr="00D0597E">
        <w:tc>
          <w:tcPr>
            <w:tcW w:w="1418" w:type="dxa"/>
            <w:tcBorders>
              <w:top w:val="single" w:sz="4" w:space="0" w:color="auto"/>
            </w:tcBorders>
          </w:tcPr>
          <w:p w:rsidR="005E1B01" w:rsidRPr="005605B0" w:rsidRDefault="005E1B01" w:rsidP="00D0597E">
            <w:pPr>
              <w:spacing w:after="200" w:line="276" w:lineRule="auto"/>
              <w:rPr>
                <w:rFonts w:eastAsia="Calibri"/>
                <w:sz w:val="22"/>
                <w:szCs w:val="22"/>
                <w:lang w:eastAsia="en-US"/>
              </w:rPr>
            </w:pPr>
          </w:p>
        </w:tc>
        <w:tc>
          <w:tcPr>
            <w:tcW w:w="709" w:type="dxa"/>
            <w:tcBorders>
              <w:top w:val="single" w:sz="4" w:space="0" w:color="auto"/>
            </w:tcBorders>
          </w:tcPr>
          <w:p w:rsidR="005E1B01" w:rsidRPr="005605B0" w:rsidRDefault="005E1B01" w:rsidP="00D0597E">
            <w:pPr>
              <w:spacing w:after="200" w:line="276" w:lineRule="auto"/>
              <w:jc w:val="center"/>
              <w:rPr>
                <w:rFonts w:eastAsia="Calibri"/>
                <w:color w:val="FF0000"/>
                <w:sz w:val="22"/>
                <w:szCs w:val="22"/>
                <w:lang w:eastAsia="en-US"/>
              </w:rPr>
            </w:pPr>
          </w:p>
        </w:tc>
        <w:tc>
          <w:tcPr>
            <w:tcW w:w="1275" w:type="dxa"/>
            <w:tcBorders>
              <w:top w:val="single" w:sz="4" w:space="0" w:color="auto"/>
            </w:tcBorders>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276" w:type="dxa"/>
            <w:tcBorders>
              <w:top w:val="single" w:sz="4" w:space="0" w:color="auto"/>
            </w:tcBorders>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418" w:type="dxa"/>
            <w:tcBorders>
              <w:top w:val="single" w:sz="4" w:space="0" w:color="auto"/>
            </w:tcBorders>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417" w:type="dxa"/>
            <w:tcBorders>
              <w:top w:val="single" w:sz="4" w:space="0" w:color="auto"/>
            </w:tcBorders>
          </w:tcPr>
          <w:p w:rsidR="005E1B01" w:rsidRPr="005605B0" w:rsidRDefault="005E1B01" w:rsidP="00D0597E">
            <w:pPr>
              <w:spacing w:after="200" w:line="276" w:lineRule="auto"/>
              <w:jc w:val="right"/>
              <w:rPr>
                <w:rFonts w:eastAsia="Calibri"/>
                <w:color w:val="FF0000"/>
                <w:sz w:val="22"/>
                <w:szCs w:val="22"/>
                <w:lang w:eastAsia="en-US"/>
              </w:rPr>
            </w:pPr>
          </w:p>
        </w:tc>
        <w:tc>
          <w:tcPr>
            <w:tcW w:w="1276" w:type="dxa"/>
            <w:tcBorders>
              <w:top w:val="single" w:sz="4" w:space="0" w:color="auto"/>
            </w:tcBorders>
          </w:tcPr>
          <w:p w:rsidR="005E1B01" w:rsidRPr="005605B0" w:rsidRDefault="005E1B01" w:rsidP="00D0597E">
            <w:pPr>
              <w:spacing w:after="200" w:line="276" w:lineRule="auto"/>
              <w:jc w:val="right"/>
              <w:rPr>
                <w:rFonts w:eastAsia="Calibri"/>
                <w:color w:val="FF0000"/>
                <w:sz w:val="22"/>
                <w:szCs w:val="22"/>
                <w:lang w:eastAsia="en-US"/>
              </w:rPr>
            </w:pPr>
          </w:p>
        </w:tc>
        <w:tc>
          <w:tcPr>
            <w:tcW w:w="1417" w:type="dxa"/>
            <w:tcBorders>
              <w:top w:val="single" w:sz="4" w:space="0" w:color="auto"/>
            </w:tcBorders>
          </w:tcPr>
          <w:p w:rsidR="005E1B01" w:rsidRPr="005605B0" w:rsidRDefault="005E1B01" w:rsidP="00D0597E">
            <w:pPr>
              <w:spacing w:after="200" w:line="276" w:lineRule="auto"/>
              <w:jc w:val="right"/>
              <w:rPr>
                <w:rFonts w:eastAsia="Calibri"/>
                <w:color w:val="FF0000"/>
                <w:sz w:val="22"/>
                <w:szCs w:val="22"/>
                <w:lang w:eastAsia="en-US"/>
              </w:rPr>
            </w:pPr>
          </w:p>
        </w:tc>
      </w:tr>
      <w:tr w:rsidR="005E1B01" w:rsidRPr="005605B0" w:rsidTr="00D0597E">
        <w:tc>
          <w:tcPr>
            <w:tcW w:w="1418" w:type="dxa"/>
          </w:tcPr>
          <w:p w:rsidR="005E1B01" w:rsidRPr="005605B0" w:rsidRDefault="005E1B01" w:rsidP="00D0597E">
            <w:pPr>
              <w:spacing w:after="200" w:line="276" w:lineRule="auto"/>
              <w:rPr>
                <w:rFonts w:eastAsia="Calibri"/>
                <w:sz w:val="22"/>
                <w:szCs w:val="22"/>
                <w:lang w:eastAsia="en-US"/>
              </w:rPr>
            </w:pPr>
          </w:p>
        </w:tc>
        <w:tc>
          <w:tcPr>
            <w:tcW w:w="709" w:type="dxa"/>
          </w:tcPr>
          <w:p w:rsidR="005E1B01" w:rsidRPr="005605B0" w:rsidRDefault="005E1B01" w:rsidP="00D0597E">
            <w:pPr>
              <w:spacing w:after="200" w:line="276" w:lineRule="auto"/>
              <w:jc w:val="center"/>
              <w:rPr>
                <w:rFonts w:eastAsia="Calibri"/>
                <w:color w:val="FF0000"/>
                <w:sz w:val="22"/>
                <w:szCs w:val="22"/>
                <w:lang w:eastAsia="en-US"/>
              </w:rPr>
            </w:pPr>
          </w:p>
        </w:tc>
        <w:tc>
          <w:tcPr>
            <w:tcW w:w="1275" w:type="dxa"/>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276" w:type="dxa"/>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418" w:type="dxa"/>
            <w:shd w:val="clear" w:color="auto" w:fill="auto"/>
          </w:tcPr>
          <w:p w:rsidR="005E1B01" w:rsidRPr="005605B0" w:rsidRDefault="005E1B01" w:rsidP="00D0597E">
            <w:pPr>
              <w:spacing w:after="200" w:line="276" w:lineRule="auto"/>
              <w:jc w:val="right"/>
              <w:rPr>
                <w:rFonts w:eastAsia="Calibri"/>
                <w:color w:val="FF0000"/>
                <w:sz w:val="22"/>
                <w:szCs w:val="22"/>
                <w:lang w:eastAsia="en-US"/>
              </w:rPr>
            </w:pPr>
          </w:p>
        </w:tc>
        <w:tc>
          <w:tcPr>
            <w:tcW w:w="1417" w:type="dxa"/>
          </w:tcPr>
          <w:p w:rsidR="005E1B01" w:rsidRPr="005605B0" w:rsidRDefault="005E1B01" w:rsidP="00D0597E">
            <w:pPr>
              <w:spacing w:after="200" w:line="276" w:lineRule="auto"/>
              <w:jc w:val="right"/>
              <w:rPr>
                <w:rFonts w:eastAsia="Calibri"/>
                <w:color w:val="FF0000"/>
                <w:sz w:val="22"/>
                <w:szCs w:val="22"/>
                <w:lang w:eastAsia="en-US"/>
              </w:rPr>
            </w:pPr>
          </w:p>
        </w:tc>
        <w:tc>
          <w:tcPr>
            <w:tcW w:w="1276" w:type="dxa"/>
          </w:tcPr>
          <w:p w:rsidR="005E1B01" w:rsidRPr="005605B0" w:rsidRDefault="005E1B01" w:rsidP="00D0597E">
            <w:pPr>
              <w:spacing w:after="200" w:line="276" w:lineRule="auto"/>
              <w:jc w:val="right"/>
              <w:rPr>
                <w:rFonts w:eastAsia="Calibri"/>
                <w:color w:val="FF0000"/>
                <w:sz w:val="22"/>
                <w:szCs w:val="22"/>
                <w:lang w:eastAsia="en-US"/>
              </w:rPr>
            </w:pPr>
          </w:p>
        </w:tc>
        <w:tc>
          <w:tcPr>
            <w:tcW w:w="1417" w:type="dxa"/>
          </w:tcPr>
          <w:p w:rsidR="005E1B01" w:rsidRPr="005605B0" w:rsidRDefault="005E1B01" w:rsidP="00D0597E">
            <w:pPr>
              <w:spacing w:after="200" w:line="276" w:lineRule="auto"/>
              <w:jc w:val="right"/>
              <w:rPr>
                <w:rFonts w:eastAsia="Calibri"/>
                <w:color w:val="FF0000"/>
                <w:sz w:val="22"/>
                <w:szCs w:val="22"/>
                <w:lang w:eastAsia="en-US"/>
              </w:rPr>
            </w:pPr>
          </w:p>
        </w:tc>
      </w:tr>
    </w:tbl>
    <w:p w:rsidR="000B0A34" w:rsidRPr="00736BB4" w:rsidRDefault="00736BB4" w:rsidP="00104C79">
      <w:pPr>
        <w:spacing w:before="360" w:after="360"/>
        <w:ind w:right="-1"/>
        <w:rPr>
          <w:b/>
          <w:color w:val="FF0000"/>
        </w:rPr>
      </w:pPr>
      <w:r w:rsidRPr="00736BB4">
        <w:rPr>
          <w:b/>
          <w:color w:val="FF0000"/>
        </w:rPr>
        <w:t>* Предшествующий период.</w:t>
      </w:r>
    </w:p>
    <w:p w:rsidR="00736BB4" w:rsidRPr="00736BB4" w:rsidRDefault="00736BB4" w:rsidP="00104C79">
      <w:pPr>
        <w:spacing w:before="360" w:after="360"/>
        <w:ind w:right="-1"/>
        <w:rPr>
          <w:b/>
          <w:color w:val="FF0000"/>
        </w:rPr>
      </w:pPr>
      <w:r w:rsidRPr="00736BB4">
        <w:rPr>
          <w:b/>
          <w:color w:val="FF0000"/>
        </w:rPr>
        <w:t>** Период перед предшествующим периодом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418"/>
        <w:gridCol w:w="1842"/>
        <w:gridCol w:w="2127"/>
        <w:gridCol w:w="1842"/>
      </w:tblGrid>
      <w:tr w:rsidR="00BC1DEC" w:rsidRPr="005605B0" w:rsidTr="00BB26C1">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1DEC" w:rsidRPr="00BC1DEC" w:rsidRDefault="00BC1DEC" w:rsidP="00BB26C1">
            <w:pPr>
              <w:spacing w:after="200" w:line="276" w:lineRule="auto"/>
              <w:jc w:val="center"/>
              <w:rPr>
                <w:rFonts w:eastAsia="Calibri"/>
                <w:b/>
                <w:bCs/>
                <w:sz w:val="22"/>
                <w:szCs w:val="22"/>
                <w:lang w:eastAsia="en-US"/>
              </w:rPr>
            </w:pPr>
            <w:r w:rsidRPr="00BC1DEC">
              <w:rPr>
                <w:rFonts w:eastAsia="Calibri"/>
                <w:b/>
                <w:bCs/>
                <w:sz w:val="22"/>
                <w:szCs w:val="22"/>
                <w:lang w:eastAsia="en-US"/>
              </w:rPr>
              <w:t>ОТЧЕТ О ФИНАНСОВЫХ РЕЗУЛЬТАТАХ</w:t>
            </w:r>
          </w:p>
        </w:tc>
      </w:tr>
      <w:tr w:rsidR="00BC1DEC" w:rsidRPr="005605B0" w:rsidTr="00BB26C1">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sidRPr="005605B0">
              <w:rPr>
                <w:rFonts w:eastAsia="Calibri"/>
                <w:sz w:val="22"/>
                <w:szCs w:val="22"/>
                <w:lang w:eastAsia="en-US"/>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sidRPr="005605B0">
              <w:rPr>
                <w:rFonts w:eastAsia="Calibri"/>
                <w:sz w:val="22"/>
                <w:szCs w:val="22"/>
                <w:lang w:eastAsia="en-US"/>
              </w:rPr>
              <w:t>Строка</w:t>
            </w:r>
          </w:p>
        </w:tc>
        <w:tc>
          <w:tcPr>
            <w:tcW w:w="5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Pr>
                <w:rFonts w:eastAsia="Calibri"/>
                <w:sz w:val="22"/>
                <w:szCs w:val="22"/>
                <w:lang w:eastAsia="en-US"/>
              </w:rPr>
              <w:t xml:space="preserve">Январь-декабрь </w:t>
            </w:r>
            <w:r w:rsidRPr="005605B0">
              <w:rPr>
                <w:rFonts w:eastAsia="Calibri"/>
                <w:sz w:val="22"/>
                <w:szCs w:val="22"/>
                <w:lang w:eastAsia="en-US"/>
              </w:rPr>
              <w:t>20</w:t>
            </w:r>
            <w:r>
              <w:rPr>
                <w:rFonts w:eastAsia="Calibri"/>
                <w:sz w:val="22"/>
                <w:szCs w:val="22"/>
                <w:lang w:eastAsia="en-US"/>
              </w:rPr>
              <w:t>ХХ</w:t>
            </w:r>
            <w:r w:rsidRPr="005605B0">
              <w:rPr>
                <w:rFonts w:eastAsia="Calibri"/>
                <w:sz w:val="22"/>
                <w:szCs w:val="22"/>
                <w:lang w:eastAsia="en-US"/>
              </w:rPr>
              <w:t xml:space="preserve"> г.</w:t>
            </w:r>
          </w:p>
        </w:tc>
      </w:tr>
      <w:tr w:rsidR="00BC1DEC" w:rsidRPr="005605B0" w:rsidTr="00BB26C1">
        <w:trPr>
          <w:trHeight w:val="677"/>
        </w:trPr>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sidRPr="005605B0">
              <w:rPr>
                <w:rFonts w:eastAsia="Calibri"/>
                <w:sz w:val="22"/>
                <w:szCs w:val="22"/>
                <w:lang w:eastAsia="en-US"/>
              </w:rPr>
              <w:t>До корректировки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sidRPr="005605B0">
              <w:rPr>
                <w:rFonts w:eastAsia="Calibri"/>
                <w:sz w:val="22"/>
                <w:szCs w:val="22"/>
                <w:lang w:eastAsia="en-US"/>
              </w:rPr>
              <w:t>Корректировка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BC1DEC" w:rsidRPr="005605B0" w:rsidRDefault="00BC1DEC" w:rsidP="00BB26C1">
            <w:pPr>
              <w:spacing w:after="200" w:line="276" w:lineRule="auto"/>
              <w:jc w:val="center"/>
              <w:rPr>
                <w:rFonts w:eastAsia="Calibri"/>
                <w:sz w:val="22"/>
                <w:szCs w:val="22"/>
                <w:lang w:eastAsia="en-US"/>
              </w:rPr>
            </w:pPr>
            <w:r w:rsidRPr="005605B0">
              <w:rPr>
                <w:rFonts w:eastAsia="Calibri"/>
                <w:sz w:val="22"/>
                <w:szCs w:val="22"/>
                <w:lang w:eastAsia="en-US"/>
              </w:rPr>
              <w:t>После корректировки</w:t>
            </w:r>
          </w:p>
        </w:tc>
      </w:tr>
      <w:tr w:rsidR="00BC1DEC" w:rsidRPr="005605B0" w:rsidTr="00BC1DEC">
        <w:tc>
          <w:tcPr>
            <w:tcW w:w="2977" w:type="dxa"/>
            <w:tcBorders>
              <w:top w:val="single" w:sz="4" w:space="0" w:color="auto"/>
            </w:tcBorders>
          </w:tcPr>
          <w:p w:rsidR="00BC1DEC" w:rsidRPr="005605B0" w:rsidRDefault="00BC1DEC" w:rsidP="006748B6">
            <w:pPr>
              <w:spacing w:after="200" w:line="276" w:lineRule="auto"/>
              <w:rPr>
                <w:rFonts w:eastAsia="Calibri"/>
                <w:sz w:val="22"/>
                <w:szCs w:val="22"/>
                <w:lang w:eastAsia="en-US"/>
              </w:rPr>
            </w:pPr>
          </w:p>
        </w:tc>
        <w:tc>
          <w:tcPr>
            <w:tcW w:w="1418" w:type="dxa"/>
            <w:tcBorders>
              <w:top w:val="single" w:sz="4" w:space="0" w:color="auto"/>
            </w:tcBorders>
          </w:tcPr>
          <w:p w:rsidR="00BC1DEC" w:rsidRPr="005605B0" w:rsidRDefault="00BC1DEC" w:rsidP="006748B6">
            <w:pPr>
              <w:spacing w:after="200" w:line="276" w:lineRule="auto"/>
              <w:jc w:val="center"/>
              <w:rPr>
                <w:rFonts w:eastAsia="Calibri"/>
                <w:color w:val="FF0000"/>
                <w:sz w:val="22"/>
                <w:szCs w:val="22"/>
                <w:lang w:eastAsia="en-US"/>
              </w:rPr>
            </w:pPr>
          </w:p>
        </w:tc>
        <w:tc>
          <w:tcPr>
            <w:tcW w:w="1842" w:type="dxa"/>
            <w:tcBorders>
              <w:top w:val="single" w:sz="4" w:space="0" w:color="auto"/>
            </w:tcBorders>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c>
          <w:tcPr>
            <w:tcW w:w="2127" w:type="dxa"/>
            <w:tcBorders>
              <w:top w:val="single" w:sz="4" w:space="0" w:color="auto"/>
            </w:tcBorders>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c>
          <w:tcPr>
            <w:tcW w:w="1842" w:type="dxa"/>
            <w:tcBorders>
              <w:top w:val="single" w:sz="4" w:space="0" w:color="auto"/>
            </w:tcBorders>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r>
      <w:tr w:rsidR="00BC1DEC" w:rsidRPr="005605B0" w:rsidTr="00BC1DEC">
        <w:tc>
          <w:tcPr>
            <w:tcW w:w="2977" w:type="dxa"/>
          </w:tcPr>
          <w:p w:rsidR="00BC1DEC" w:rsidRPr="005605B0" w:rsidRDefault="00BC1DEC" w:rsidP="006748B6">
            <w:pPr>
              <w:spacing w:after="200" w:line="276" w:lineRule="auto"/>
              <w:rPr>
                <w:rFonts w:eastAsia="Calibri"/>
                <w:sz w:val="22"/>
                <w:szCs w:val="22"/>
                <w:lang w:eastAsia="en-US"/>
              </w:rPr>
            </w:pPr>
          </w:p>
        </w:tc>
        <w:tc>
          <w:tcPr>
            <w:tcW w:w="1418" w:type="dxa"/>
          </w:tcPr>
          <w:p w:rsidR="00BC1DEC" w:rsidRPr="005605B0" w:rsidRDefault="00BC1DEC" w:rsidP="006748B6">
            <w:pPr>
              <w:spacing w:after="200" w:line="276" w:lineRule="auto"/>
              <w:jc w:val="center"/>
              <w:rPr>
                <w:rFonts w:eastAsia="Calibri"/>
                <w:color w:val="FF0000"/>
                <w:sz w:val="22"/>
                <w:szCs w:val="22"/>
                <w:lang w:eastAsia="en-US"/>
              </w:rPr>
            </w:pPr>
          </w:p>
        </w:tc>
        <w:tc>
          <w:tcPr>
            <w:tcW w:w="1842" w:type="dxa"/>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c>
          <w:tcPr>
            <w:tcW w:w="2127" w:type="dxa"/>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c>
          <w:tcPr>
            <w:tcW w:w="1842" w:type="dxa"/>
            <w:shd w:val="clear" w:color="auto" w:fill="auto"/>
          </w:tcPr>
          <w:p w:rsidR="00BC1DEC" w:rsidRPr="005605B0" w:rsidRDefault="00BC1DEC" w:rsidP="006748B6">
            <w:pPr>
              <w:spacing w:after="200" w:line="276" w:lineRule="auto"/>
              <w:jc w:val="right"/>
              <w:rPr>
                <w:rFonts w:eastAsia="Calibri"/>
                <w:color w:val="FF0000"/>
                <w:sz w:val="22"/>
                <w:szCs w:val="22"/>
                <w:lang w:eastAsia="en-US"/>
              </w:rPr>
            </w:pPr>
          </w:p>
        </w:tc>
      </w:tr>
    </w:tbl>
    <w:p w:rsidR="00104C79" w:rsidRPr="00104C79" w:rsidRDefault="00BC1DEC" w:rsidP="007F7F13">
      <w:pPr>
        <w:spacing w:line="264" w:lineRule="auto"/>
        <w:ind w:firstLine="709"/>
        <w:jc w:val="both"/>
        <w:rPr>
          <w:b/>
          <w:color w:val="FF0000"/>
        </w:rPr>
      </w:pPr>
      <w:r>
        <w:rPr>
          <w:b/>
          <w:color w:val="FF0000"/>
        </w:rPr>
        <w:t xml:space="preserve">Б)  </w:t>
      </w:r>
      <w:r w:rsidR="00104C79">
        <w:rPr>
          <w:b/>
          <w:color w:val="FF0000"/>
        </w:rPr>
        <w:t>Вступительные остатки в бухгалтерской отчетности на 31.12.20ХХ г. не корректировались</w:t>
      </w:r>
      <w:r>
        <w:rPr>
          <w:b/>
          <w:color w:val="FF0000"/>
        </w:rPr>
        <w:t xml:space="preserve"> (</w:t>
      </w:r>
      <w:r w:rsidRPr="00BC1DEC">
        <w:rPr>
          <w:b/>
          <w:color w:val="FF0000"/>
        </w:rPr>
        <w:t>При отсутствии корректировок прошлых периодов</w:t>
      </w:r>
      <w:r>
        <w:rPr>
          <w:b/>
          <w:color w:val="FF0000"/>
        </w:rPr>
        <w:t>).</w:t>
      </w:r>
    </w:p>
    <w:p w:rsidR="00B93DC6" w:rsidRDefault="00B93DC6" w:rsidP="007F7F13">
      <w:pPr>
        <w:spacing w:line="264" w:lineRule="auto"/>
        <w:ind w:firstLine="709"/>
        <w:jc w:val="center"/>
        <w:rPr>
          <w:b/>
        </w:rPr>
      </w:pPr>
    </w:p>
    <w:p w:rsidR="008B740F" w:rsidRPr="004377F5" w:rsidRDefault="004377F5" w:rsidP="007F7F13">
      <w:pPr>
        <w:spacing w:line="264" w:lineRule="auto"/>
        <w:ind w:firstLine="709"/>
        <w:jc w:val="center"/>
        <w:rPr>
          <w:b/>
        </w:rPr>
      </w:pPr>
      <w:r>
        <w:rPr>
          <w:b/>
        </w:rPr>
        <w:t xml:space="preserve">5. </w:t>
      </w:r>
      <w:r w:rsidR="008565F1" w:rsidRPr="00860B69">
        <w:rPr>
          <w:rFonts w:eastAsia="Times New Roman Bold"/>
          <w:b/>
          <w:caps/>
          <w:snapToGrid w:val="0"/>
          <w:lang w:eastAsia="en-US"/>
        </w:rPr>
        <w:t>ПОЯСНЕНИЯ К СУЩЕСТВЕННЫМ СТАТЬЯМ БУХГАЛТЕРСКОГО БАЛАНСА</w:t>
      </w:r>
    </w:p>
    <w:bookmarkEnd w:id="17"/>
    <w:bookmarkEnd w:id="18"/>
    <w:bookmarkEnd w:id="19"/>
    <w:bookmarkEnd w:id="20"/>
    <w:p w:rsidR="00BB26C1" w:rsidRDefault="00BB26C1" w:rsidP="007F7F13">
      <w:pPr>
        <w:spacing w:line="264" w:lineRule="auto"/>
        <w:ind w:firstLine="709"/>
        <w:outlineLvl w:val="0"/>
        <w:rPr>
          <w:rFonts w:eastAsia="Times New Roman Bold"/>
          <w:b/>
          <w:i/>
          <w:caps/>
          <w:snapToGrid w:val="0"/>
          <w:lang w:eastAsia="en-US"/>
        </w:rPr>
      </w:pPr>
    </w:p>
    <w:p w:rsidR="000D2C64" w:rsidRPr="00FB6DF9" w:rsidRDefault="004377F5" w:rsidP="007F7F13">
      <w:pPr>
        <w:spacing w:line="264" w:lineRule="auto"/>
        <w:ind w:firstLine="709"/>
        <w:outlineLvl w:val="0"/>
        <w:rPr>
          <w:b/>
          <w:i/>
        </w:rPr>
      </w:pPr>
      <w:r>
        <w:rPr>
          <w:rFonts w:eastAsia="Times New Roman Bold"/>
          <w:b/>
          <w:i/>
          <w:caps/>
          <w:snapToGrid w:val="0"/>
          <w:lang w:eastAsia="en-US"/>
        </w:rPr>
        <w:t>5</w:t>
      </w:r>
      <w:r w:rsidR="00707A82" w:rsidRPr="00860B69">
        <w:rPr>
          <w:rFonts w:eastAsia="Times New Roman Bold"/>
          <w:b/>
          <w:i/>
          <w:caps/>
          <w:snapToGrid w:val="0"/>
          <w:lang w:eastAsia="en-US"/>
        </w:rPr>
        <w:t>.1</w:t>
      </w:r>
      <w:r w:rsidR="00BF2C50">
        <w:rPr>
          <w:rFonts w:eastAsia="Times New Roman Bold"/>
          <w:b/>
          <w:i/>
          <w:caps/>
          <w:snapToGrid w:val="0"/>
          <w:lang w:eastAsia="en-US"/>
        </w:rPr>
        <w:t>.</w:t>
      </w:r>
      <w:r w:rsidR="00707A82" w:rsidRPr="00860B69">
        <w:rPr>
          <w:rFonts w:eastAsia="Times New Roman Bold"/>
          <w:b/>
          <w:i/>
          <w:caps/>
          <w:snapToGrid w:val="0"/>
          <w:lang w:eastAsia="en-US"/>
        </w:rPr>
        <w:t xml:space="preserve"> </w:t>
      </w:r>
      <w:r w:rsidR="000D2C64" w:rsidRPr="00FB6DF9">
        <w:rPr>
          <w:b/>
          <w:i/>
        </w:rPr>
        <w:t>Нематериальные активы (стр. 1110)</w:t>
      </w:r>
    </w:p>
    <w:p w:rsidR="00FC3AB6" w:rsidRDefault="001E0970" w:rsidP="00BB26C1">
      <w:pPr>
        <w:spacing w:line="264" w:lineRule="auto"/>
        <w:ind w:firstLine="709"/>
        <w:jc w:val="both"/>
        <w:outlineLvl w:val="0"/>
        <w:rPr>
          <w:rFonts w:eastAsia="Times New Roman Bold"/>
          <w:snapToGrid w:val="0"/>
          <w:lang w:eastAsia="en-US"/>
        </w:rPr>
      </w:pPr>
      <w:r>
        <w:rPr>
          <w:rFonts w:eastAsia="Times New Roman Bold"/>
          <w:snapToGrid w:val="0"/>
          <w:lang w:eastAsia="en-US"/>
        </w:rPr>
        <w:t>А</w:t>
      </w:r>
      <w:r w:rsidR="004C4F75">
        <w:rPr>
          <w:rFonts w:eastAsia="Times New Roman Bold"/>
          <w:snapToGrid w:val="0"/>
          <w:lang w:eastAsia="en-US"/>
        </w:rPr>
        <w:t xml:space="preserve">) </w:t>
      </w:r>
      <w:r w:rsidR="00FC3AB6" w:rsidRPr="00FC3AB6">
        <w:rPr>
          <w:rFonts w:eastAsia="Times New Roman Bold"/>
          <w:snapToGrid w:val="0"/>
          <w:lang w:eastAsia="en-US"/>
        </w:rPr>
        <w:t>Информация о наличии</w:t>
      </w:r>
      <w:r w:rsidR="006B0C4D">
        <w:rPr>
          <w:rFonts w:eastAsia="Times New Roman Bold"/>
          <w:snapToGrid w:val="0"/>
          <w:lang w:eastAsia="en-US"/>
        </w:rPr>
        <w:t xml:space="preserve"> и </w:t>
      </w:r>
      <w:r w:rsidR="00FC3AB6" w:rsidRPr="00FC3AB6">
        <w:rPr>
          <w:rFonts w:eastAsia="Times New Roman Bold"/>
          <w:snapToGrid w:val="0"/>
          <w:lang w:eastAsia="en-US"/>
        </w:rPr>
        <w:t xml:space="preserve">движении </w:t>
      </w:r>
      <w:r w:rsidR="00FC3AB6">
        <w:rPr>
          <w:rFonts w:eastAsia="Times New Roman Bold"/>
          <w:snapToGrid w:val="0"/>
          <w:lang w:eastAsia="en-US"/>
        </w:rPr>
        <w:t>нематериальных активов</w:t>
      </w:r>
      <w:r w:rsidR="00FC3AB6" w:rsidRPr="00FC3AB6">
        <w:rPr>
          <w:rFonts w:eastAsia="Times New Roman Bold"/>
          <w:snapToGrid w:val="0"/>
          <w:lang w:eastAsia="en-US"/>
        </w:rPr>
        <w:t>, представлена в табличной части Пояснени</w:t>
      </w:r>
      <w:r w:rsidR="00FC3AB6">
        <w:rPr>
          <w:rFonts w:eastAsia="Times New Roman Bold"/>
          <w:snapToGrid w:val="0"/>
          <w:lang w:eastAsia="en-US"/>
        </w:rPr>
        <w:t>й</w:t>
      </w:r>
      <w:r w:rsidR="009F465B">
        <w:rPr>
          <w:rFonts w:eastAsia="Times New Roman Bold"/>
          <w:snapToGrid w:val="0"/>
          <w:lang w:eastAsia="en-US"/>
        </w:rPr>
        <w:t xml:space="preserve"> к Б</w:t>
      </w:r>
      <w:r w:rsidR="00543932" w:rsidRPr="00543932">
        <w:rPr>
          <w:rFonts w:eastAsia="Times New Roman Bold"/>
          <w:snapToGrid w:val="0"/>
          <w:lang w:eastAsia="en-US"/>
        </w:rPr>
        <w:t>ухгалтерскому балансу</w:t>
      </w:r>
      <w:r w:rsidR="009F465B">
        <w:rPr>
          <w:rFonts w:eastAsia="Times New Roman Bold"/>
          <w:snapToGrid w:val="0"/>
          <w:lang w:eastAsia="en-US"/>
        </w:rPr>
        <w:t xml:space="preserve"> </w:t>
      </w:r>
      <w:r w:rsidR="002D0D2E">
        <w:rPr>
          <w:rFonts w:eastAsia="Times New Roman Bold"/>
          <w:snapToGrid w:val="0"/>
          <w:lang w:eastAsia="en-US"/>
        </w:rPr>
        <w:t xml:space="preserve">и </w:t>
      </w:r>
      <w:r w:rsidR="002D0D2E">
        <w:t xml:space="preserve">Отчету </w:t>
      </w:r>
      <w:r w:rsidR="002D0D2E" w:rsidRPr="00543932">
        <w:rPr>
          <w:rFonts w:eastAsia="Times New Roman Bold"/>
          <w:snapToGrid w:val="0"/>
          <w:lang w:eastAsia="en-US"/>
        </w:rPr>
        <w:t>финансовых</w:t>
      </w:r>
      <w:r w:rsidR="00002AC0">
        <w:rPr>
          <w:rFonts w:eastAsia="Times New Roman Bold"/>
          <w:snapToGrid w:val="0"/>
          <w:lang w:eastAsia="en-US"/>
        </w:rPr>
        <w:t xml:space="preserve"> </w:t>
      </w:r>
      <w:r w:rsidR="002D0D2E" w:rsidRPr="00543932">
        <w:rPr>
          <w:rFonts w:eastAsia="Times New Roman Bold"/>
          <w:snapToGrid w:val="0"/>
          <w:lang w:eastAsia="en-US"/>
        </w:rPr>
        <w:t xml:space="preserve">результатах </w:t>
      </w:r>
      <w:r w:rsidR="00002AC0">
        <w:rPr>
          <w:rFonts w:eastAsia="Times New Roman Bold"/>
          <w:snapToGrid w:val="0"/>
          <w:lang w:eastAsia="en-US"/>
        </w:rPr>
        <w:t xml:space="preserve">в </w:t>
      </w:r>
      <w:r w:rsidR="002D0D2E">
        <w:rPr>
          <w:rFonts w:eastAsia="Times New Roman Bold"/>
          <w:snapToGrid w:val="0"/>
          <w:lang w:eastAsia="en-US"/>
        </w:rPr>
        <w:t>раздел</w:t>
      </w:r>
      <w:r w:rsidR="00002AC0">
        <w:rPr>
          <w:rFonts w:eastAsia="Times New Roman Bold"/>
          <w:snapToGrid w:val="0"/>
          <w:lang w:eastAsia="en-US"/>
        </w:rPr>
        <w:t>е</w:t>
      </w:r>
      <w:r w:rsidR="002D0D2E">
        <w:rPr>
          <w:rFonts w:eastAsia="Times New Roman Bold"/>
          <w:snapToGrid w:val="0"/>
          <w:lang w:eastAsia="en-US"/>
        </w:rPr>
        <w:t xml:space="preserve"> </w:t>
      </w:r>
      <w:r w:rsidR="00002AC0">
        <w:rPr>
          <w:rFonts w:eastAsia="Times New Roman Bold"/>
          <w:snapToGrid w:val="0"/>
          <w:lang w:eastAsia="en-US"/>
        </w:rPr>
        <w:t>№</w:t>
      </w:r>
      <w:r w:rsidR="002D0D2E">
        <w:rPr>
          <w:rFonts w:eastAsia="Times New Roman Bold"/>
          <w:snapToGrid w:val="0"/>
          <w:lang w:eastAsia="en-US"/>
        </w:rPr>
        <w:t>1</w:t>
      </w:r>
      <w:r w:rsidR="006B0C4D">
        <w:rPr>
          <w:rFonts w:eastAsia="Times New Roman Bold"/>
          <w:snapToGrid w:val="0"/>
          <w:lang w:eastAsia="en-US"/>
        </w:rPr>
        <w:t>.</w:t>
      </w:r>
    </w:p>
    <w:p w:rsidR="00555CD9" w:rsidRDefault="00555CD9" w:rsidP="007F7F13">
      <w:pPr>
        <w:spacing w:line="264" w:lineRule="auto"/>
        <w:ind w:firstLine="709"/>
        <w:outlineLvl w:val="0"/>
        <w:rPr>
          <w:rFonts w:eastAsia="Times New Roman Bold"/>
          <w:snapToGrid w:val="0"/>
          <w:color w:val="FF0000"/>
          <w:lang w:eastAsia="en-US"/>
        </w:rPr>
      </w:pPr>
      <w:bookmarkStart w:id="22" w:name="_Hlk24103241"/>
    </w:p>
    <w:p w:rsidR="004C4F75" w:rsidRPr="004C4F75" w:rsidRDefault="004C4F75" w:rsidP="007F7F13">
      <w:pPr>
        <w:spacing w:line="264" w:lineRule="auto"/>
        <w:ind w:firstLine="709"/>
        <w:outlineLvl w:val="0"/>
        <w:rPr>
          <w:rFonts w:eastAsia="Times New Roman Bold"/>
          <w:snapToGrid w:val="0"/>
          <w:color w:val="FF0000"/>
          <w:lang w:eastAsia="en-US"/>
        </w:rPr>
      </w:pPr>
      <w:r w:rsidRPr="004C4F75">
        <w:rPr>
          <w:rFonts w:eastAsia="Times New Roman Bold"/>
          <w:snapToGrid w:val="0"/>
          <w:color w:val="FF0000"/>
          <w:lang w:eastAsia="en-US"/>
        </w:rPr>
        <w:t>Б) Нематериальные активы в отчетных периодах, представленных в бухгалтерской отчетности на 31.12.20ХХ г., у Общества отсутствовали.</w:t>
      </w:r>
    </w:p>
    <w:bookmarkEnd w:id="22"/>
    <w:p w:rsidR="00FF78CF" w:rsidRDefault="00FF78CF" w:rsidP="00B93DC6">
      <w:pPr>
        <w:spacing w:line="264" w:lineRule="auto"/>
        <w:ind w:firstLine="709"/>
        <w:outlineLvl w:val="0"/>
        <w:rPr>
          <w:rFonts w:eastAsia="Times New Roman Bold"/>
          <w:snapToGrid w:val="0"/>
          <w:lang w:eastAsia="en-US"/>
        </w:rPr>
      </w:pPr>
    </w:p>
    <w:p w:rsidR="003F6080" w:rsidRDefault="00555CD9" w:rsidP="00B93DC6">
      <w:pPr>
        <w:spacing w:line="264" w:lineRule="auto"/>
        <w:ind w:firstLine="709"/>
        <w:outlineLvl w:val="0"/>
        <w:rPr>
          <w:rFonts w:eastAsia="Times New Roman Bold"/>
          <w:snapToGrid w:val="0"/>
          <w:lang w:eastAsia="en-US"/>
        </w:rPr>
      </w:pPr>
      <w:r>
        <w:rPr>
          <w:rFonts w:eastAsia="Times New Roman Bold"/>
          <w:snapToGrid w:val="0"/>
          <w:lang w:eastAsia="en-US"/>
        </w:rPr>
        <w:t>А</w:t>
      </w:r>
      <w:r w:rsidR="004C4F75">
        <w:rPr>
          <w:rFonts w:eastAsia="Times New Roman Bold"/>
          <w:snapToGrid w:val="0"/>
          <w:lang w:eastAsia="en-US"/>
        </w:rPr>
        <w:t xml:space="preserve">) </w:t>
      </w:r>
      <w:r w:rsidR="003F6080" w:rsidRPr="003F6080">
        <w:rPr>
          <w:rFonts w:eastAsia="Times New Roman Bold"/>
          <w:snapToGrid w:val="0"/>
          <w:lang w:eastAsia="en-US"/>
        </w:rPr>
        <w:t>НМА с неопределенным сроком полезного использования</w:t>
      </w:r>
      <w:r w:rsidR="003F6080">
        <w:rPr>
          <w:rFonts w:eastAsia="Times New Roman Bold"/>
          <w:snapToGrid w:val="0"/>
          <w:lang w:eastAsia="en-US"/>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843"/>
        <w:gridCol w:w="2409"/>
        <w:gridCol w:w="1843"/>
        <w:gridCol w:w="1985"/>
        <w:gridCol w:w="1842"/>
      </w:tblGrid>
      <w:tr w:rsidR="00D25B41" w:rsidRPr="0073469A" w:rsidTr="007F7F13">
        <w:trPr>
          <w:trHeight w:val="621"/>
        </w:trPr>
        <w:tc>
          <w:tcPr>
            <w:tcW w:w="568" w:type="dxa"/>
            <w:shd w:val="clear" w:color="auto" w:fill="auto"/>
            <w:vAlign w:val="center"/>
          </w:tcPr>
          <w:p w:rsidR="00D25B41" w:rsidRPr="00555CD9" w:rsidRDefault="00D25B41" w:rsidP="00555CD9">
            <w:pPr>
              <w:spacing w:line="264" w:lineRule="auto"/>
              <w:ind w:right="-1"/>
              <w:jc w:val="center"/>
              <w:rPr>
                <w:b/>
              </w:rPr>
            </w:pPr>
            <w:r w:rsidRPr="00555CD9">
              <w:rPr>
                <w:b/>
              </w:rPr>
              <w:t>№ п/п</w:t>
            </w:r>
          </w:p>
        </w:tc>
        <w:tc>
          <w:tcPr>
            <w:tcW w:w="1843" w:type="dxa"/>
            <w:shd w:val="clear" w:color="auto" w:fill="auto"/>
            <w:vAlign w:val="center"/>
          </w:tcPr>
          <w:p w:rsidR="00D25B41" w:rsidRPr="00555CD9" w:rsidRDefault="00D25B41" w:rsidP="00555CD9">
            <w:pPr>
              <w:spacing w:line="264" w:lineRule="auto"/>
              <w:ind w:right="-1"/>
              <w:jc w:val="center"/>
              <w:rPr>
                <w:b/>
              </w:rPr>
            </w:pPr>
            <w:r w:rsidRPr="00555CD9">
              <w:rPr>
                <w:b/>
              </w:rPr>
              <w:t>Наименование объекта</w:t>
            </w:r>
          </w:p>
        </w:tc>
        <w:tc>
          <w:tcPr>
            <w:tcW w:w="2409" w:type="dxa"/>
            <w:vAlign w:val="center"/>
          </w:tcPr>
          <w:p w:rsidR="00D25B41" w:rsidRPr="00555CD9" w:rsidRDefault="00D25B41" w:rsidP="00555CD9">
            <w:pPr>
              <w:spacing w:line="264" w:lineRule="auto"/>
              <w:ind w:right="-1"/>
              <w:jc w:val="center"/>
              <w:rPr>
                <w:b/>
              </w:rPr>
            </w:pPr>
            <w:r w:rsidRPr="00555CD9">
              <w:rPr>
                <w:b/>
              </w:rPr>
              <w:t>Факторы, свидетельствующие о невозможности надежно определить СПИ НМА</w:t>
            </w:r>
          </w:p>
        </w:tc>
        <w:tc>
          <w:tcPr>
            <w:tcW w:w="1843" w:type="dxa"/>
            <w:vAlign w:val="center"/>
          </w:tcPr>
          <w:p w:rsidR="00D25B41" w:rsidRPr="00555CD9" w:rsidRDefault="00D25B41" w:rsidP="00555CD9">
            <w:pPr>
              <w:spacing w:line="264" w:lineRule="auto"/>
              <w:ind w:right="-1"/>
              <w:jc w:val="center"/>
              <w:rPr>
                <w:b/>
              </w:rPr>
            </w:pPr>
            <w:r w:rsidRPr="00555CD9">
              <w:rPr>
                <w:b/>
              </w:rPr>
              <w:t>31.12.20ХХ г.</w:t>
            </w:r>
            <w:r w:rsidR="00736BB4" w:rsidRPr="00555CD9">
              <w:rPr>
                <w:b/>
              </w:rPr>
              <w:t>*</w:t>
            </w:r>
          </w:p>
        </w:tc>
        <w:tc>
          <w:tcPr>
            <w:tcW w:w="1985" w:type="dxa"/>
            <w:vAlign w:val="center"/>
          </w:tcPr>
          <w:p w:rsidR="00D25B41" w:rsidRPr="00555CD9" w:rsidRDefault="00D25B41" w:rsidP="00555CD9">
            <w:pPr>
              <w:spacing w:line="264" w:lineRule="auto"/>
              <w:ind w:right="-1"/>
              <w:jc w:val="center"/>
              <w:rPr>
                <w:b/>
              </w:rPr>
            </w:pPr>
            <w:r w:rsidRPr="00555CD9">
              <w:rPr>
                <w:b/>
              </w:rPr>
              <w:t>31.12.20ХХ г.</w:t>
            </w:r>
            <w:r w:rsidR="00736BB4" w:rsidRPr="00555CD9">
              <w:rPr>
                <w:b/>
              </w:rPr>
              <w:t>**</w:t>
            </w:r>
          </w:p>
        </w:tc>
        <w:tc>
          <w:tcPr>
            <w:tcW w:w="1842" w:type="dxa"/>
            <w:vAlign w:val="center"/>
          </w:tcPr>
          <w:p w:rsidR="00D25B41" w:rsidRPr="00555CD9" w:rsidRDefault="00D25B41" w:rsidP="00555CD9">
            <w:pPr>
              <w:spacing w:line="264" w:lineRule="auto"/>
              <w:ind w:right="-1"/>
              <w:jc w:val="center"/>
              <w:rPr>
                <w:b/>
              </w:rPr>
            </w:pPr>
            <w:r w:rsidRPr="00555CD9">
              <w:rPr>
                <w:b/>
              </w:rPr>
              <w:t>31.12.20ХХ г.</w:t>
            </w:r>
            <w:r w:rsidR="00736BB4" w:rsidRPr="00555CD9">
              <w:rPr>
                <w:b/>
              </w:rPr>
              <w:t>***</w:t>
            </w:r>
          </w:p>
        </w:tc>
      </w:tr>
      <w:tr w:rsidR="00D25B41" w:rsidRPr="0073469A" w:rsidTr="00736BB4">
        <w:tc>
          <w:tcPr>
            <w:tcW w:w="568" w:type="dxa"/>
            <w:shd w:val="clear" w:color="auto" w:fill="auto"/>
          </w:tcPr>
          <w:p w:rsidR="00D25B41" w:rsidRPr="00555CD9" w:rsidRDefault="00D25B41" w:rsidP="00555CD9">
            <w:pPr>
              <w:spacing w:line="264" w:lineRule="auto"/>
              <w:ind w:right="-1"/>
              <w:jc w:val="center"/>
            </w:pPr>
          </w:p>
        </w:tc>
        <w:tc>
          <w:tcPr>
            <w:tcW w:w="1843" w:type="dxa"/>
            <w:shd w:val="clear" w:color="auto" w:fill="auto"/>
          </w:tcPr>
          <w:p w:rsidR="00D25B41" w:rsidRPr="00555CD9" w:rsidRDefault="00D25B41" w:rsidP="00555CD9">
            <w:pPr>
              <w:spacing w:line="264" w:lineRule="auto"/>
              <w:ind w:right="-1"/>
              <w:jc w:val="center"/>
            </w:pPr>
          </w:p>
        </w:tc>
        <w:tc>
          <w:tcPr>
            <w:tcW w:w="2409" w:type="dxa"/>
          </w:tcPr>
          <w:p w:rsidR="00D25B41" w:rsidRPr="00555CD9" w:rsidRDefault="00D25B41" w:rsidP="00555CD9">
            <w:pPr>
              <w:spacing w:line="264" w:lineRule="auto"/>
              <w:ind w:right="-1"/>
              <w:jc w:val="center"/>
            </w:pPr>
          </w:p>
        </w:tc>
        <w:tc>
          <w:tcPr>
            <w:tcW w:w="1843" w:type="dxa"/>
          </w:tcPr>
          <w:p w:rsidR="00D25B41" w:rsidRPr="00555CD9" w:rsidRDefault="00D25B41" w:rsidP="00555CD9">
            <w:pPr>
              <w:spacing w:line="264" w:lineRule="auto"/>
              <w:ind w:right="-1"/>
              <w:jc w:val="center"/>
            </w:pPr>
          </w:p>
        </w:tc>
        <w:tc>
          <w:tcPr>
            <w:tcW w:w="1985" w:type="dxa"/>
          </w:tcPr>
          <w:p w:rsidR="00D25B41" w:rsidRPr="00555CD9" w:rsidRDefault="00D25B41" w:rsidP="00555CD9">
            <w:pPr>
              <w:spacing w:line="264" w:lineRule="auto"/>
              <w:ind w:right="-1"/>
              <w:jc w:val="center"/>
            </w:pPr>
          </w:p>
        </w:tc>
        <w:tc>
          <w:tcPr>
            <w:tcW w:w="1842" w:type="dxa"/>
          </w:tcPr>
          <w:p w:rsidR="00D25B41" w:rsidRPr="00555CD9" w:rsidRDefault="00D25B41" w:rsidP="00555CD9">
            <w:pPr>
              <w:spacing w:line="264" w:lineRule="auto"/>
              <w:ind w:right="-1"/>
              <w:jc w:val="center"/>
            </w:pPr>
          </w:p>
        </w:tc>
      </w:tr>
    </w:tbl>
    <w:p w:rsidR="003F6080" w:rsidRP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Отчетная дата текущего периода.</w:t>
      </w:r>
    </w:p>
    <w:p w:rsidR="00736BB4" w:rsidRP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Отчетная дата предшествующего периода.</w:t>
      </w:r>
    </w:p>
    <w:p w:rsidR="00736BB4" w:rsidRDefault="00736BB4" w:rsidP="00B93DC6">
      <w:pPr>
        <w:spacing w:line="264" w:lineRule="auto"/>
        <w:ind w:firstLine="709"/>
        <w:outlineLvl w:val="0"/>
        <w:rPr>
          <w:rFonts w:eastAsia="Times New Roman Bold"/>
          <w:snapToGrid w:val="0"/>
          <w:color w:val="FF0000"/>
          <w:lang w:eastAsia="en-US"/>
        </w:rPr>
      </w:pPr>
      <w:r w:rsidRPr="00736BB4">
        <w:rPr>
          <w:rFonts w:eastAsia="Times New Roman Bold"/>
          <w:snapToGrid w:val="0"/>
          <w:color w:val="FF0000"/>
          <w:lang w:eastAsia="en-US"/>
        </w:rPr>
        <w:t xml:space="preserve">*** Отчетная дата </w:t>
      </w:r>
      <w:r w:rsidR="00FA743D">
        <w:rPr>
          <w:rFonts w:eastAsia="Times New Roman Bold"/>
          <w:snapToGrid w:val="0"/>
          <w:color w:val="FF0000"/>
          <w:lang w:eastAsia="en-US"/>
        </w:rPr>
        <w:t>наи</w:t>
      </w:r>
      <w:r w:rsidRPr="00736BB4">
        <w:rPr>
          <w:rFonts w:eastAsia="Times New Roman Bold"/>
          <w:snapToGrid w:val="0"/>
          <w:color w:val="FF0000"/>
          <w:lang w:eastAsia="en-US"/>
        </w:rPr>
        <w:t>более раннего периода, представленного в балансе.</w:t>
      </w:r>
    </w:p>
    <w:p w:rsidR="00736BB4" w:rsidRPr="00D36966" w:rsidRDefault="00736BB4" w:rsidP="00B93DC6">
      <w:pPr>
        <w:spacing w:line="264" w:lineRule="auto"/>
        <w:ind w:firstLine="709"/>
        <w:outlineLvl w:val="0"/>
        <w:rPr>
          <w:rFonts w:eastAsia="Times New Roman Bold"/>
          <w:b/>
          <w:bCs/>
          <w:snapToGrid w:val="0"/>
          <w:color w:val="FF0000"/>
          <w:u w:val="single"/>
          <w:lang w:eastAsia="en-US"/>
        </w:rPr>
      </w:pPr>
      <w:r w:rsidRPr="00D36966">
        <w:rPr>
          <w:rFonts w:eastAsia="Times New Roman Bold"/>
          <w:b/>
          <w:bCs/>
          <w:snapToGrid w:val="0"/>
          <w:color w:val="FF0000"/>
          <w:u w:val="single"/>
          <w:lang w:eastAsia="en-US"/>
        </w:rPr>
        <w:t>В остальных</w:t>
      </w:r>
      <w:r w:rsidR="00D05BF4">
        <w:rPr>
          <w:rFonts w:eastAsia="Times New Roman Bold"/>
          <w:b/>
          <w:bCs/>
          <w:snapToGrid w:val="0"/>
          <w:color w:val="FF0000"/>
          <w:u w:val="single"/>
          <w:lang w:eastAsia="en-US"/>
        </w:rPr>
        <w:t xml:space="preserve"> (всех)</w:t>
      </w:r>
      <w:r w:rsidRPr="00D36966">
        <w:rPr>
          <w:rFonts w:eastAsia="Times New Roman Bold"/>
          <w:b/>
          <w:bCs/>
          <w:snapToGrid w:val="0"/>
          <w:color w:val="FF0000"/>
          <w:u w:val="single"/>
          <w:lang w:eastAsia="en-US"/>
        </w:rPr>
        <w:t xml:space="preserve"> таблицах </w:t>
      </w:r>
      <w:r w:rsidR="00D36966" w:rsidRPr="00D36966">
        <w:rPr>
          <w:rFonts w:eastAsia="Times New Roman Bold"/>
          <w:b/>
          <w:bCs/>
          <w:snapToGrid w:val="0"/>
          <w:color w:val="FF0000"/>
          <w:u w:val="single"/>
          <w:lang w:eastAsia="en-US"/>
        </w:rPr>
        <w:t>периоды должны быть представлены в такой же последовательности!!!</w:t>
      </w:r>
    </w:p>
    <w:p w:rsidR="003F6080" w:rsidRDefault="00555CD9" w:rsidP="00B93DC6">
      <w:pPr>
        <w:spacing w:line="264" w:lineRule="auto"/>
        <w:ind w:firstLine="709"/>
        <w:outlineLvl w:val="0"/>
        <w:rPr>
          <w:rFonts w:eastAsia="Times New Roman Bold"/>
          <w:snapToGrid w:val="0"/>
          <w:color w:val="FF0000"/>
          <w:lang w:eastAsia="en-US"/>
        </w:rPr>
      </w:pPr>
      <w:r>
        <w:rPr>
          <w:rFonts w:eastAsia="Times New Roman Bold"/>
          <w:snapToGrid w:val="0"/>
          <w:color w:val="FF0000"/>
          <w:lang w:eastAsia="en-US"/>
        </w:rPr>
        <w:t>Б</w:t>
      </w:r>
      <w:r w:rsidR="004C4F75">
        <w:rPr>
          <w:rFonts w:eastAsia="Times New Roman Bold"/>
          <w:snapToGrid w:val="0"/>
          <w:color w:val="FF0000"/>
          <w:lang w:eastAsia="en-US"/>
        </w:rPr>
        <w:t xml:space="preserve">) </w:t>
      </w:r>
      <w:r w:rsidR="003F6080" w:rsidRPr="003F6080">
        <w:rPr>
          <w:rFonts w:eastAsia="Times New Roman Bold"/>
          <w:snapToGrid w:val="0"/>
          <w:color w:val="FF0000"/>
          <w:lang w:eastAsia="en-US"/>
        </w:rPr>
        <w:t>НМА с неопределенным сроком полезного использования в представленных в бухгалтерской отчетности отчетных периодах отсутствовали.</w:t>
      </w:r>
    </w:p>
    <w:p w:rsidR="00555CD9" w:rsidRDefault="00555CD9" w:rsidP="00B93DC6">
      <w:pPr>
        <w:spacing w:line="264" w:lineRule="auto"/>
        <w:ind w:firstLine="709"/>
        <w:jc w:val="both"/>
        <w:outlineLvl w:val="0"/>
        <w:rPr>
          <w:rFonts w:eastAsia="Times New Roman Bold"/>
          <w:snapToGrid w:val="0"/>
          <w:color w:val="000000"/>
          <w:lang w:eastAsia="en-US"/>
        </w:rPr>
      </w:pPr>
    </w:p>
    <w:p w:rsidR="00E72959" w:rsidRPr="003163CD" w:rsidRDefault="00555CD9" w:rsidP="00B93DC6">
      <w:pPr>
        <w:spacing w:line="264" w:lineRule="auto"/>
        <w:ind w:firstLine="709"/>
        <w:jc w:val="both"/>
        <w:outlineLvl w:val="0"/>
        <w:rPr>
          <w:rFonts w:eastAsia="Times New Roman Bold"/>
          <w:snapToGrid w:val="0"/>
          <w:color w:val="000000"/>
          <w:sz w:val="22"/>
          <w:szCs w:val="22"/>
          <w:lang w:eastAsia="en-US"/>
        </w:rPr>
      </w:pPr>
      <w:r>
        <w:rPr>
          <w:rFonts w:eastAsia="Times New Roman Bold"/>
          <w:snapToGrid w:val="0"/>
          <w:color w:val="000000"/>
          <w:lang w:eastAsia="en-US"/>
        </w:rPr>
        <w:lastRenderedPageBreak/>
        <w:t>А</w:t>
      </w:r>
      <w:r w:rsidR="00E72959" w:rsidRPr="008B43FB">
        <w:rPr>
          <w:rFonts w:eastAsia="Times New Roman Bold"/>
          <w:snapToGrid w:val="0"/>
          <w:color w:val="000000"/>
          <w:lang w:eastAsia="en-US"/>
        </w:rPr>
        <w:t>) Информация о нематериальных активах, приобретенны</w:t>
      </w:r>
      <w:r w:rsidR="00073EB9">
        <w:rPr>
          <w:rFonts w:eastAsia="Times New Roman Bold"/>
          <w:snapToGrid w:val="0"/>
          <w:color w:val="000000"/>
          <w:lang w:eastAsia="en-US"/>
        </w:rPr>
        <w:t>х по договорам, предусматривающих</w:t>
      </w:r>
      <w:r w:rsidR="00E72959" w:rsidRPr="008B43FB">
        <w:rPr>
          <w:rFonts w:eastAsia="Times New Roman Bold"/>
          <w:snapToGrid w:val="0"/>
          <w:color w:val="000000"/>
          <w:lang w:eastAsia="en-US"/>
        </w:rPr>
        <w:t xml:space="preserve"> исполнение обязательств (оплату) не денежными средствами, приведена в таблице ниже.</w:t>
      </w:r>
      <w:r w:rsidR="00F248E3" w:rsidRPr="00F248E3">
        <w:t xml:space="preserve"> </w:t>
      </w:r>
      <w:r w:rsidR="00F248E3" w:rsidRPr="003163CD">
        <w:rPr>
          <w:b/>
          <w:bCs/>
          <w:i/>
          <w:iCs/>
          <w:color w:val="AEAAAA"/>
          <w:sz w:val="22"/>
          <w:szCs w:val="22"/>
        </w:rPr>
        <w:t>(Основание</w:t>
      </w:r>
      <w:r w:rsidR="003163CD">
        <w:rPr>
          <w:b/>
          <w:bCs/>
          <w:i/>
          <w:iCs/>
          <w:color w:val="AEAAAA"/>
          <w:sz w:val="22"/>
          <w:szCs w:val="22"/>
        </w:rPr>
        <w:t>:</w:t>
      </w:r>
      <w:r w:rsidR="00F248E3" w:rsidRPr="003163CD">
        <w:rPr>
          <w:b/>
          <w:bCs/>
          <w:i/>
          <w:iCs/>
          <w:color w:val="AEAAAA"/>
          <w:sz w:val="22"/>
          <w:szCs w:val="22"/>
        </w:rPr>
        <w:t xml:space="preserve"> пункт 40 </w:t>
      </w:r>
      <w:r w:rsidR="00F248E3" w:rsidRPr="003163CD">
        <w:rPr>
          <w:rFonts w:eastAsia="Times New Roman Bold"/>
          <w:b/>
          <w:bCs/>
          <w:i/>
          <w:iCs/>
          <w:snapToGrid w:val="0"/>
          <w:color w:val="AEAAAA"/>
          <w:sz w:val="22"/>
          <w:szCs w:val="22"/>
          <w:lang w:eastAsia="en-US"/>
        </w:rPr>
        <w:t>ПБУ 14/2007)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402"/>
        <w:gridCol w:w="1985"/>
        <w:gridCol w:w="1842"/>
        <w:gridCol w:w="2127"/>
      </w:tblGrid>
      <w:tr w:rsidR="00D25B41" w:rsidRPr="008B43FB" w:rsidTr="00555CD9">
        <w:tc>
          <w:tcPr>
            <w:tcW w:w="817" w:type="dxa"/>
            <w:shd w:val="clear" w:color="auto" w:fill="auto"/>
            <w:vAlign w:val="center"/>
          </w:tcPr>
          <w:p w:rsidR="00D25B41" w:rsidRPr="00555CD9" w:rsidRDefault="00D25B41" w:rsidP="00555CD9">
            <w:pPr>
              <w:spacing w:line="264" w:lineRule="auto"/>
              <w:ind w:right="-1"/>
              <w:jc w:val="center"/>
              <w:rPr>
                <w:b/>
              </w:rPr>
            </w:pPr>
            <w:r w:rsidRPr="00555CD9">
              <w:rPr>
                <w:b/>
              </w:rPr>
              <w:t>№ п/п</w:t>
            </w:r>
          </w:p>
        </w:tc>
        <w:tc>
          <w:tcPr>
            <w:tcW w:w="3402" w:type="dxa"/>
            <w:shd w:val="clear" w:color="auto" w:fill="auto"/>
            <w:vAlign w:val="center"/>
          </w:tcPr>
          <w:p w:rsidR="00D25B41" w:rsidRPr="00555CD9" w:rsidRDefault="00D25B41" w:rsidP="00555CD9">
            <w:pPr>
              <w:spacing w:line="264" w:lineRule="auto"/>
              <w:ind w:right="-1"/>
              <w:jc w:val="center"/>
              <w:rPr>
                <w:b/>
              </w:rPr>
            </w:pPr>
            <w:r w:rsidRPr="00555CD9">
              <w:rPr>
                <w:b/>
              </w:rPr>
              <w:t>Наименование объекта</w:t>
            </w:r>
          </w:p>
        </w:tc>
        <w:tc>
          <w:tcPr>
            <w:tcW w:w="1985" w:type="dxa"/>
            <w:shd w:val="clear" w:color="auto" w:fill="auto"/>
            <w:vAlign w:val="center"/>
          </w:tcPr>
          <w:p w:rsidR="00D25B41" w:rsidRPr="00555CD9" w:rsidRDefault="00D25B41" w:rsidP="00555CD9">
            <w:pPr>
              <w:spacing w:line="264" w:lineRule="auto"/>
              <w:ind w:right="-1"/>
              <w:jc w:val="center"/>
              <w:rPr>
                <w:b/>
              </w:rPr>
            </w:pPr>
            <w:r w:rsidRPr="00555CD9">
              <w:rPr>
                <w:b/>
              </w:rPr>
              <w:t>31.12.20ХХ г.</w:t>
            </w:r>
          </w:p>
        </w:tc>
        <w:tc>
          <w:tcPr>
            <w:tcW w:w="1842" w:type="dxa"/>
            <w:shd w:val="clear" w:color="auto" w:fill="auto"/>
            <w:vAlign w:val="center"/>
          </w:tcPr>
          <w:p w:rsidR="00D25B41" w:rsidRPr="00555CD9" w:rsidRDefault="00D25B41" w:rsidP="00555CD9">
            <w:pPr>
              <w:spacing w:line="264" w:lineRule="auto"/>
              <w:ind w:right="-1"/>
              <w:jc w:val="center"/>
              <w:rPr>
                <w:b/>
              </w:rPr>
            </w:pPr>
            <w:r w:rsidRPr="00555CD9">
              <w:rPr>
                <w:b/>
              </w:rPr>
              <w:t>31.12.20ХХ г.</w:t>
            </w:r>
          </w:p>
        </w:tc>
        <w:tc>
          <w:tcPr>
            <w:tcW w:w="2127" w:type="dxa"/>
            <w:shd w:val="clear" w:color="auto" w:fill="auto"/>
            <w:vAlign w:val="center"/>
          </w:tcPr>
          <w:p w:rsidR="00D25B41" w:rsidRPr="00555CD9" w:rsidRDefault="00D25B41" w:rsidP="00555CD9">
            <w:pPr>
              <w:spacing w:line="264" w:lineRule="auto"/>
              <w:ind w:right="-1"/>
              <w:jc w:val="center"/>
              <w:rPr>
                <w:b/>
              </w:rPr>
            </w:pPr>
            <w:r w:rsidRPr="00555CD9">
              <w:rPr>
                <w:b/>
              </w:rPr>
              <w:t>31.12.20ХХ г.</w:t>
            </w:r>
          </w:p>
        </w:tc>
      </w:tr>
      <w:tr w:rsidR="00D25B41" w:rsidRPr="008B43FB" w:rsidTr="008B43FB">
        <w:tc>
          <w:tcPr>
            <w:tcW w:w="817" w:type="dxa"/>
            <w:shd w:val="clear" w:color="auto" w:fill="auto"/>
          </w:tcPr>
          <w:p w:rsidR="00D25B41" w:rsidRPr="00555CD9" w:rsidRDefault="00D25B41" w:rsidP="00555CD9">
            <w:pPr>
              <w:spacing w:line="264" w:lineRule="auto"/>
              <w:ind w:right="-1"/>
              <w:rPr>
                <w:b/>
              </w:rPr>
            </w:pPr>
          </w:p>
        </w:tc>
        <w:tc>
          <w:tcPr>
            <w:tcW w:w="3402" w:type="dxa"/>
            <w:shd w:val="clear" w:color="auto" w:fill="auto"/>
          </w:tcPr>
          <w:p w:rsidR="00D25B41" w:rsidRPr="00555CD9" w:rsidRDefault="00D25B41" w:rsidP="00555CD9">
            <w:pPr>
              <w:spacing w:line="264" w:lineRule="auto"/>
              <w:ind w:right="-1"/>
              <w:rPr>
                <w:b/>
              </w:rPr>
            </w:pPr>
          </w:p>
        </w:tc>
        <w:tc>
          <w:tcPr>
            <w:tcW w:w="1985" w:type="dxa"/>
            <w:shd w:val="clear" w:color="auto" w:fill="auto"/>
          </w:tcPr>
          <w:p w:rsidR="00D25B41" w:rsidRPr="00555CD9" w:rsidRDefault="00D25B41" w:rsidP="00555CD9">
            <w:pPr>
              <w:spacing w:line="264" w:lineRule="auto"/>
              <w:ind w:right="-1"/>
              <w:rPr>
                <w:b/>
              </w:rPr>
            </w:pPr>
          </w:p>
        </w:tc>
        <w:tc>
          <w:tcPr>
            <w:tcW w:w="1842" w:type="dxa"/>
            <w:shd w:val="clear" w:color="auto" w:fill="auto"/>
          </w:tcPr>
          <w:p w:rsidR="00D25B41" w:rsidRPr="00555CD9" w:rsidRDefault="00D25B41" w:rsidP="00555CD9">
            <w:pPr>
              <w:spacing w:line="264" w:lineRule="auto"/>
              <w:ind w:right="-1"/>
              <w:rPr>
                <w:b/>
              </w:rPr>
            </w:pPr>
          </w:p>
        </w:tc>
        <w:tc>
          <w:tcPr>
            <w:tcW w:w="2127" w:type="dxa"/>
            <w:shd w:val="clear" w:color="auto" w:fill="auto"/>
          </w:tcPr>
          <w:p w:rsidR="00D25B41" w:rsidRPr="00555CD9" w:rsidRDefault="00D25B41" w:rsidP="00555CD9">
            <w:pPr>
              <w:spacing w:line="264" w:lineRule="auto"/>
              <w:ind w:right="-1"/>
              <w:rPr>
                <w:b/>
              </w:rPr>
            </w:pPr>
          </w:p>
        </w:tc>
      </w:tr>
    </w:tbl>
    <w:p w:rsidR="00E72959" w:rsidRDefault="00E72959" w:rsidP="001E0970">
      <w:pPr>
        <w:spacing w:line="264" w:lineRule="auto"/>
        <w:ind w:firstLine="709"/>
        <w:jc w:val="both"/>
        <w:outlineLvl w:val="0"/>
        <w:rPr>
          <w:rFonts w:eastAsia="Times New Roman Bold"/>
          <w:snapToGrid w:val="0"/>
          <w:color w:val="FF0000"/>
          <w:lang w:eastAsia="en-US"/>
        </w:rPr>
      </w:pPr>
    </w:p>
    <w:p w:rsidR="00BB48F4" w:rsidRDefault="00E72959"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Б) Н</w:t>
      </w:r>
      <w:r w:rsidRPr="00E72959">
        <w:rPr>
          <w:rFonts w:eastAsia="Times New Roman Bold"/>
          <w:snapToGrid w:val="0"/>
          <w:color w:val="FF0000"/>
          <w:lang w:eastAsia="en-US"/>
        </w:rPr>
        <w:t>ематериальн</w:t>
      </w:r>
      <w:r>
        <w:rPr>
          <w:rFonts w:eastAsia="Times New Roman Bold"/>
          <w:snapToGrid w:val="0"/>
          <w:color w:val="FF0000"/>
          <w:lang w:eastAsia="en-US"/>
        </w:rPr>
        <w:t>ые</w:t>
      </w:r>
      <w:r w:rsidRPr="00E72959">
        <w:rPr>
          <w:rFonts w:eastAsia="Times New Roman Bold"/>
          <w:snapToGrid w:val="0"/>
          <w:color w:val="FF0000"/>
          <w:lang w:eastAsia="en-US"/>
        </w:rPr>
        <w:t xml:space="preserve"> актив</w:t>
      </w:r>
      <w:r>
        <w:rPr>
          <w:rFonts w:eastAsia="Times New Roman Bold"/>
          <w:snapToGrid w:val="0"/>
          <w:color w:val="FF0000"/>
          <w:lang w:eastAsia="en-US"/>
        </w:rPr>
        <w:t>ы</w:t>
      </w:r>
      <w:r w:rsidRPr="00E72959">
        <w:rPr>
          <w:rFonts w:eastAsia="Times New Roman Bold"/>
          <w:snapToGrid w:val="0"/>
          <w:color w:val="FF0000"/>
          <w:lang w:eastAsia="en-US"/>
        </w:rPr>
        <w:t>, приобретенн</w:t>
      </w:r>
      <w:r>
        <w:rPr>
          <w:rFonts w:eastAsia="Times New Roman Bold"/>
          <w:snapToGrid w:val="0"/>
          <w:color w:val="FF0000"/>
          <w:lang w:eastAsia="en-US"/>
        </w:rPr>
        <w:t>ые</w:t>
      </w:r>
      <w:r w:rsidRPr="00E72959">
        <w:rPr>
          <w:rFonts w:eastAsia="Times New Roman Bold"/>
          <w:snapToGrid w:val="0"/>
          <w:color w:val="FF0000"/>
          <w:lang w:eastAsia="en-US"/>
        </w:rPr>
        <w:t xml:space="preserve"> по договор</w:t>
      </w:r>
      <w:r>
        <w:rPr>
          <w:rFonts w:eastAsia="Times New Roman Bold"/>
          <w:snapToGrid w:val="0"/>
          <w:color w:val="FF0000"/>
          <w:lang w:eastAsia="en-US"/>
        </w:rPr>
        <w:t>ам</w:t>
      </w:r>
      <w:r w:rsidRPr="00E72959">
        <w:rPr>
          <w:rFonts w:eastAsia="Times New Roman Bold"/>
          <w:snapToGrid w:val="0"/>
          <w:color w:val="FF0000"/>
          <w:lang w:eastAsia="en-US"/>
        </w:rPr>
        <w:t>, предусматривающ</w:t>
      </w:r>
      <w:r>
        <w:rPr>
          <w:rFonts w:eastAsia="Times New Roman Bold"/>
          <w:snapToGrid w:val="0"/>
          <w:color w:val="FF0000"/>
          <w:lang w:eastAsia="en-US"/>
        </w:rPr>
        <w:t>им</w:t>
      </w:r>
      <w:r w:rsidRPr="00E72959">
        <w:rPr>
          <w:rFonts w:eastAsia="Times New Roman Bold"/>
          <w:snapToGrid w:val="0"/>
          <w:color w:val="FF0000"/>
          <w:lang w:eastAsia="en-US"/>
        </w:rPr>
        <w:t xml:space="preserve"> исполнение обязательств (оплату) не денежными средствами,</w:t>
      </w:r>
      <w:r>
        <w:rPr>
          <w:rFonts w:eastAsia="Times New Roman Bold"/>
          <w:snapToGrid w:val="0"/>
          <w:color w:val="FF0000"/>
          <w:lang w:eastAsia="en-US"/>
        </w:rPr>
        <w:t xml:space="preserve"> в представленных в бухгалтерской отчетности на 31.12.20ХХ г. отчетных периодах у Общества отсутствовали.</w:t>
      </w:r>
    </w:p>
    <w:p w:rsidR="00E72959" w:rsidRDefault="00E72959"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 xml:space="preserve"> </w:t>
      </w:r>
    </w:p>
    <w:p w:rsidR="00B92A8D" w:rsidRPr="008B43FB" w:rsidRDefault="00B92A8D" w:rsidP="001E0970">
      <w:pPr>
        <w:spacing w:line="264" w:lineRule="auto"/>
        <w:ind w:firstLine="709"/>
        <w:jc w:val="both"/>
        <w:outlineLvl w:val="0"/>
        <w:rPr>
          <w:rFonts w:eastAsia="Times New Roman Bold"/>
          <w:snapToGrid w:val="0"/>
          <w:color w:val="000000"/>
          <w:lang w:eastAsia="en-US"/>
        </w:rPr>
      </w:pPr>
      <w:r w:rsidRPr="008B43FB">
        <w:rPr>
          <w:rFonts w:eastAsia="Times New Roman Bold"/>
          <w:snapToGrid w:val="0"/>
          <w:color w:val="000000"/>
          <w:lang w:eastAsia="en-US"/>
        </w:rPr>
        <w:t>А) Информация о</w:t>
      </w:r>
      <w:r w:rsidRPr="008B43FB">
        <w:rPr>
          <w:color w:val="000000"/>
        </w:rPr>
        <w:t xml:space="preserve"> </w:t>
      </w:r>
      <w:r w:rsidRPr="008B43FB">
        <w:rPr>
          <w:rFonts w:eastAsia="Times New Roman Bold"/>
          <w:snapToGrid w:val="0"/>
          <w:color w:val="000000"/>
          <w:lang w:eastAsia="en-US"/>
        </w:rPr>
        <w:t xml:space="preserve">нематериальных активах, срок полезного использования по которым был </w:t>
      </w:r>
      <w:r w:rsidR="005A354E" w:rsidRPr="008B43FB">
        <w:rPr>
          <w:rFonts w:eastAsia="Times New Roman Bold"/>
          <w:snapToGrid w:val="0"/>
          <w:color w:val="000000"/>
          <w:lang w:eastAsia="en-US"/>
        </w:rPr>
        <w:t xml:space="preserve">в отчетном периоде </w:t>
      </w:r>
      <w:r w:rsidRPr="008B43FB">
        <w:rPr>
          <w:rFonts w:eastAsia="Times New Roman Bold"/>
          <w:snapToGrid w:val="0"/>
          <w:color w:val="000000"/>
          <w:lang w:eastAsia="en-US"/>
        </w:rPr>
        <w:t>пересмотрен, представлена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1843"/>
        <w:gridCol w:w="1984"/>
        <w:gridCol w:w="1984"/>
      </w:tblGrid>
      <w:tr w:rsidR="00F612CE" w:rsidRPr="008B43FB" w:rsidTr="006B7D23">
        <w:tc>
          <w:tcPr>
            <w:tcW w:w="959" w:type="dxa"/>
            <w:shd w:val="clear" w:color="auto" w:fill="auto"/>
            <w:vAlign w:val="center"/>
          </w:tcPr>
          <w:p w:rsidR="00F612CE" w:rsidRPr="00BB48F4" w:rsidRDefault="00F612CE" w:rsidP="00BB48F4">
            <w:pPr>
              <w:spacing w:line="264" w:lineRule="auto"/>
              <w:ind w:right="-1"/>
              <w:jc w:val="center"/>
              <w:rPr>
                <w:b/>
              </w:rPr>
            </w:pPr>
            <w:r w:rsidRPr="00BB48F4">
              <w:rPr>
                <w:b/>
              </w:rPr>
              <w:t>№ п/п</w:t>
            </w:r>
          </w:p>
        </w:tc>
        <w:tc>
          <w:tcPr>
            <w:tcW w:w="3260" w:type="dxa"/>
            <w:shd w:val="clear" w:color="auto" w:fill="auto"/>
            <w:vAlign w:val="center"/>
          </w:tcPr>
          <w:p w:rsidR="00F612CE" w:rsidRPr="00BB48F4" w:rsidRDefault="00F612CE" w:rsidP="00BB48F4">
            <w:pPr>
              <w:spacing w:line="264" w:lineRule="auto"/>
              <w:ind w:right="-1"/>
              <w:jc w:val="center"/>
              <w:rPr>
                <w:b/>
              </w:rPr>
            </w:pPr>
            <w:r w:rsidRPr="00BB48F4">
              <w:rPr>
                <w:b/>
              </w:rPr>
              <w:t xml:space="preserve">Наименование </w:t>
            </w:r>
            <w:r w:rsidR="00D25B41" w:rsidRPr="00BB48F4">
              <w:rPr>
                <w:b/>
              </w:rPr>
              <w:t>объекта</w:t>
            </w:r>
          </w:p>
        </w:tc>
        <w:tc>
          <w:tcPr>
            <w:tcW w:w="1843" w:type="dxa"/>
            <w:shd w:val="clear" w:color="auto" w:fill="auto"/>
            <w:vAlign w:val="center"/>
          </w:tcPr>
          <w:p w:rsidR="00F612CE" w:rsidRPr="00BB48F4" w:rsidRDefault="00F612CE" w:rsidP="00BB48F4">
            <w:pPr>
              <w:spacing w:line="264" w:lineRule="auto"/>
              <w:ind w:right="-1"/>
              <w:jc w:val="center"/>
              <w:rPr>
                <w:b/>
              </w:rPr>
            </w:pPr>
            <w:r w:rsidRPr="00BB48F4">
              <w:rPr>
                <w:b/>
              </w:rPr>
              <w:t>СПИ до изменения</w:t>
            </w:r>
          </w:p>
        </w:tc>
        <w:tc>
          <w:tcPr>
            <w:tcW w:w="1984" w:type="dxa"/>
            <w:shd w:val="clear" w:color="auto" w:fill="auto"/>
            <w:vAlign w:val="center"/>
          </w:tcPr>
          <w:p w:rsidR="00F612CE" w:rsidRPr="00BB48F4" w:rsidRDefault="00F612CE" w:rsidP="00BB48F4">
            <w:pPr>
              <w:spacing w:line="264" w:lineRule="auto"/>
              <w:ind w:right="-1"/>
              <w:jc w:val="center"/>
              <w:rPr>
                <w:b/>
              </w:rPr>
            </w:pPr>
            <w:r w:rsidRPr="00BB48F4">
              <w:rPr>
                <w:b/>
              </w:rPr>
              <w:t>СПИ после изменения</w:t>
            </w:r>
          </w:p>
        </w:tc>
        <w:tc>
          <w:tcPr>
            <w:tcW w:w="1984" w:type="dxa"/>
            <w:shd w:val="clear" w:color="auto" w:fill="auto"/>
            <w:vAlign w:val="center"/>
          </w:tcPr>
          <w:p w:rsidR="00F612CE" w:rsidRPr="00BB48F4" w:rsidRDefault="00F612CE" w:rsidP="00BB48F4">
            <w:pPr>
              <w:spacing w:line="264" w:lineRule="auto"/>
              <w:ind w:right="-1"/>
              <w:jc w:val="center"/>
              <w:rPr>
                <w:b/>
              </w:rPr>
            </w:pPr>
            <w:r w:rsidRPr="00BB48F4">
              <w:rPr>
                <w:b/>
              </w:rPr>
              <w:t>Корректировки</w:t>
            </w:r>
          </w:p>
        </w:tc>
      </w:tr>
      <w:tr w:rsidR="00F612CE" w:rsidRPr="008B43FB" w:rsidTr="006B7D23">
        <w:tc>
          <w:tcPr>
            <w:tcW w:w="959" w:type="dxa"/>
            <w:shd w:val="clear" w:color="auto" w:fill="auto"/>
          </w:tcPr>
          <w:p w:rsidR="00F612CE" w:rsidRPr="00BB48F4" w:rsidRDefault="00F612CE" w:rsidP="00BB48F4">
            <w:pPr>
              <w:spacing w:line="264" w:lineRule="auto"/>
              <w:ind w:right="-1"/>
              <w:jc w:val="center"/>
            </w:pPr>
          </w:p>
        </w:tc>
        <w:tc>
          <w:tcPr>
            <w:tcW w:w="3260" w:type="dxa"/>
            <w:shd w:val="clear" w:color="auto" w:fill="auto"/>
          </w:tcPr>
          <w:p w:rsidR="00F612CE" w:rsidRPr="00BB48F4" w:rsidRDefault="00F612CE" w:rsidP="00BB48F4">
            <w:pPr>
              <w:spacing w:line="264" w:lineRule="auto"/>
              <w:ind w:right="-1"/>
              <w:jc w:val="center"/>
            </w:pPr>
          </w:p>
        </w:tc>
        <w:tc>
          <w:tcPr>
            <w:tcW w:w="1843" w:type="dxa"/>
            <w:shd w:val="clear" w:color="auto" w:fill="auto"/>
          </w:tcPr>
          <w:p w:rsidR="00F612CE" w:rsidRPr="00BB48F4" w:rsidRDefault="00F612CE" w:rsidP="00BB48F4">
            <w:pPr>
              <w:spacing w:line="264" w:lineRule="auto"/>
              <w:ind w:right="-1"/>
              <w:jc w:val="center"/>
            </w:pPr>
          </w:p>
        </w:tc>
        <w:tc>
          <w:tcPr>
            <w:tcW w:w="1984" w:type="dxa"/>
            <w:shd w:val="clear" w:color="auto" w:fill="auto"/>
          </w:tcPr>
          <w:p w:rsidR="00F612CE" w:rsidRPr="00BB48F4" w:rsidRDefault="00F612CE" w:rsidP="00BB48F4">
            <w:pPr>
              <w:spacing w:line="264" w:lineRule="auto"/>
              <w:ind w:right="-1"/>
              <w:jc w:val="center"/>
            </w:pPr>
          </w:p>
        </w:tc>
        <w:tc>
          <w:tcPr>
            <w:tcW w:w="1984" w:type="dxa"/>
            <w:shd w:val="clear" w:color="auto" w:fill="auto"/>
          </w:tcPr>
          <w:p w:rsidR="00F612CE" w:rsidRPr="00BB48F4" w:rsidRDefault="00F612CE" w:rsidP="00BB48F4">
            <w:pPr>
              <w:spacing w:line="264" w:lineRule="auto"/>
              <w:ind w:right="-1"/>
              <w:jc w:val="center"/>
            </w:pPr>
          </w:p>
        </w:tc>
      </w:tr>
    </w:tbl>
    <w:p w:rsidR="00B92A8D" w:rsidRPr="003F6080" w:rsidRDefault="00BB48F4" w:rsidP="001E0970">
      <w:pPr>
        <w:spacing w:line="264" w:lineRule="auto"/>
        <w:ind w:firstLine="709"/>
        <w:jc w:val="both"/>
        <w:outlineLvl w:val="0"/>
        <w:rPr>
          <w:rFonts w:eastAsia="Times New Roman Bold"/>
          <w:snapToGrid w:val="0"/>
          <w:color w:val="FF0000"/>
          <w:lang w:eastAsia="en-US"/>
        </w:rPr>
      </w:pPr>
      <w:r>
        <w:rPr>
          <w:rFonts w:eastAsia="Times New Roman Bold"/>
          <w:snapToGrid w:val="0"/>
          <w:color w:val="FF0000"/>
          <w:lang w:eastAsia="en-US"/>
        </w:rPr>
        <w:t>Б</w:t>
      </w:r>
      <w:r w:rsidR="00F612CE">
        <w:rPr>
          <w:rFonts w:eastAsia="Times New Roman Bold"/>
          <w:snapToGrid w:val="0"/>
          <w:color w:val="FF0000"/>
          <w:lang w:eastAsia="en-US"/>
        </w:rPr>
        <w:t xml:space="preserve">) Сроки полезного использования нематериальных активов </w:t>
      </w:r>
      <w:r w:rsidR="00F612CE" w:rsidRPr="00F612CE">
        <w:rPr>
          <w:rFonts w:eastAsia="Times New Roman Bold"/>
          <w:snapToGrid w:val="0"/>
          <w:color w:val="FF0000"/>
          <w:lang w:eastAsia="en-US"/>
        </w:rPr>
        <w:t xml:space="preserve">в представленных в бухгалтерской отчетности на 31.12.20ХХ г. отчетных периодах </w:t>
      </w:r>
      <w:r w:rsidR="00F612CE">
        <w:rPr>
          <w:rFonts w:eastAsia="Times New Roman Bold"/>
          <w:snapToGrid w:val="0"/>
          <w:color w:val="FF0000"/>
          <w:lang w:eastAsia="en-US"/>
        </w:rPr>
        <w:t>не изменялись.</w:t>
      </w:r>
    </w:p>
    <w:p w:rsidR="00320AB6" w:rsidRDefault="00320AB6" w:rsidP="001E0970">
      <w:pPr>
        <w:spacing w:line="264" w:lineRule="auto"/>
        <w:ind w:firstLine="709"/>
        <w:outlineLvl w:val="0"/>
        <w:rPr>
          <w:b/>
          <w:i/>
        </w:rPr>
      </w:pPr>
    </w:p>
    <w:p w:rsidR="00482032" w:rsidRPr="00860B69" w:rsidRDefault="004377F5" w:rsidP="001E0970">
      <w:pPr>
        <w:spacing w:line="264" w:lineRule="auto"/>
        <w:ind w:firstLine="709"/>
        <w:outlineLvl w:val="0"/>
        <w:rPr>
          <w:rFonts w:eastAsia="Times New Roman Bold"/>
          <w:b/>
          <w:i/>
          <w:caps/>
          <w:snapToGrid w:val="0"/>
          <w:lang w:eastAsia="en-US"/>
        </w:rPr>
      </w:pPr>
      <w:r>
        <w:rPr>
          <w:b/>
          <w:i/>
        </w:rPr>
        <w:t>5</w:t>
      </w:r>
      <w:r w:rsidR="000D2C64">
        <w:rPr>
          <w:b/>
          <w:i/>
        </w:rPr>
        <w:t>.2</w:t>
      </w:r>
      <w:r w:rsidR="00BF2C50">
        <w:rPr>
          <w:b/>
          <w:i/>
        </w:rPr>
        <w:t xml:space="preserve">. </w:t>
      </w:r>
      <w:r w:rsidR="00707A82" w:rsidRPr="00860B69">
        <w:rPr>
          <w:b/>
          <w:i/>
        </w:rPr>
        <w:t>Основные средства (стр. 1150)</w:t>
      </w:r>
      <w:r w:rsidR="00482032" w:rsidRPr="00860B69">
        <w:rPr>
          <w:rFonts w:eastAsia="Times New Roman Bold"/>
          <w:b/>
          <w:i/>
          <w:caps/>
          <w:snapToGrid w:val="0"/>
          <w:lang w:eastAsia="en-US"/>
        </w:rPr>
        <w:t xml:space="preserve"> </w:t>
      </w:r>
      <w:bookmarkEnd w:id="21"/>
    </w:p>
    <w:p w:rsidR="00482032" w:rsidRDefault="00F612CE" w:rsidP="001E0970">
      <w:pPr>
        <w:widowControl w:val="0"/>
        <w:spacing w:line="264" w:lineRule="auto"/>
        <w:ind w:firstLine="709"/>
        <w:jc w:val="both"/>
      </w:pPr>
      <w:bookmarkStart w:id="23" w:name="_Hlk24100532"/>
      <w:r>
        <w:t xml:space="preserve">А) </w:t>
      </w:r>
      <w:r w:rsidR="00707A82" w:rsidRPr="00860B69">
        <w:t>Информация о наличии, движении, начисленной амортизации, изменении первоначальной стоимости в результате достройки, дооборудования, реконструкции и частичной ликвидации основных средств, представлена в табличной части Пояснени</w:t>
      </w:r>
      <w:r w:rsidR="003F6080">
        <w:t>й</w:t>
      </w:r>
      <w:r w:rsidR="004767FE" w:rsidRPr="00860B69">
        <w:t xml:space="preserve"> </w:t>
      </w:r>
      <w:r w:rsidR="00707A82" w:rsidRPr="00860B69">
        <w:t xml:space="preserve">к </w:t>
      </w:r>
      <w:r w:rsidR="00320AB6">
        <w:t>Б</w:t>
      </w:r>
      <w:r w:rsidR="00332466">
        <w:t xml:space="preserve">ухгалтерскому балансу </w:t>
      </w:r>
      <w:r w:rsidR="00BC0C2E">
        <w:t xml:space="preserve">и </w:t>
      </w:r>
      <w:r w:rsidR="00332466">
        <w:t xml:space="preserve">Отчету </w:t>
      </w:r>
      <w:r w:rsidR="00332466" w:rsidRPr="00543932">
        <w:rPr>
          <w:rFonts w:eastAsia="Times New Roman Bold"/>
          <w:snapToGrid w:val="0"/>
          <w:lang w:eastAsia="en-US"/>
        </w:rPr>
        <w:t>финансовых результатах</w:t>
      </w:r>
      <w:r w:rsidR="00002AC0">
        <w:rPr>
          <w:rFonts w:eastAsia="Times New Roman Bold"/>
          <w:snapToGrid w:val="0"/>
          <w:lang w:eastAsia="en-US"/>
        </w:rPr>
        <w:t xml:space="preserve"> в</w:t>
      </w:r>
      <w:r w:rsidR="00332466" w:rsidRPr="00543932">
        <w:rPr>
          <w:rFonts w:eastAsia="Times New Roman Bold"/>
          <w:snapToGrid w:val="0"/>
          <w:lang w:eastAsia="en-US"/>
        </w:rPr>
        <w:t xml:space="preserve"> </w:t>
      </w:r>
      <w:r w:rsidR="00BC0C2E">
        <w:t>раздел</w:t>
      </w:r>
      <w:r w:rsidR="00002AC0">
        <w:t>е</w:t>
      </w:r>
      <w:r w:rsidR="00BC0C2E">
        <w:t xml:space="preserve"> </w:t>
      </w:r>
      <w:r w:rsidR="00002AC0">
        <w:t>№</w:t>
      </w:r>
      <w:r w:rsidR="00BC0C2E">
        <w:t>3</w:t>
      </w:r>
      <w:r w:rsidR="00707A82" w:rsidRPr="00860B69">
        <w:t>.</w:t>
      </w:r>
    </w:p>
    <w:p w:rsidR="00F612CE" w:rsidRPr="00F612CE" w:rsidRDefault="00F612CE" w:rsidP="001E0970">
      <w:pPr>
        <w:widowControl w:val="0"/>
        <w:spacing w:line="264" w:lineRule="auto"/>
        <w:ind w:firstLine="709"/>
        <w:jc w:val="both"/>
        <w:rPr>
          <w:color w:val="FF0000"/>
          <w:lang w:eastAsia="en-US"/>
        </w:rPr>
      </w:pPr>
      <w:r w:rsidRPr="00F612CE">
        <w:rPr>
          <w:color w:val="FF0000"/>
          <w:lang w:eastAsia="en-US"/>
        </w:rPr>
        <w:t>Б) Основные средства в отчетных периодах, представленных в бухгалтерской отчетности на 31.12.20ХХ г., у Общества отсутствовали.</w:t>
      </w:r>
    </w:p>
    <w:bookmarkEnd w:id="23"/>
    <w:p w:rsidR="00F612CE" w:rsidRDefault="00F612CE" w:rsidP="001E0970">
      <w:pPr>
        <w:widowControl w:val="0"/>
        <w:spacing w:line="264" w:lineRule="auto"/>
        <w:ind w:firstLine="709"/>
        <w:jc w:val="both"/>
        <w:rPr>
          <w:lang w:eastAsia="en-US"/>
        </w:rPr>
      </w:pPr>
      <w:r w:rsidRPr="00F612CE">
        <w:rPr>
          <w:lang w:eastAsia="en-US"/>
        </w:rPr>
        <w:t xml:space="preserve">А) </w:t>
      </w:r>
      <w:r>
        <w:rPr>
          <w:lang w:eastAsia="en-US"/>
        </w:rPr>
        <w:t>Информация об объектах основных средств, стоимость которых не погашается, представлена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
        <w:gridCol w:w="3110"/>
        <w:gridCol w:w="2123"/>
        <w:gridCol w:w="2116"/>
        <w:gridCol w:w="2116"/>
      </w:tblGrid>
      <w:tr w:rsidR="005A354E" w:rsidTr="008B43FB">
        <w:tc>
          <w:tcPr>
            <w:tcW w:w="956" w:type="dxa"/>
            <w:shd w:val="clear" w:color="auto" w:fill="auto"/>
          </w:tcPr>
          <w:p w:rsidR="005A354E" w:rsidRPr="006B7D23" w:rsidRDefault="005A354E" w:rsidP="006B7D23">
            <w:pPr>
              <w:spacing w:line="264" w:lineRule="auto"/>
              <w:ind w:right="-1"/>
              <w:jc w:val="center"/>
              <w:rPr>
                <w:b/>
              </w:rPr>
            </w:pPr>
            <w:r w:rsidRPr="006B7D23">
              <w:rPr>
                <w:b/>
              </w:rPr>
              <w:t>№ п/п</w:t>
            </w:r>
          </w:p>
        </w:tc>
        <w:tc>
          <w:tcPr>
            <w:tcW w:w="3110" w:type="dxa"/>
            <w:shd w:val="clear" w:color="auto" w:fill="auto"/>
          </w:tcPr>
          <w:p w:rsidR="005A354E" w:rsidRPr="006B7D23" w:rsidRDefault="005A354E" w:rsidP="006B7D23">
            <w:pPr>
              <w:spacing w:line="264" w:lineRule="auto"/>
              <w:ind w:right="-1"/>
              <w:jc w:val="center"/>
              <w:rPr>
                <w:b/>
              </w:rPr>
            </w:pPr>
            <w:r w:rsidRPr="006B7D23">
              <w:rPr>
                <w:b/>
              </w:rPr>
              <w:t xml:space="preserve">Наименование объекта </w:t>
            </w:r>
          </w:p>
        </w:tc>
        <w:tc>
          <w:tcPr>
            <w:tcW w:w="2123" w:type="dxa"/>
            <w:shd w:val="clear" w:color="auto" w:fill="auto"/>
          </w:tcPr>
          <w:p w:rsidR="005A354E" w:rsidRPr="006B7D23" w:rsidRDefault="005A354E" w:rsidP="006B7D23">
            <w:pPr>
              <w:spacing w:line="264" w:lineRule="auto"/>
              <w:ind w:right="-1"/>
              <w:jc w:val="center"/>
              <w:rPr>
                <w:b/>
              </w:rPr>
            </w:pPr>
            <w:r w:rsidRPr="006B7D23">
              <w:rPr>
                <w:b/>
              </w:rPr>
              <w:t>31.12.20ХХ г.</w:t>
            </w:r>
          </w:p>
        </w:tc>
        <w:tc>
          <w:tcPr>
            <w:tcW w:w="2116" w:type="dxa"/>
            <w:shd w:val="clear" w:color="auto" w:fill="auto"/>
          </w:tcPr>
          <w:p w:rsidR="005A354E" w:rsidRPr="006B7D23" w:rsidRDefault="005A354E" w:rsidP="006B7D23">
            <w:pPr>
              <w:spacing w:line="264" w:lineRule="auto"/>
              <w:ind w:right="-1"/>
              <w:jc w:val="center"/>
              <w:rPr>
                <w:b/>
              </w:rPr>
            </w:pPr>
            <w:r w:rsidRPr="006B7D23">
              <w:rPr>
                <w:b/>
              </w:rPr>
              <w:t>31.12.20ХХ г.</w:t>
            </w:r>
          </w:p>
        </w:tc>
        <w:tc>
          <w:tcPr>
            <w:tcW w:w="2116" w:type="dxa"/>
            <w:shd w:val="clear" w:color="auto" w:fill="auto"/>
          </w:tcPr>
          <w:p w:rsidR="005A354E" w:rsidRPr="006B7D23" w:rsidRDefault="005A354E" w:rsidP="006B7D23">
            <w:pPr>
              <w:spacing w:line="264" w:lineRule="auto"/>
              <w:ind w:right="-1"/>
              <w:jc w:val="center"/>
              <w:rPr>
                <w:b/>
              </w:rPr>
            </w:pPr>
            <w:r w:rsidRPr="006B7D23">
              <w:rPr>
                <w:b/>
              </w:rPr>
              <w:t>31.12.20ХХ г.</w:t>
            </w:r>
          </w:p>
        </w:tc>
      </w:tr>
      <w:tr w:rsidR="005A354E" w:rsidRPr="006B7D23" w:rsidTr="008B43FB">
        <w:tc>
          <w:tcPr>
            <w:tcW w:w="956" w:type="dxa"/>
            <w:shd w:val="clear" w:color="auto" w:fill="auto"/>
          </w:tcPr>
          <w:p w:rsidR="005A354E" w:rsidRPr="006B7D23" w:rsidRDefault="005A354E" w:rsidP="0094780C">
            <w:pPr>
              <w:spacing w:line="264" w:lineRule="auto"/>
              <w:ind w:right="-1"/>
            </w:pPr>
          </w:p>
        </w:tc>
        <w:tc>
          <w:tcPr>
            <w:tcW w:w="3110" w:type="dxa"/>
            <w:shd w:val="clear" w:color="auto" w:fill="auto"/>
          </w:tcPr>
          <w:p w:rsidR="005A354E" w:rsidRPr="006B7D23" w:rsidRDefault="005A354E" w:rsidP="0094780C">
            <w:pPr>
              <w:spacing w:line="264" w:lineRule="auto"/>
              <w:ind w:right="-1"/>
            </w:pPr>
          </w:p>
        </w:tc>
        <w:tc>
          <w:tcPr>
            <w:tcW w:w="2123" w:type="dxa"/>
            <w:shd w:val="clear" w:color="auto" w:fill="auto"/>
          </w:tcPr>
          <w:p w:rsidR="005A354E" w:rsidRPr="006B7D23" w:rsidRDefault="005A354E" w:rsidP="0094780C">
            <w:pPr>
              <w:spacing w:line="264" w:lineRule="auto"/>
              <w:ind w:right="-1"/>
            </w:pPr>
          </w:p>
        </w:tc>
        <w:tc>
          <w:tcPr>
            <w:tcW w:w="2116" w:type="dxa"/>
            <w:shd w:val="clear" w:color="auto" w:fill="auto"/>
          </w:tcPr>
          <w:p w:rsidR="005A354E" w:rsidRPr="006B7D23" w:rsidRDefault="005A354E" w:rsidP="0094780C">
            <w:pPr>
              <w:spacing w:line="264" w:lineRule="auto"/>
              <w:ind w:right="-1"/>
            </w:pPr>
          </w:p>
        </w:tc>
        <w:tc>
          <w:tcPr>
            <w:tcW w:w="2116" w:type="dxa"/>
            <w:shd w:val="clear" w:color="auto" w:fill="auto"/>
          </w:tcPr>
          <w:p w:rsidR="005A354E" w:rsidRPr="006B7D23" w:rsidRDefault="005A354E" w:rsidP="0094780C">
            <w:pPr>
              <w:spacing w:line="264" w:lineRule="auto"/>
              <w:ind w:right="-1"/>
            </w:pPr>
          </w:p>
        </w:tc>
      </w:tr>
    </w:tbl>
    <w:p w:rsidR="00F612CE" w:rsidRPr="00F612CE" w:rsidRDefault="00F612CE" w:rsidP="001E0970">
      <w:pPr>
        <w:widowControl w:val="0"/>
        <w:spacing w:line="264" w:lineRule="auto"/>
        <w:ind w:firstLine="709"/>
        <w:jc w:val="both"/>
        <w:rPr>
          <w:lang w:eastAsia="en-US"/>
        </w:rPr>
      </w:pPr>
    </w:p>
    <w:p w:rsidR="005A354E" w:rsidRDefault="005A354E" w:rsidP="001E0970">
      <w:pPr>
        <w:widowControl w:val="0"/>
        <w:spacing w:line="264" w:lineRule="auto"/>
        <w:ind w:firstLine="709"/>
        <w:contextualSpacing/>
        <w:jc w:val="both"/>
        <w:rPr>
          <w:lang w:eastAsia="en-US"/>
        </w:rPr>
      </w:pPr>
      <w:r w:rsidRPr="005A354E">
        <w:rPr>
          <w:lang w:eastAsia="en-US"/>
        </w:rPr>
        <w:t>Объекты основных средств, полученные по договорам, предусматривающим исполнение обязательств (оплату) неденежными средствами, представлены в таблице ниже:</w:t>
      </w:r>
    </w:p>
    <w:p w:rsidR="00F248E3" w:rsidRPr="00460A2C" w:rsidRDefault="00F248E3" w:rsidP="001E0970">
      <w:pPr>
        <w:widowControl w:val="0"/>
        <w:spacing w:line="264" w:lineRule="auto"/>
        <w:ind w:firstLine="709"/>
        <w:contextualSpacing/>
        <w:jc w:val="both"/>
        <w:rPr>
          <w:b/>
          <w:bCs/>
          <w:i/>
          <w:iCs/>
          <w:color w:val="AEAAAA"/>
          <w:sz w:val="22"/>
          <w:szCs w:val="22"/>
          <w:lang w:eastAsia="en-US"/>
        </w:rPr>
      </w:pPr>
      <w:r w:rsidRPr="00460A2C">
        <w:rPr>
          <w:b/>
          <w:bCs/>
          <w:i/>
          <w:iCs/>
          <w:color w:val="AEAAAA"/>
          <w:sz w:val="22"/>
          <w:szCs w:val="22"/>
          <w:lang w:eastAsia="en-US"/>
        </w:rPr>
        <w:t>(Основание</w:t>
      </w:r>
      <w:r w:rsidR="00460A2C" w:rsidRPr="00460A2C">
        <w:rPr>
          <w:b/>
          <w:bCs/>
          <w:i/>
          <w:iCs/>
          <w:color w:val="AEAAAA"/>
          <w:sz w:val="22"/>
          <w:szCs w:val="22"/>
          <w:lang w:eastAsia="en-US"/>
        </w:rPr>
        <w:t>:</w:t>
      </w:r>
      <w:r w:rsidRPr="00460A2C">
        <w:rPr>
          <w:b/>
          <w:bCs/>
          <w:i/>
          <w:iCs/>
          <w:color w:val="AEAAAA"/>
          <w:sz w:val="22"/>
          <w:szCs w:val="22"/>
          <w:lang w:eastAsia="en-US"/>
        </w:rPr>
        <w:t xml:space="preserve"> пункт п. 32 ПБУ 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3146"/>
        <w:gridCol w:w="2090"/>
        <w:gridCol w:w="2127"/>
        <w:gridCol w:w="2127"/>
      </w:tblGrid>
      <w:tr w:rsidR="005A354E" w:rsidRPr="008B43FB" w:rsidTr="008B43FB">
        <w:tc>
          <w:tcPr>
            <w:tcW w:w="931" w:type="dxa"/>
            <w:shd w:val="clear" w:color="auto" w:fill="auto"/>
          </w:tcPr>
          <w:p w:rsidR="005A354E" w:rsidRPr="006B7D23" w:rsidRDefault="005A354E" w:rsidP="006B7D23">
            <w:pPr>
              <w:spacing w:line="264" w:lineRule="auto"/>
              <w:ind w:right="-1"/>
              <w:jc w:val="center"/>
              <w:rPr>
                <w:b/>
              </w:rPr>
            </w:pPr>
            <w:r w:rsidRPr="006B7D23">
              <w:rPr>
                <w:b/>
              </w:rPr>
              <w:t>№ п/п</w:t>
            </w:r>
          </w:p>
        </w:tc>
        <w:tc>
          <w:tcPr>
            <w:tcW w:w="3146" w:type="dxa"/>
            <w:shd w:val="clear" w:color="auto" w:fill="auto"/>
          </w:tcPr>
          <w:p w:rsidR="005A354E" w:rsidRPr="006B7D23" w:rsidRDefault="005A354E" w:rsidP="006B7D23">
            <w:pPr>
              <w:spacing w:line="264" w:lineRule="auto"/>
              <w:ind w:right="-1"/>
              <w:jc w:val="center"/>
              <w:rPr>
                <w:b/>
              </w:rPr>
            </w:pPr>
            <w:r w:rsidRPr="006B7D23">
              <w:rPr>
                <w:b/>
              </w:rPr>
              <w:t>Наименование объекта</w:t>
            </w:r>
          </w:p>
        </w:tc>
        <w:tc>
          <w:tcPr>
            <w:tcW w:w="2090" w:type="dxa"/>
            <w:shd w:val="clear" w:color="auto" w:fill="auto"/>
          </w:tcPr>
          <w:p w:rsidR="005A354E" w:rsidRPr="006B7D23" w:rsidRDefault="005A354E" w:rsidP="006B7D23">
            <w:pPr>
              <w:spacing w:line="264" w:lineRule="auto"/>
              <w:ind w:right="-1"/>
              <w:jc w:val="center"/>
              <w:rPr>
                <w:b/>
              </w:rPr>
            </w:pPr>
            <w:r w:rsidRPr="006B7D23">
              <w:rPr>
                <w:b/>
              </w:rPr>
              <w:t>31.12.20ХХ г.</w:t>
            </w:r>
          </w:p>
        </w:tc>
        <w:tc>
          <w:tcPr>
            <w:tcW w:w="2127" w:type="dxa"/>
            <w:shd w:val="clear" w:color="auto" w:fill="auto"/>
          </w:tcPr>
          <w:p w:rsidR="005A354E" w:rsidRPr="006B7D23" w:rsidRDefault="005A354E" w:rsidP="006B7D23">
            <w:pPr>
              <w:spacing w:line="264" w:lineRule="auto"/>
              <w:ind w:right="-1"/>
              <w:jc w:val="center"/>
              <w:rPr>
                <w:b/>
              </w:rPr>
            </w:pPr>
            <w:r w:rsidRPr="006B7D23">
              <w:rPr>
                <w:b/>
              </w:rPr>
              <w:t>31.12.20ХХ г.</w:t>
            </w:r>
          </w:p>
        </w:tc>
        <w:tc>
          <w:tcPr>
            <w:tcW w:w="2127" w:type="dxa"/>
            <w:shd w:val="clear" w:color="auto" w:fill="auto"/>
          </w:tcPr>
          <w:p w:rsidR="005A354E" w:rsidRPr="006B7D23" w:rsidRDefault="005A354E" w:rsidP="006B7D23">
            <w:pPr>
              <w:spacing w:line="264" w:lineRule="auto"/>
              <w:ind w:right="-1"/>
              <w:jc w:val="center"/>
              <w:rPr>
                <w:b/>
              </w:rPr>
            </w:pPr>
            <w:r w:rsidRPr="006B7D23">
              <w:rPr>
                <w:b/>
              </w:rPr>
              <w:t>31.12.20ХХ г.</w:t>
            </w:r>
          </w:p>
        </w:tc>
      </w:tr>
      <w:tr w:rsidR="005A354E" w:rsidTr="008B43FB">
        <w:tc>
          <w:tcPr>
            <w:tcW w:w="931" w:type="dxa"/>
            <w:shd w:val="clear" w:color="auto" w:fill="auto"/>
          </w:tcPr>
          <w:p w:rsidR="005A354E" w:rsidRPr="006B7D23" w:rsidRDefault="005A354E" w:rsidP="0094780C">
            <w:pPr>
              <w:spacing w:line="264" w:lineRule="auto"/>
              <w:ind w:right="-1"/>
            </w:pPr>
          </w:p>
        </w:tc>
        <w:tc>
          <w:tcPr>
            <w:tcW w:w="3146" w:type="dxa"/>
            <w:shd w:val="clear" w:color="auto" w:fill="auto"/>
          </w:tcPr>
          <w:p w:rsidR="005A354E" w:rsidRPr="006B7D23" w:rsidRDefault="005A354E" w:rsidP="0094780C">
            <w:pPr>
              <w:spacing w:line="264" w:lineRule="auto"/>
              <w:ind w:right="-1"/>
            </w:pPr>
          </w:p>
        </w:tc>
        <w:tc>
          <w:tcPr>
            <w:tcW w:w="2090" w:type="dxa"/>
            <w:shd w:val="clear" w:color="auto" w:fill="auto"/>
          </w:tcPr>
          <w:p w:rsidR="005A354E" w:rsidRPr="006B7D23" w:rsidRDefault="005A354E" w:rsidP="0094780C">
            <w:pPr>
              <w:spacing w:line="264" w:lineRule="auto"/>
              <w:ind w:right="-1"/>
            </w:pPr>
          </w:p>
        </w:tc>
        <w:tc>
          <w:tcPr>
            <w:tcW w:w="2127" w:type="dxa"/>
            <w:shd w:val="clear" w:color="auto" w:fill="auto"/>
          </w:tcPr>
          <w:p w:rsidR="005A354E" w:rsidRPr="006B7D23" w:rsidRDefault="005A354E" w:rsidP="0094780C">
            <w:pPr>
              <w:spacing w:line="264" w:lineRule="auto"/>
              <w:ind w:right="-1"/>
            </w:pPr>
          </w:p>
        </w:tc>
        <w:tc>
          <w:tcPr>
            <w:tcW w:w="2127" w:type="dxa"/>
            <w:shd w:val="clear" w:color="auto" w:fill="auto"/>
          </w:tcPr>
          <w:p w:rsidR="005A354E" w:rsidRPr="006B7D23" w:rsidRDefault="005A354E" w:rsidP="0094780C">
            <w:pPr>
              <w:spacing w:line="264" w:lineRule="auto"/>
              <w:ind w:right="-1"/>
            </w:pPr>
          </w:p>
        </w:tc>
      </w:tr>
    </w:tbl>
    <w:p w:rsidR="005A354E" w:rsidRDefault="005A354E" w:rsidP="001E0970">
      <w:pPr>
        <w:widowControl w:val="0"/>
        <w:spacing w:line="264" w:lineRule="auto"/>
        <w:ind w:firstLine="709"/>
        <w:jc w:val="both"/>
        <w:rPr>
          <w:color w:val="FF0000"/>
          <w:lang w:eastAsia="en-US"/>
        </w:rPr>
      </w:pPr>
    </w:p>
    <w:p w:rsidR="003C47CD" w:rsidRPr="00F612CE" w:rsidRDefault="006B7D23" w:rsidP="001E0970">
      <w:pPr>
        <w:widowControl w:val="0"/>
        <w:spacing w:line="264" w:lineRule="auto"/>
        <w:ind w:firstLine="709"/>
        <w:jc w:val="both"/>
        <w:rPr>
          <w:color w:val="FF0000"/>
          <w:lang w:eastAsia="en-US"/>
        </w:rPr>
      </w:pPr>
      <w:r>
        <w:rPr>
          <w:color w:val="FF0000"/>
          <w:lang w:eastAsia="en-US"/>
        </w:rPr>
        <w:t>Б</w:t>
      </w:r>
      <w:r w:rsidR="00F612CE" w:rsidRPr="00F612CE">
        <w:rPr>
          <w:color w:val="FF0000"/>
          <w:lang w:eastAsia="en-US"/>
        </w:rPr>
        <w:t xml:space="preserve">) </w:t>
      </w:r>
      <w:r w:rsidR="003650C7" w:rsidRPr="00F612CE">
        <w:rPr>
          <w:color w:val="FF0000"/>
          <w:lang w:eastAsia="en-US"/>
        </w:rPr>
        <w:t xml:space="preserve">В отчетном периоде, а также в </w:t>
      </w:r>
      <w:r w:rsidR="00913801" w:rsidRPr="00F612CE">
        <w:rPr>
          <w:color w:val="FF0000"/>
          <w:lang w:eastAsia="en-US"/>
        </w:rPr>
        <w:t xml:space="preserve">других </w:t>
      </w:r>
      <w:r w:rsidR="003650C7" w:rsidRPr="00F612CE">
        <w:rPr>
          <w:color w:val="FF0000"/>
          <w:lang w:eastAsia="en-US"/>
        </w:rPr>
        <w:t>периодах, предшествующих отчетному</w:t>
      </w:r>
      <w:r w:rsidR="003F6080" w:rsidRPr="00F612CE">
        <w:rPr>
          <w:color w:val="FF0000"/>
          <w:lang w:eastAsia="en-US"/>
        </w:rPr>
        <w:t xml:space="preserve"> </w:t>
      </w:r>
      <w:r w:rsidR="00913801" w:rsidRPr="00F612CE">
        <w:rPr>
          <w:color w:val="FF0000"/>
          <w:lang w:eastAsia="en-US"/>
        </w:rPr>
        <w:t>и отраженных в бухгалтерской отчетности на 31.12.20</w:t>
      </w:r>
      <w:r w:rsidR="003F6080" w:rsidRPr="00F612CE">
        <w:rPr>
          <w:color w:val="FF0000"/>
          <w:lang w:eastAsia="en-US"/>
        </w:rPr>
        <w:t>ХХ</w:t>
      </w:r>
      <w:r w:rsidR="00913801" w:rsidRPr="00F612CE">
        <w:rPr>
          <w:color w:val="FF0000"/>
          <w:lang w:eastAsia="en-US"/>
        </w:rPr>
        <w:t xml:space="preserve"> г.,</w:t>
      </w:r>
      <w:r w:rsidR="003650C7" w:rsidRPr="00F612CE">
        <w:rPr>
          <w:color w:val="FF0000"/>
          <w:lang w:eastAsia="en-US"/>
        </w:rPr>
        <w:t xml:space="preserve"> у Общества отсутствовали:</w:t>
      </w:r>
    </w:p>
    <w:p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 объекты недвижимости</w:t>
      </w:r>
      <w:r w:rsidR="003F6080" w:rsidRPr="00F612CE">
        <w:rPr>
          <w:color w:val="FF0000"/>
          <w:lang w:eastAsia="en-US"/>
        </w:rPr>
        <w:t>, принятые в эксплуатацию, находящиеся в процессе государственной регистрации</w:t>
      </w:r>
      <w:r w:rsidRPr="00F612CE">
        <w:rPr>
          <w:color w:val="FF0000"/>
          <w:lang w:eastAsia="en-US"/>
        </w:rPr>
        <w:t>;</w:t>
      </w:r>
    </w:p>
    <w:p w:rsidR="004211AA" w:rsidRPr="00F612CE" w:rsidRDefault="003650C7" w:rsidP="001E0970">
      <w:pPr>
        <w:widowControl w:val="0"/>
        <w:spacing w:line="264" w:lineRule="auto"/>
        <w:ind w:firstLine="709"/>
        <w:jc w:val="both"/>
        <w:rPr>
          <w:color w:val="FF0000"/>
          <w:lang w:eastAsia="en-US"/>
        </w:rPr>
      </w:pPr>
      <w:r w:rsidRPr="00F612CE">
        <w:rPr>
          <w:color w:val="FF0000"/>
          <w:lang w:eastAsia="en-US"/>
        </w:rPr>
        <w:t>- о</w:t>
      </w:r>
      <w:r w:rsidR="003C47CD" w:rsidRPr="00F612CE">
        <w:rPr>
          <w:color w:val="FF0000"/>
          <w:lang w:eastAsia="en-US"/>
        </w:rPr>
        <w:t>бъекты основных средств, стоимость которых не погашается</w:t>
      </w:r>
      <w:r w:rsidRPr="00F612CE">
        <w:rPr>
          <w:color w:val="FF0000"/>
          <w:lang w:eastAsia="en-US"/>
        </w:rPr>
        <w:t>;</w:t>
      </w:r>
    </w:p>
    <w:p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 объекты, подлежащие учету в составе доходных вложений;</w:t>
      </w:r>
    </w:p>
    <w:p w:rsidR="003650C7" w:rsidRPr="00F612CE" w:rsidRDefault="003650C7" w:rsidP="001E0970">
      <w:pPr>
        <w:widowControl w:val="0"/>
        <w:spacing w:line="264" w:lineRule="auto"/>
        <w:ind w:firstLine="709"/>
        <w:jc w:val="both"/>
        <w:rPr>
          <w:color w:val="FF0000"/>
          <w:lang w:eastAsia="en-US"/>
        </w:rPr>
      </w:pPr>
      <w:r w:rsidRPr="00F612CE">
        <w:rPr>
          <w:color w:val="FF0000"/>
          <w:lang w:eastAsia="en-US"/>
        </w:rPr>
        <w:t>-</w:t>
      </w:r>
      <w:r w:rsidR="003F6080" w:rsidRPr="00F612CE">
        <w:rPr>
          <w:color w:val="FF0000"/>
          <w:lang w:eastAsia="en-US"/>
        </w:rPr>
        <w:t xml:space="preserve"> </w:t>
      </w:r>
      <w:r w:rsidRPr="00F612CE">
        <w:rPr>
          <w:color w:val="FF0000"/>
          <w:lang w:eastAsia="en-US"/>
        </w:rPr>
        <w:t>объекты основных средств, полученны</w:t>
      </w:r>
      <w:r w:rsidR="003F6080" w:rsidRPr="00F612CE">
        <w:rPr>
          <w:color w:val="FF0000"/>
          <w:lang w:eastAsia="en-US"/>
        </w:rPr>
        <w:t>е</w:t>
      </w:r>
      <w:r w:rsidRPr="00F612CE">
        <w:rPr>
          <w:color w:val="FF0000"/>
          <w:lang w:eastAsia="en-US"/>
        </w:rPr>
        <w:t xml:space="preserve"> по договорам, предусматривающим исполнение обязательств (оплату) неденежными средствами.</w:t>
      </w:r>
    </w:p>
    <w:p w:rsidR="00320AB6" w:rsidRDefault="00320AB6" w:rsidP="001E0970">
      <w:pPr>
        <w:widowControl w:val="0"/>
        <w:spacing w:line="264" w:lineRule="auto"/>
        <w:ind w:firstLine="709"/>
        <w:jc w:val="both"/>
      </w:pPr>
    </w:p>
    <w:p w:rsidR="00F248E3" w:rsidRDefault="0094780C" w:rsidP="001E0970">
      <w:pPr>
        <w:widowControl w:val="0"/>
        <w:spacing w:line="264" w:lineRule="auto"/>
        <w:ind w:firstLine="709"/>
        <w:jc w:val="both"/>
      </w:pPr>
      <w:r>
        <w:t>А</w:t>
      </w:r>
      <w:r w:rsidR="00D25B41">
        <w:t>)</w:t>
      </w:r>
      <w:r>
        <w:t xml:space="preserve"> </w:t>
      </w:r>
      <w:r w:rsidR="004767FE" w:rsidRPr="00860B69">
        <w:t xml:space="preserve">У Общества за балансом </w:t>
      </w:r>
      <w:r w:rsidR="00AC2C57">
        <w:t>учтено</w:t>
      </w:r>
      <w:r w:rsidR="004767FE" w:rsidRPr="00860B69">
        <w:t xml:space="preserve"> имущество, полученное в аренду</w:t>
      </w:r>
      <w:r w:rsidR="003F6080">
        <w:t xml:space="preserve"> (субаренду</w:t>
      </w:r>
      <w:r w:rsidR="00D25B41">
        <w:t>, лизинг</w:t>
      </w:r>
      <w:r w:rsidR="003F6080">
        <w:t>)</w:t>
      </w:r>
      <w:r w:rsidR="004767FE" w:rsidRPr="00860B69">
        <w:t>:</w:t>
      </w:r>
    </w:p>
    <w:p w:rsidR="00392D64" w:rsidRPr="003163CD" w:rsidRDefault="00F248E3" w:rsidP="001E0970">
      <w:pPr>
        <w:widowControl w:val="0"/>
        <w:spacing w:line="264" w:lineRule="auto"/>
        <w:ind w:firstLine="709"/>
        <w:contextualSpacing/>
        <w:jc w:val="both"/>
        <w:rPr>
          <w:b/>
          <w:bCs/>
          <w:i/>
          <w:iCs/>
          <w:color w:val="AEAAAA"/>
          <w:sz w:val="22"/>
          <w:szCs w:val="22"/>
          <w:lang w:eastAsia="en-US"/>
        </w:rPr>
      </w:pPr>
      <w:r w:rsidRPr="003163CD">
        <w:rPr>
          <w:b/>
          <w:bCs/>
          <w:i/>
          <w:iCs/>
          <w:color w:val="AEAAAA"/>
          <w:sz w:val="22"/>
          <w:szCs w:val="22"/>
          <w:lang w:eastAsia="en-US"/>
        </w:rPr>
        <w:t>(Основание</w:t>
      </w:r>
      <w:r w:rsidR="003163CD">
        <w:rPr>
          <w:b/>
          <w:bCs/>
          <w:i/>
          <w:iCs/>
          <w:color w:val="AEAAAA"/>
          <w:sz w:val="22"/>
          <w:szCs w:val="22"/>
          <w:lang w:eastAsia="en-US"/>
        </w:rPr>
        <w:t>:</w:t>
      </w:r>
      <w:r w:rsidRPr="003163CD">
        <w:rPr>
          <w:b/>
          <w:bCs/>
          <w:i/>
          <w:iCs/>
          <w:color w:val="AEAAAA"/>
          <w:sz w:val="22"/>
          <w:szCs w:val="22"/>
          <w:lang w:eastAsia="en-US"/>
        </w:rPr>
        <w:t xml:space="preserve"> пункт 32 ПБУ 6/01)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2738"/>
        <w:gridCol w:w="2694"/>
        <w:gridCol w:w="2268"/>
      </w:tblGrid>
      <w:tr w:rsidR="00BC0C2E" w:rsidRPr="00860B69" w:rsidTr="00EF3B27">
        <w:trPr>
          <w:trHeight w:val="281"/>
        </w:trPr>
        <w:tc>
          <w:tcPr>
            <w:tcW w:w="2365" w:type="dxa"/>
            <w:shd w:val="clear" w:color="auto" w:fill="auto"/>
          </w:tcPr>
          <w:p w:rsidR="00BC0C2E" w:rsidRDefault="00BC0C2E" w:rsidP="00BC0C2E">
            <w:pPr>
              <w:spacing w:line="264" w:lineRule="auto"/>
              <w:ind w:right="-1"/>
              <w:jc w:val="center"/>
              <w:rPr>
                <w:b/>
              </w:rPr>
            </w:pPr>
            <w:r>
              <w:rPr>
                <w:b/>
              </w:rPr>
              <w:t>Наименование</w:t>
            </w:r>
          </w:p>
          <w:p w:rsidR="00BC0C2E" w:rsidRDefault="00BC0C2E" w:rsidP="00BC0C2E">
            <w:pPr>
              <w:spacing w:line="264" w:lineRule="auto"/>
              <w:ind w:right="-1"/>
            </w:pPr>
            <w:r>
              <w:rPr>
                <w:b/>
              </w:rPr>
              <w:t xml:space="preserve">Вида имущества </w:t>
            </w:r>
            <w:r>
              <w:rPr>
                <w:b/>
              </w:rPr>
              <w:lastRenderedPageBreak/>
              <w:t>(аренды)</w:t>
            </w:r>
          </w:p>
        </w:tc>
        <w:tc>
          <w:tcPr>
            <w:tcW w:w="2738" w:type="dxa"/>
            <w:shd w:val="clear" w:color="auto" w:fill="auto"/>
            <w:vAlign w:val="center"/>
          </w:tcPr>
          <w:p w:rsidR="00BC0C2E" w:rsidRPr="0094780C" w:rsidRDefault="00BC0C2E" w:rsidP="002436B6">
            <w:pPr>
              <w:spacing w:line="264" w:lineRule="auto"/>
              <w:ind w:right="-1"/>
              <w:jc w:val="center"/>
              <w:rPr>
                <w:b/>
              </w:rPr>
            </w:pPr>
            <w:r w:rsidRPr="0094780C">
              <w:rPr>
                <w:b/>
              </w:rPr>
              <w:lastRenderedPageBreak/>
              <w:t>31.12.20ХХ г.</w:t>
            </w:r>
          </w:p>
        </w:tc>
        <w:tc>
          <w:tcPr>
            <w:tcW w:w="2694" w:type="dxa"/>
            <w:vAlign w:val="center"/>
          </w:tcPr>
          <w:p w:rsidR="00BC0C2E" w:rsidRPr="0094780C" w:rsidRDefault="00BC0C2E" w:rsidP="002436B6">
            <w:pPr>
              <w:spacing w:line="264" w:lineRule="auto"/>
              <w:ind w:right="-1"/>
              <w:jc w:val="center"/>
              <w:rPr>
                <w:b/>
              </w:rPr>
            </w:pPr>
            <w:r w:rsidRPr="0094780C">
              <w:rPr>
                <w:b/>
              </w:rPr>
              <w:t>31.12.20ХХ г.</w:t>
            </w:r>
          </w:p>
        </w:tc>
        <w:tc>
          <w:tcPr>
            <w:tcW w:w="2268" w:type="dxa"/>
            <w:vAlign w:val="center"/>
          </w:tcPr>
          <w:p w:rsidR="00BC0C2E" w:rsidRPr="0094780C" w:rsidRDefault="00BC0C2E" w:rsidP="002436B6">
            <w:pPr>
              <w:spacing w:line="264" w:lineRule="auto"/>
              <w:ind w:right="-1"/>
              <w:jc w:val="center"/>
              <w:rPr>
                <w:b/>
              </w:rPr>
            </w:pPr>
            <w:r w:rsidRPr="0094780C">
              <w:rPr>
                <w:b/>
              </w:rPr>
              <w:t>31.12.20ХХ г.</w:t>
            </w:r>
          </w:p>
        </w:tc>
      </w:tr>
      <w:tr w:rsidR="00BC0C2E" w:rsidRPr="00860B69" w:rsidTr="00BC0C2E">
        <w:trPr>
          <w:trHeight w:val="281"/>
        </w:trPr>
        <w:tc>
          <w:tcPr>
            <w:tcW w:w="2365" w:type="dxa"/>
            <w:shd w:val="clear" w:color="auto" w:fill="auto"/>
          </w:tcPr>
          <w:p w:rsidR="00BC0C2E" w:rsidRPr="0094780C" w:rsidRDefault="00BC0C2E" w:rsidP="0094780C">
            <w:pPr>
              <w:spacing w:line="264" w:lineRule="auto"/>
              <w:ind w:right="-1"/>
            </w:pPr>
            <w:r>
              <w:lastRenderedPageBreak/>
              <w:t>Аренда помещений</w:t>
            </w:r>
          </w:p>
        </w:tc>
        <w:tc>
          <w:tcPr>
            <w:tcW w:w="2738" w:type="dxa"/>
            <w:shd w:val="clear" w:color="auto" w:fill="auto"/>
          </w:tcPr>
          <w:p w:rsidR="00BC0C2E" w:rsidRPr="0094780C" w:rsidRDefault="00BC0C2E" w:rsidP="0094780C">
            <w:pPr>
              <w:spacing w:line="264" w:lineRule="auto"/>
              <w:ind w:right="-1"/>
            </w:pPr>
          </w:p>
        </w:tc>
        <w:tc>
          <w:tcPr>
            <w:tcW w:w="2694" w:type="dxa"/>
          </w:tcPr>
          <w:p w:rsidR="00BC0C2E" w:rsidRPr="0094780C" w:rsidRDefault="00BC0C2E" w:rsidP="0094780C">
            <w:pPr>
              <w:spacing w:line="264" w:lineRule="auto"/>
              <w:ind w:right="-1"/>
            </w:pPr>
          </w:p>
        </w:tc>
        <w:tc>
          <w:tcPr>
            <w:tcW w:w="2268" w:type="dxa"/>
          </w:tcPr>
          <w:p w:rsidR="00BC0C2E" w:rsidRPr="0094780C" w:rsidRDefault="00BC0C2E" w:rsidP="0094780C">
            <w:pPr>
              <w:spacing w:line="264" w:lineRule="auto"/>
              <w:ind w:right="-1"/>
            </w:pPr>
          </w:p>
        </w:tc>
      </w:tr>
      <w:tr w:rsidR="00BC0C2E" w:rsidRPr="00860B69" w:rsidTr="00BC0C2E">
        <w:trPr>
          <w:trHeight w:val="289"/>
        </w:trPr>
        <w:tc>
          <w:tcPr>
            <w:tcW w:w="2365" w:type="dxa"/>
            <w:shd w:val="clear" w:color="auto" w:fill="auto"/>
          </w:tcPr>
          <w:p w:rsidR="00BC0C2E" w:rsidRPr="0094780C" w:rsidRDefault="00BC0C2E" w:rsidP="0094780C">
            <w:pPr>
              <w:spacing w:line="264" w:lineRule="auto"/>
              <w:ind w:right="-1"/>
            </w:pPr>
            <w:r>
              <w:t>Лизинг автомобилей</w:t>
            </w:r>
          </w:p>
        </w:tc>
        <w:tc>
          <w:tcPr>
            <w:tcW w:w="2738" w:type="dxa"/>
            <w:shd w:val="clear" w:color="auto" w:fill="auto"/>
          </w:tcPr>
          <w:p w:rsidR="00BC0C2E" w:rsidRPr="0094780C" w:rsidRDefault="00BC0C2E" w:rsidP="0094780C">
            <w:pPr>
              <w:spacing w:line="264" w:lineRule="auto"/>
              <w:ind w:right="-1"/>
            </w:pPr>
          </w:p>
        </w:tc>
        <w:tc>
          <w:tcPr>
            <w:tcW w:w="2694" w:type="dxa"/>
          </w:tcPr>
          <w:p w:rsidR="00BC0C2E" w:rsidRPr="0094780C" w:rsidRDefault="00BC0C2E" w:rsidP="0094780C">
            <w:pPr>
              <w:spacing w:line="264" w:lineRule="auto"/>
              <w:ind w:right="-1"/>
            </w:pPr>
          </w:p>
        </w:tc>
        <w:tc>
          <w:tcPr>
            <w:tcW w:w="2268" w:type="dxa"/>
          </w:tcPr>
          <w:p w:rsidR="00BC0C2E" w:rsidRPr="0094780C" w:rsidRDefault="00BC0C2E" w:rsidP="0094780C">
            <w:pPr>
              <w:spacing w:line="264" w:lineRule="auto"/>
              <w:ind w:right="-1"/>
            </w:pPr>
          </w:p>
        </w:tc>
      </w:tr>
    </w:tbl>
    <w:p w:rsidR="0094780C" w:rsidRDefault="0094780C" w:rsidP="001E0970">
      <w:pPr>
        <w:widowControl w:val="0"/>
        <w:spacing w:line="264" w:lineRule="auto"/>
        <w:ind w:firstLine="709"/>
        <w:jc w:val="both"/>
        <w:rPr>
          <w:bCs/>
          <w:iCs/>
        </w:rPr>
      </w:pPr>
    </w:p>
    <w:p w:rsidR="00E65C86" w:rsidRPr="00860B69" w:rsidRDefault="004377F5" w:rsidP="001E0970">
      <w:pPr>
        <w:widowControl w:val="0"/>
        <w:spacing w:line="264" w:lineRule="auto"/>
        <w:ind w:firstLine="709"/>
        <w:jc w:val="both"/>
        <w:rPr>
          <w:b/>
          <w:i/>
          <w:lang w:eastAsia="en-US"/>
        </w:rPr>
      </w:pPr>
      <w:r>
        <w:rPr>
          <w:b/>
          <w:i/>
        </w:rPr>
        <w:t>5</w:t>
      </w:r>
      <w:r w:rsidR="004767FE" w:rsidRPr="00860B69">
        <w:rPr>
          <w:b/>
          <w:i/>
        </w:rPr>
        <w:t>.</w:t>
      </w:r>
      <w:r w:rsidR="000D2C64">
        <w:rPr>
          <w:b/>
          <w:i/>
        </w:rPr>
        <w:t>3</w:t>
      </w:r>
      <w:r w:rsidR="00BF2C50">
        <w:rPr>
          <w:b/>
          <w:i/>
        </w:rPr>
        <w:t>.</w:t>
      </w:r>
      <w:r w:rsidR="004767FE" w:rsidRPr="00860B69">
        <w:rPr>
          <w:b/>
          <w:i/>
        </w:rPr>
        <w:t xml:space="preserve"> Финансовые вложения (стр.1170, стр.1240)</w:t>
      </w:r>
    </w:p>
    <w:p w:rsidR="004377F5" w:rsidRDefault="001E0970" w:rsidP="001E0970">
      <w:pPr>
        <w:widowControl w:val="0"/>
        <w:spacing w:line="264" w:lineRule="auto"/>
        <w:ind w:firstLine="709"/>
        <w:jc w:val="both"/>
        <w:rPr>
          <w:lang w:eastAsia="en-US"/>
        </w:rPr>
      </w:pPr>
      <w:r>
        <w:rPr>
          <w:lang w:eastAsia="en-US"/>
        </w:rPr>
        <w:t>А</w:t>
      </w:r>
      <w:r w:rsidR="00D25B41">
        <w:rPr>
          <w:lang w:eastAsia="en-US"/>
        </w:rPr>
        <w:t xml:space="preserve">) </w:t>
      </w:r>
      <w:r w:rsidR="004C4F75" w:rsidRPr="004C4F75">
        <w:rPr>
          <w:lang w:eastAsia="en-US"/>
        </w:rPr>
        <w:t xml:space="preserve">Информация о </w:t>
      </w:r>
      <w:r w:rsidR="004C4F75">
        <w:rPr>
          <w:lang w:eastAsia="en-US"/>
        </w:rPr>
        <w:t xml:space="preserve">финансовых вложениях </w:t>
      </w:r>
      <w:r w:rsidR="004C4F75" w:rsidRPr="004C4F75">
        <w:rPr>
          <w:lang w:eastAsia="en-US"/>
        </w:rPr>
        <w:t>представл</w:t>
      </w:r>
      <w:r w:rsidR="00320AB6">
        <w:rPr>
          <w:lang w:eastAsia="en-US"/>
        </w:rPr>
        <w:t xml:space="preserve">ена в табличной части Пояснений </w:t>
      </w:r>
      <w:r w:rsidR="004C4F75" w:rsidRPr="004C4F75">
        <w:rPr>
          <w:lang w:eastAsia="en-US"/>
        </w:rPr>
        <w:t xml:space="preserve">к </w:t>
      </w:r>
      <w:r w:rsidR="00320AB6">
        <w:rPr>
          <w:lang w:eastAsia="en-US"/>
        </w:rPr>
        <w:t>Б</w:t>
      </w:r>
      <w:r w:rsidR="004C4F75" w:rsidRPr="004C4F75">
        <w:rPr>
          <w:lang w:eastAsia="en-US"/>
        </w:rPr>
        <w:t>ухгалтерскому балансу</w:t>
      </w:r>
      <w:r w:rsidR="009E258C">
        <w:rPr>
          <w:lang w:eastAsia="en-US"/>
        </w:rPr>
        <w:t xml:space="preserve"> </w:t>
      </w:r>
      <w:r w:rsidR="00332466">
        <w:rPr>
          <w:lang w:eastAsia="en-US"/>
        </w:rPr>
        <w:t xml:space="preserve">и </w:t>
      </w:r>
      <w:r w:rsidR="00332466">
        <w:t xml:space="preserve">Отчету </w:t>
      </w:r>
      <w:r w:rsidR="00332466" w:rsidRPr="00543932">
        <w:rPr>
          <w:rFonts w:eastAsia="Times New Roman Bold"/>
          <w:snapToGrid w:val="0"/>
          <w:lang w:eastAsia="en-US"/>
        </w:rPr>
        <w:t xml:space="preserve">финансовых результатах </w:t>
      </w:r>
      <w:r w:rsidR="00002AC0">
        <w:rPr>
          <w:rFonts w:eastAsia="Times New Roman Bold"/>
          <w:snapToGrid w:val="0"/>
          <w:lang w:eastAsia="en-US"/>
        </w:rPr>
        <w:t xml:space="preserve">в </w:t>
      </w:r>
      <w:r w:rsidR="00332466">
        <w:rPr>
          <w:rFonts w:eastAsia="Times New Roman Bold"/>
          <w:snapToGrid w:val="0"/>
          <w:lang w:eastAsia="en-US"/>
        </w:rPr>
        <w:t>раздел</w:t>
      </w:r>
      <w:r w:rsidR="00002AC0">
        <w:rPr>
          <w:rFonts w:eastAsia="Times New Roman Bold"/>
          <w:snapToGrid w:val="0"/>
          <w:lang w:eastAsia="en-US"/>
        </w:rPr>
        <w:t>е №</w:t>
      </w:r>
      <w:r w:rsidR="00332466">
        <w:rPr>
          <w:rFonts w:eastAsia="Times New Roman Bold"/>
          <w:snapToGrid w:val="0"/>
          <w:lang w:eastAsia="en-US"/>
        </w:rPr>
        <w:t>3.</w:t>
      </w:r>
    </w:p>
    <w:p w:rsidR="004C4F75" w:rsidRPr="004C4F75" w:rsidRDefault="001E0970" w:rsidP="001E0970">
      <w:pPr>
        <w:widowControl w:val="0"/>
        <w:spacing w:line="264" w:lineRule="auto"/>
        <w:ind w:firstLine="709"/>
        <w:jc w:val="both"/>
        <w:rPr>
          <w:color w:val="FF0000"/>
          <w:lang w:eastAsia="en-US"/>
        </w:rPr>
      </w:pPr>
      <w:r>
        <w:rPr>
          <w:color w:val="FF0000"/>
          <w:lang w:eastAsia="en-US"/>
        </w:rPr>
        <w:t>Б</w:t>
      </w:r>
      <w:r w:rsidR="00D25B41">
        <w:rPr>
          <w:color w:val="FF0000"/>
          <w:lang w:eastAsia="en-US"/>
        </w:rPr>
        <w:t xml:space="preserve">) </w:t>
      </w:r>
      <w:r w:rsidR="004C4F75" w:rsidRPr="004C4F75">
        <w:rPr>
          <w:color w:val="FF0000"/>
          <w:lang w:eastAsia="en-US"/>
        </w:rPr>
        <w:t>Финансовые вложения в отчетных периодах, представленных в бухгалтерской отчетности на 31.12.20ХХ г., у Общества отсутствовали.</w:t>
      </w:r>
    </w:p>
    <w:p w:rsidR="001E0970" w:rsidRDefault="001E0970" w:rsidP="001E0970">
      <w:pPr>
        <w:widowControl w:val="0"/>
        <w:spacing w:line="264" w:lineRule="auto"/>
        <w:ind w:firstLine="709"/>
        <w:jc w:val="both"/>
        <w:rPr>
          <w:b/>
          <w:i/>
          <w:lang w:eastAsia="en-US"/>
        </w:rPr>
      </w:pPr>
    </w:p>
    <w:p w:rsidR="00464844" w:rsidRPr="00860B69" w:rsidRDefault="004377F5" w:rsidP="001E0970">
      <w:pPr>
        <w:widowControl w:val="0"/>
        <w:spacing w:line="264" w:lineRule="auto"/>
        <w:ind w:firstLine="709"/>
        <w:jc w:val="both"/>
        <w:rPr>
          <w:b/>
          <w:i/>
          <w:lang w:eastAsia="en-US"/>
        </w:rPr>
      </w:pPr>
      <w:r>
        <w:rPr>
          <w:b/>
          <w:i/>
          <w:lang w:eastAsia="en-US"/>
        </w:rPr>
        <w:t>5</w:t>
      </w:r>
      <w:r w:rsidR="00464844" w:rsidRPr="00860B69">
        <w:rPr>
          <w:b/>
          <w:i/>
          <w:lang w:eastAsia="en-US"/>
        </w:rPr>
        <w:t>.</w:t>
      </w:r>
      <w:r w:rsidR="000D2C64">
        <w:rPr>
          <w:b/>
          <w:i/>
          <w:lang w:eastAsia="en-US"/>
        </w:rPr>
        <w:t>4</w:t>
      </w:r>
      <w:r w:rsidR="00BF2C50">
        <w:rPr>
          <w:b/>
          <w:i/>
          <w:lang w:eastAsia="en-US"/>
        </w:rPr>
        <w:t>.</w:t>
      </w:r>
      <w:r w:rsidR="00464844" w:rsidRPr="00860B69">
        <w:rPr>
          <w:b/>
          <w:i/>
          <w:lang w:eastAsia="en-US"/>
        </w:rPr>
        <w:t xml:space="preserve"> Отложенные налоговые активы (стр.1180)</w:t>
      </w:r>
    </w:p>
    <w:p w:rsidR="00860B69" w:rsidRPr="00860B69" w:rsidRDefault="00464844" w:rsidP="001E0970">
      <w:pPr>
        <w:widowControl w:val="0"/>
        <w:spacing w:line="264" w:lineRule="auto"/>
        <w:ind w:firstLine="709"/>
        <w:jc w:val="both"/>
        <w:rPr>
          <w:lang w:eastAsia="en-US"/>
        </w:rPr>
      </w:pPr>
      <w:r w:rsidRPr="00860B69">
        <w:rPr>
          <w:lang w:eastAsia="en-US"/>
        </w:rPr>
        <w:t>Информация о структуре отложенных налоговых активов приведена в таблице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701"/>
        <w:gridCol w:w="1701"/>
        <w:gridCol w:w="1843"/>
      </w:tblGrid>
      <w:tr w:rsidR="00464844" w:rsidRPr="00860B69" w:rsidTr="00BB375A">
        <w:tc>
          <w:tcPr>
            <w:tcW w:w="4820"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rPr>
                <w:b/>
              </w:rPr>
            </w:pPr>
            <w:r w:rsidRPr="00860B69">
              <w:rPr>
                <w:b/>
              </w:rPr>
              <w:t>Наименование</w:t>
            </w:r>
          </w:p>
        </w:tc>
        <w:tc>
          <w:tcPr>
            <w:tcW w:w="1701"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rPr>
                <w:b/>
              </w:rPr>
            </w:pPr>
            <w:r w:rsidRPr="00860B69">
              <w:rPr>
                <w:b/>
              </w:rPr>
              <w:t>31.12.20</w:t>
            </w:r>
            <w:r w:rsidR="004249F3">
              <w:rPr>
                <w:b/>
              </w:rPr>
              <w:t>ХХ</w:t>
            </w:r>
            <w:r w:rsidR="00D35236">
              <w:rPr>
                <w:b/>
              </w:rPr>
              <w:t xml:space="preserve"> г.</w:t>
            </w:r>
          </w:p>
        </w:tc>
        <w:tc>
          <w:tcPr>
            <w:tcW w:w="1701" w:type="dxa"/>
            <w:tcBorders>
              <w:top w:val="single" w:sz="4" w:space="0" w:color="auto"/>
              <w:bottom w:val="single" w:sz="4" w:space="0" w:color="auto"/>
            </w:tcBorders>
            <w:vAlign w:val="center"/>
          </w:tcPr>
          <w:p w:rsidR="00464844" w:rsidRPr="00860B69" w:rsidRDefault="00464844" w:rsidP="00C12CAE">
            <w:pPr>
              <w:ind w:right="-1"/>
              <w:jc w:val="center"/>
              <w:rPr>
                <w:b/>
              </w:rPr>
            </w:pPr>
            <w:r w:rsidRPr="00860B69">
              <w:rPr>
                <w:b/>
              </w:rPr>
              <w:t>31.12.20</w:t>
            </w:r>
            <w:r w:rsidR="004249F3">
              <w:rPr>
                <w:b/>
              </w:rPr>
              <w:t>ХХ</w:t>
            </w:r>
            <w:r w:rsidR="00D35236">
              <w:rPr>
                <w:b/>
              </w:rPr>
              <w:t>г.</w:t>
            </w:r>
          </w:p>
        </w:tc>
        <w:tc>
          <w:tcPr>
            <w:tcW w:w="1843"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rPr>
                <w:b/>
              </w:rPr>
            </w:pPr>
            <w:r w:rsidRPr="00860B69">
              <w:rPr>
                <w:b/>
              </w:rPr>
              <w:t>31.12.20</w:t>
            </w:r>
            <w:r w:rsidR="004249F3">
              <w:rPr>
                <w:b/>
              </w:rPr>
              <w:t>ХХ</w:t>
            </w:r>
            <w:r w:rsidR="00D35236">
              <w:rPr>
                <w:b/>
              </w:rPr>
              <w:t xml:space="preserve"> г.</w:t>
            </w:r>
          </w:p>
        </w:tc>
      </w:tr>
      <w:tr w:rsidR="00464844" w:rsidRPr="00860B69" w:rsidTr="00BB375A">
        <w:trPr>
          <w:trHeight w:val="365"/>
        </w:trPr>
        <w:tc>
          <w:tcPr>
            <w:tcW w:w="4820" w:type="dxa"/>
            <w:tcBorders>
              <w:top w:val="single" w:sz="4" w:space="0" w:color="auto"/>
              <w:bottom w:val="single" w:sz="4" w:space="0" w:color="auto"/>
            </w:tcBorders>
            <w:shd w:val="clear" w:color="auto" w:fill="auto"/>
            <w:vAlign w:val="center"/>
          </w:tcPr>
          <w:p w:rsidR="00464844" w:rsidRPr="00860B69" w:rsidRDefault="00464844" w:rsidP="00C12CAE">
            <w:pPr>
              <w:ind w:right="-1"/>
            </w:pPr>
            <w:r w:rsidRPr="00860B69">
              <w:t>Оценочные обязательства и резервы</w:t>
            </w:r>
          </w:p>
        </w:tc>
        <w:tc>
          <w:tcPr>
            <w:tcW w:w="1701"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c>
          <w:tcPr>
            <w:tcW w:w="1701" w:type="dxa"/>
            <w:tcBorders>
              <w:top w:val="single" w:sz="4" w:space="0" w:color="auto"/>
              <w:bottom w:val="single" w:sz="4" w:space="0" w:color="auto"/>
            </w:tcBorders>
            <w:vAlign w:val="center"/>
          </w:tcPr>
          <w:p w:rsidR="00464844" w:rsidRPr="00860B69" w:rsidRDefault="00464844" w:rsidP="00C12CAE">
            <w:pPr>
              <w:ind w:right="-1"/>
              <w:jc w:val="center"/>
            </w:pPr>
          </w:p>
        </w:tc>
        <w:tc>
          <w:tcPr>
            <w:tcW w:w="1843"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r>
      <w:tr w:rsidR="00464844" w:rsidRPr="00860B69" w:rsidTr="00BB375A">
        <w:trPr>
          <w:trHeight w:val="400"/>
        </w:trPr>
        <w:tc>
          <w:tcPr>
            <w:tcW w:w="4820" w:type="dxa"/>
            <w:tcBorders>
              <w:top w:val="single" w:sz="4" w:space="0" w:color="auto"/>
              <w:bottom w:val="single" w:sz="4" w:space="0" w:color="auto"/>
            </w:tcBorders>
            <w:shd w:val="clear" w:color="auto" w:fill="auto"/>
            <w:vAlign w:val="center"/>
          </w:tcPr>
          <w:p w:rsidR="00464844" w:rsidRPr="00860B69" w:rsidRDefault="00464844" w:rsidP="00C12CAE">
            <w:pPr>
              <w:ind w:right="-1"/>
            </w:pPr>
            <w:r w:rsidRPr="00860B69">
              <w:t>Расходы будущих периодов</w:t>
            </w:r>
            <w:r w:rsidR="00F260FE">
              <w:t>, включая перенесенный на будущее убыток</w:t>
            </w:r>
          </w:p>
        </w:tc>
        <w:tc>
          <w:tcPr>
            <w:tcW w:w="1701"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c>
          <w:tcPr>
            <w:tcW w:w="1701" w:type="dxa"/>
            <w:tcBorders>
              <w:top w:val="single" w:sz="4" w:space="0" w:color="auto"/>
              <w:bottom w:val="single" w:sz="4" w:space="0" w:color="auto"/>
            </w:tcBorders>
            <w:vAlign w:val="center"/>
          </w:tcPr>
          <w:p w:rsidR="00464844" w:rsidRPr="00860B69" w:rsidRDefault="00464844" w:rsidP="00C12CAE">
            <w:pPr>
              <w:ind w:right="-1"/>
              <w:jc w:val="center"/>
            </w:pPr>
          </w:p>
        </w:tc>
        <w:tc>
          <w:tcPr>
            <w:tcW w:w="1843"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r>
      <w:tr w:rsidR="00464844" w:rsidRPr="00860B69" w:rsidTr="00BB375A">
        <w:trPr>
          <w:trHeight w:val="419"/>
        </w:trPr>
        <w:tc>
          <w:tcPr>
            <w:tcW w:w="4820" w:type="dxa"/>
            <w:tcBorders>
              <w:top w:val="single" w:sz="4" w:space="0" w:color="auto"/>
              <w:bottom w:val="single" w:sz="4" w:space="0" w:color="auto"/>
            </w:tcBorders>
            <w:shd w:val="clear" w:color="auto" w:fill="auto"/>
            <w:vAlign w:val="center"/>
          </w:tcPr>
          <w:p w:rsidR="00464844" w:rsidRPr="00860B69" w:rsidRDefault="00464844" w:rsidP="00C12CAE">
            <w:pPr>
              <w:ind w:right="-1"/>
            </w:pPr>
            <w:r w:rsidRPr="00860B69">
              <w:t>Резервы сомнительных долгов</w:t>
            </w:r>
          </w:p>
        </w:tc>
        <w:tc>
          <w:tcPr>
            <w:tcW w:w="1701"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c>
          <w:tcPr>
            <w:tcW w:w="1701" w:type="dxa"/>
            <w:tcBorders>
              <w:top w:val="single" w:sz="4" w:space="0" w:color="auto"/>
              <w:bottom w:val="single" w:sz="4" w:space="0" w:color="auto"/>
            </w:tcBorders>
            <w:vAlign w:val="center"/>
          </w:tcPr>
          <w:p w:rsidR="00464844" w:rsidRPr="00860B69" w:rsidRDefault="00464844" w:rsidP="00C12CAE">
            <w:pPr>
              <w:ind w:right="-1"/>
              <w:jc w:val="center"/>
            </w:pPr>
          </w:p>
        </w:tc>
        <w:tc>
          <w:tcPr>
            <w:tcW w:w="1843" w:type="dxa"/>
            <w:tcBorders>
              <w:top w:val="single" w:sz="4" w:space="0" w:color="auto"/>
              <w:bottom w:val="single" w:sz="4" w:space="0" w:color="auto"/>
            </w:tcBorders>
            <w:shd w:val="clear" w:color="auto" w:fill="auto"/>
            <w:vAlign w:val="center"/>
          </w:tcPr>
          <w:p w:rsidR="00464844" w:rsidRPr="00860B69" w:rsidRDefault="00464844" w:rsidP="00C12CAE">
            <w:pPr>
              <w:ind w:right="-1"/>
              <w:jc w:val="center"/>
            </w:pPr>
          </w:p>
        </w:tc>
      </w:tr>
      <w:tr w:rsidR="00862F08" w:rsidRPr="00860B69" w:rsidTr="00BB375A">
        <w:trPr>
          <w:trHeight w:val="419"/>
        </w:trPr>
        <w:tc>
          <w:tcPr>
            <w:tcW w:w="4820" w:type="dxa"/>
            <w:tcBorders>
              <w:top w:val="single" w:sz="4" w:space="0" w:color="auto"/>
              <w:bottom w:val="single" w:sz="4" w:space="0" w:color="auto"/>
            </w:tcBorders>
            <w:shd w:val="clear" w:color="auto" w:fill="auto"/>
            <w:vAlign w:val="center"/>
          </w:tcPr>
          <w:p w:rsidR="00862F08" w:rsidRPr="00860B69" w:rsidRDefault="00862F08" w:rsidP="00C12CAE">
            <w:pPr>
              <w:ind w:right="-1"/>
            </w:pPr>
          </w:p>
        </w:tc>
        <w:tc>
          <w:tcPr>
            <w:tcW w:w="1701" w:type="dxa"/>
            <w:tcBorders>
              <w:top w:val="single" w:sz="4" w:space="0" w:color="auto"/>
              <w:bottom w:val="single" w:sz="4" w:space="0" w:color="auto"/>
            </w:tcBorders>
            <w:shd w:val="clear" w:color="auto" w:fill="auto"/>
            <w:vAlign w:val="center"/>
          </w:tcPr>
          <w:p w:rsidR="00862F08" w:rsidRPr="00860B69" w:rsidRDefault="00862F08" w:rsidP="00C12CAE">
            <w:pPr>
              <w:ind w:right="-1"/>
              <w:jc w:val="center"/>
            </w:pPr>
          </w:p>
        </w:tc>
        <w:tc>
          <w:tcPr>
            <w:tcW w:w="1701" w:type="dxa"/>
            <w:tcBorders>
              <w:top w:val="single" w:sz="4" w:space="0" w:color="auto"/>
              <w:bottom w:val="single" w:sz="4" w:space="0" w:color="auto"/>
            </w:tcBorders>
            <w:vAlign w:val="center"/>
          </w:tcPr>
          <w:p w:rsidR="00862F08" w:rsidRPr="00860B69" w:rsidRDefault="00862F08" w:rsidP="00C12CAE">
            <w:pPr>
              <w:ind w:right="-1"/>
              <w:jc w:val="center"/>
            </w:pPr>
          </w:p>
        </w:tc>
        <w:tc>
          <w:tcPr>
            <w:tcW w:w="1843" w:type="dxa"/>
            <w:tcBorders>
              <w:top w:val="single" w:sz="4" w:space="0" w:color="auto"/>
              <w:bottom w:val="single" w:sz="4" w:space="0" w:color="auto"/>
            </w:tcBorders>
            <w:shd w:val="clear" w:color="auto" w:fill="auto"/>
            <w:vAlign w:val="center"/>
          </w:tcPr>
          <w:p w:rsidR="00862F08" w:rsidRPr="00860B69" w:rsidRDefault="00862F08" w:rsidP="00C12CAE">
            <w:pPr>
              <w:ind w:right="-1"/>
              <w:jc w:val="center"/>
            </w:pPr>
          </w:p>
        </w:tc>
      </w:tr>
      <w:tr w:rsidR="00F43B98" w:rsidRPr="00464844" w:rsidTr="00BB375A">
        <w:trPr>
          <w:trHeight w:val="419"/>
        </w:trPr>
        <w:tc>
          <w:tcPr>
            <w:tcW w:w="4820" w:type="dxa"/>
            <w:tcBorders>
              <w:top w:val="single" w:sz="4" w:space="0" w:color="auto"/>
              <w:bottom w:val="single" w:sz="4" w:space="0" w:color="auto"/>
            </w:tcBorders>
            <w:shd w:val="clear" w:color="auto" w:fill="auto"/>
            <w:vAlign w:val="center"/>
          </w:tcPr>
          <w:p w:rsidR="00F43B98" w:rsidRPr="00860B69" w:rsidRDefault="00C4711D" w:rsidP="00C12CAE">
            <w:pPr>
              <w:ind w:right="-1"/>
            </w:pPr>
            <w:r>
              <w:t>Прочие отложенные налоговые активы</w:t>
            </w:r>
          </w:p>
        </w:tc>
        <w:tc>
          <w:tcPr>
            <w:tcW w:w="1701" w:type="dxa"/>
            <w:tcBorders>
              <w:top w:val="single" w:sz="4" w:space="0" w:color="auto"/>
              <w:bottom w:val="single" w:sz="4" w:space="0" w:color="auto"/>
            </w:tcBorders>
            <w:shd w:val="clear" w:color="auto" w:fill="auto"/>
            <w:vAlign w:val="center"/>
          </w:tcPr>
          <w:p w:rsidR="00F43B98" w:rsidRPr="00860B69" w:rsidRDefault="00F43B98" w:rsidP="00C12CAE">
            <w:pPr>
              <w:ind w:right="-1"/>
              <w:jc w:val="center"/>
            </w:pPr>
          </w:p>
        </w:tc>
        <w:tc>
          <w:tcPr>
            <w:tcW w:w="1701" w:type="dxa"/>
            <w:tcBorders>
              <w:top w:val="single" w:sz="4" w:space="0" w:color="auto"/>
              <w:bottom w:val="single" w:sz="4" w:space="0" w:color="auto"/>
            </w:tcBorders>
            <w:vAlign w:val="center"/>
          </w:tcPr>
          <w:p w:rsidR="00F43B98" w:rsidRPr="00860B69" w:rsidRDefault="00F43B98" w:rsidP="00C12CAE">
            <w:pPr>
              <w:ind w:right="-1"/>
              <w:jc w:val="center"/>
            </w:pPr>
          </w:p>
        </w:tc>
        <w:tc>
          <w:tcPr>
            <w:tcW w:w="1843" w:type="dxa"/>
            <w:tcBorders>
              <w:top w:val="single" w:sz="4" w:space="0" w:color="auto"/>
              <w:bottom w:val="single" w:sz="4" w:space="0" w:color="auto"/>
            </w:tcBorders>
            <w:shd w:val="clear" w:color="auto" w:fill="auto"/>
            <w:vAlign w:val="center"/>
          </w:tcPr>
          <w:p w:rsidR="00F43B98" w:rsidRPr="00860B69" w:rsidRDefault="00F43B98" w:rsidP="00C12CAE">
            <w:pPr>
              <w:ind w:right="-1"/>
              <w:jc w:val="center"/>
            </w:pPr>
          </w:p>
        </w:tc>
      </w:tr>
      <w:tr w:rsidR="00464844" w:rsidRPr="00464844" w:rsidTr="00BB375A">
        <w:tc>
          <w:tcPr>
            <w:tcW w:w="4820" w:type="dxa"/>
            <w:tcBorders>
              <w:top w:val="single" w:sz="4" w:space="0" w:color="auto"/>
              <w:bottom w:val="single" w:sz="4" w:space="0" w:color="auto"/>
            </w:tcBorders>
            <w:shd w:val="clear" w:color="auto" w:fill="auto"/>
          </w:tcPr>
          <w:p w:rsidR="00464844" w:rsidRPr="00860B69" w:rsidRDefault="00464844" w:rsidP="00C12CAE">
            <w:pPr>
              <w:ind w:right="-1"/>
              <w:rPr>
                <w:b/>
              </w:rPr>
            </w:pPr>
            <w:r w:rsidRPr="00860B69">
              <w:rPr>
                <w:b/>
              </w:rPr>
              <w:t>Итого</w:t>
            </w:r>
          </w:p>
        </w:tc>
        <w:tc>
          <w:tcPr>
            <w:tcW w:w="1701" w:type="dxa"/>
            <w:tcBorders>
              <w:top w:val="single" w:sz="4" w:space="0" w:color="auto"/>
              <w:bottom w:val="single" w:sz="4" w:space="0" w:color="auto"/>
            </w:tcBorders>
            <w:shd w:val="clear" w:color="auto" w:fill="auto"/>
          </w:tcPr>
          <w:p w:rsidR="00464844" w:rsidRPr="00860B69" w:rsidRDefault="00464844" w:rsidP="00C12CAE">
            <w:pPr>
              <w:ind w:right="-1"/>
              <w:jc w:val="center"/>
              <w:rPr>
                <w:b/>
              </w:rPr>
            </w:pPr>
          </w:p>
        </w:tc>
        <w:tc>
          <w:tcPr>
            <w:tcW w:w="1701" w:type="dxa"/>
            <w:tcBorders>
              <w:top w:val="single" w:sz="4" w:space="0" w:color="auto"/>
              <w:bottom w:val="single" w:sz="4" w:space="0" w:color="auto"/>
            </w:tcBorders>
          </w:tcPr>
          <w:p w:rsidR="00464844" w:rsidRPr="00860B69" w:rsidRDefault="00464844" w:rsidP="00C12CAE">
            <w:pPr>
              <w:ind w:right="-1"/>
              <w:jc w:val="center"/>
              <w:rPr>
                <w:b/>
              </w:rPr>
            </w:pPr>
          </w:p>
        </w:tc>
        <w:tc>
          <w:tcPr>
            <w:tcW w:w="1843" w:type="dxa"/>
            <w:tcBorders>
              <w:top w:val="single" w:sz="4" w:space="0" w:color="auto"/>
              <w:bottom w:val="single" w:sz="4" w:space="0" w:color="auto"/>
            </w:tcBorders>
            <w:shd w:val="clear" w:color="auto" w:fill="auto"/>
          </w:tcPr>
          <w:p w:rsidR="00464844" w:rsidRPr="00860B69" w:rsidRDefault="00464844" w:rsidP="00C12CAE">
            <w:pPr>
              <w:ind w:right="-1"/>
              <w:jc w:val="center"/>
              <w:rPr>
                <w:b/>
              </w:rPr>
            </w:pPr>
          </w:p>
        </w:tc>
      </w:tr>
    </w:tbl>
    <w:p w:rsidR="001E0970" w:rsidRDefault="001E0970" w:rsidP="001E0970">
      <w:pPr>
        <w:pStyle w:val="2"/>
        <w:spacing w:line="264" w:lineRule="auto"/>
        <w:ind w:right="0" w:firstLine="709"/>
        <w:jc w:val="left"/>
        <w:rPr>
          <w:i/>
          <w:sz w:val="24"/>
          <w:szCs w:val="24"/>
        </w:rPr>
      </w:pPr>
      <w:bookmarkStart w:id="24" w:name="_Toc124759173"/>
      <w:bookmarkStart w:id="25" w:name="_Toc124760649"/>
      <w:bookmarkStart w:id="26" w:name="_Toc124844807"/>
      <w:bookmarkStart w:id="27" w:name="_Toc125196146"/>
      <w:bookmarkStart w:id="28" w:name="_Toc124759175"/>
      <w:bookmarkStart w:id="29" w:name="_Toc124760651"/>
      <w:bookmarkStart w:id="30" w:name="_Toc124844809"/>
      <w:bookmarkStart w:id="31" w:name="_Toc125196148"/>
      <w:bookmarkStart w:id="32" w:name="_Toc124759183"/>
      <w:bookmarkStart w:id="33" w:name="_Toc124760659"/>
      <w:bookmarkStart w:id="34" w:name="_Toc124844817"/>
      <w:bookmarkStart w:id="35" w:name="_Toc125196156"/>
      <w:bookmarkStart w:id="36" w:name="_Toc124759189"/>
      <w:bookmarkStart w:id="37" w:name="_Toc124760665"/>
      <w:bookmarkStart w:id="38" w:name="_Toc124844823"/>
      <w:bookmarkStart w:id="39" w:name="_Toc125196162"/>
      <w:bookmarkStart w:id="40" w:name="_Toc124759195"/>
      <w:bookmarkStart w:id="41" w:name="_Toc124760671"/>
      <w:bookmarkStart w:id="42" w:name="_Toc124844829"/>
      <w:bookmarkStart w:id="43" w:name="_Toc125196168"/>
      <w:bookmarkStart w:id="44" w:name="_Toc124759201"/>
      <w:bookmarkStart w:id="45" w:name="_Toc124760677"/>
      <w:bookmarkStart w:id="46" w:name="_Toc124844835"/>
      <w:bookmarkStart w:id="47" w:name="_Toc125196174"/>
      <w:bookmarkStart w:id="48" w:name="_Toc124759203"/>
      <w:bookmarkStart w:id="49" w:name="_Toc124760679"/>
      <w:bookmarkStart w:id="50" w:name="_Toc124844837"/>
      <w:bookmarkStart w:id="51" w:name="_Toc125196176"/>
      <w:bookmarkStart w:id="52" w:name="_Toc124759205"/>
      <w:bookmarkStart w:id="53" w:name="_Toc124760681"/>
      <w:bookmarkStart w:id="54" w:name="_Toc124844839"/>
      <w:bookmarkStart w:id="55" w:name="_Toc125196178"/>
      <w:bookmarkStart w:id="56" w:name="_Toc124759214"/>
      <w:bookmarkStart w:id="57" w:name="_Toc124760690"/>
      <w:bookmarkStart w:id="58" w:name="_Toc124844848"/>
      <w:bookmarkStart w:id="59" w:name="_Toc125196187"/>
      <w:bookmarkStart w:id="60" w:name="_Toc124759221"/>
      <w:bookmarkStart w:id="61" w:name="_Toc124760697"/>
      <w:bookmarkStart w:id="62" w:name="_Toc124844855"/>
      <w:bookmarkStart w:id="63" w:name="_Toc125196194"/>
      <w:bookmarkStart w:id="64" w:name="_Toc124759228"/>
      <w:bookmarkStart w:id="65" w:name="_Toc124760704"/>
      <w:bookmarkStart w:id="66" w:name="_Toc124844862"/>
      <w:bookmarkStart w:id="67" w:name="_Toc125196201"/>
      <w:bookmarkStart w:id="68" w:name="_Toc124759235"/>
      <w:bookmarkStart w:id="69" w:name="_Toc124760711"/>
      <w:bookmarkStart w:id="70" w:name="_Toc124844869"/>
      <w:bookmarkStart w:id="71" w:name="_Toc125196208"/>
      <w:bookmarkStart w:id="72" w:name="_Toc124759236"/>
      <w:bookmarkStart w:id="73" w:name="_Toc124760712"/>
      <w:bookmarkStart w:id="74" w:name="_Toc124844870"/>
      <w:bookmarkStart w:id="75" w:name="_Toc125196209"/>
      <w:bookmarkStart w:id="76" w:name="_Toc124759238"/>
      <w:bookmarkStart w:id="77" w:name="_Toc124760714"/>
      <w:bookmarkStart w:id="78" w:name="_Toc124844872"/>
      <w:bookmarkStart w:id="79" w:name="_Toc125196211"/>
      <w:bookmarkStart w:id="80" w:name="_Toc124759240"/>
      <w:bookmarkStart w:id="81" w:name="_Toc124760716"/>
      <w:bookmarkStart w:id="82" w:name="_Toc124844874"/>
      <w:bookmarkStart w:id="83" w:name="_Toc125196213"/>
      <w:bookmarkStart w:id="84" w:name="_Toc124759246"/>
      <w:bookmarkStart w:id="85" w:name="_Toc124760722"/>
      <w:bookmarkStart w:id="86" w:name="_Toc124844880"/>
      <w:bookmarkStart w:id="87" w:name="_Toc125196219"/>
      <w:bookmarkStart w:id="88" w:name="_Toc124759252"/>
      <w:bookmarkStart w:id="89" w:name="_Toc124760728"/>
      <w:bookmarkStart w:id="90" w:name="_Toc124844886"/>
      <w:bookmarkStart w:id="91" w:name="_Toc125196225"/>
      <w:bookmarkStart w:id="92" w:name="_Toc124759258"/>
      <w:bookmarkStart w:id="93" w:name="_Toc124760734"/>
      <w:bookmarkStart w:id="94" w:name="_Toc124844892"/>
      <w:bookmarkStart w:id="95" w:name="_Toc125196231"/>
      <w:bookmarkStart w:id="96" w:name="_Toc124759264"/>
      <w:bookmarkStart w:id="97" w:name="_Toc124760740"/>
      <w:bookmarkStart w:id="98" w:name="_Toc124844898"/>
      <w:bookmarkStart w:id="99" w:name="_Toc125196237"/>
      <w:bookmarkStart w:id="100" w:name="_Toc124759270"/>
      <w:bookmarkStart w:id="101" w:name="_Toc124760746"/>
      <w:bookmarkStart w:id="102" w:name="_Toc124844904"/>
      <w:bookmarkStart w:id="103" w:name="_Toc125196243"/>
      <w:bookmarkStart w:id="104" w:name="_Toc124759272"/>
      <w:bookmarkStart w:id="105" w:name="_Toc124760748"/>
      <w:bookmarkStart w:id="106" w:name="_Toc124844906"/>
      <w:bookmarkStart w:id="107" w:name="_Toc125196245"/>
      <w:bookmarkStart w:id="108" w:name="_Toc124759273"/>
      <w:bookmarkStart w:id="109" w:name="_Toc124760749"/>
      <w:bookmarkStart w:id="110" w:name="_Toc124844907"/>
      <w:bookmarkStart w:id="111" w:name="_Toc125196246"/>
      <w:bookmarkStart w:id="112" w:name="_Toc124759277"/>
      <w:bookmarkStart w:id="113" w:name="_Toc124760753"/>
      <w:bookmarkStart w:id="114" w:name="_Toc124844911"/>
      <w:bookmarkStart w:id="115" w:name="_Toc125196250"/>
      <w:bookmarkStart w:id="116" w:name="_Toc124759289"/>
      <w:bookmarkStart w:id="117" w:name="_Toc124760765"/>
      <w:bookmarkStart w:id="118" w:name="_Toc124844923"/>
      <w:bookmarkStart w:id="119" w:name="_Toc125196262"/>
      <w:bookmarkStart w:id="120" w:name="_Toc124759297"/>
      <w:bookmarkStart w:id="121" w:name="_Toc124760773"/>
      <w:bookmarkStart w:id="122" w:name="_Toc124844931"/>
      <w:bookmarkStart w:id="123" w:name="_Toc125196270"/>
      <w:bookmarkStart w:id="124" w:name="_Toc124759299"/>
      <w:bookmarkStart w:id="125" w:name="_Toc124760775"/>
      <w:bookmarkStart w:id="126" w:name="_Toc124844933"/>
      <w:bookmarkStart w:id="127" w:name="_Toc125196272"/>
      <w:bookmarkStart w:id="128" w:name="_Toc124759301"/>
      <w:bookmarkStart w:id="129" w:name="_Toc124760777"/>
      <w:bookmarkStart w:id="130" w:name="_Toc124844935"/>
      <w:bookmarkStart w:id="131" w:name="_Toc125196274"/>
      <w:bookmarkStart w:id="132" w:name="_Toc124759306"/>
      <w:bookmarkStart w:id="133" w:name="_Toc124760782"/>
      <w:bookmarkStart w:id="134" w:name="_Toc124844940"/>
      <w:bookmarkStart w:id="135" w:name="_Toc125196279"/>
      <w:bookmarkStart w:id="136" w:name="_Toc124759330"/>
      <w:bookmarkStart w:id="137" w:name="_Toc124760806"/>
      <w:bookmarkStart w:id="138" w:name="_Toc124844964"/>
      <w:bookmarkStart w:id="139" w:name="_Toc125196303"/>
      <w:bookmarkStart w:id="140" w:name="_Toc124759335"/>
      <w:bookmarkStart w:id="141" w:name="_Toc124760811"/>
      <w:bookmarkStart w:id="142" w:name="_Toc124844969"/>
      <w:bookmarkStart w:id="143" w:name="_Toc125196308"/>
      <w:bookmarkStart w:id="144" w:name="_Toc124759351"/>
      <w:bookmarkStart w:id="145" w:name="_Toc124760827"/>
      <w:bookmarkStart w:id="146" w:name="_Toc124844985"/>
      <w:bookmarkStart w:id="147" w:name="_Toc125196324"/>
      <w:bookmarkStart w:id="148" w:name="_Toc124759352"/>
      <w:bookmarkStart w:id="149" w:name="_Toc124760828"/>
      <w:bookmarkStart w:id="150" w:name="_Toc124844986"/>
      <w:bookmarkStart w:id="151" w:name="_Toc125196325"/>
      <w:bookmarkStart w:id="152" w:name="_Toc124759354"/>
      <w:bookmarkStart w:id="153" w:name="_Toc124760830"/>
      <w:bookmarkStart w:id="154" w:name="_Toc124844988"/>
      <w:bookmarkStart w:id="155" w:name="_Toc125196327"/>
      <w:bookmarkStart w:id="156" w:name="_Toc124759355"/>
      <w:bookmarkStart w:id="157" w:name="_Toc124760831"/>
      <w:bookmarkStart w:id="158" w:name="_Toc124844989"/>
      <w:bookmarkStart w:id="159" w:name="_Toc125196328"/>
      <w:bookmarkStart w:id="160" w:name="_Toc124759359"/>
      <w:bookmarkStart w:id="161" w:name="_Toc124760835"/>
      <w:bookmarkStart w:id="162" w:name="_Toc124844993"/>
      <w:bookmarkStart w:id="163" w:name="_Toc125196332"/>
      <w:bookmarkStart w:id="164" w:name="_Toc124759371"/>
      <w:bookmarkStart w:id="165" w:name="_Toc124760847"/>
      <w:bookmarkStart w:id="166" w:name="_Toc124845005"/>
      <w:bookmarkStart w:id="167" w:name="_Toc125196344"/>
      <w:bookmarkStart w:id="168" w:name="_Toc124759375"/>
      <w:bookmarkStart w:id="169" w:name="_Toc124760851"/>
      <w:bookmarkStart w:id="170" w:name="_Toc124845009"/>
      <w:bookmarkStart w:id="171" w:name="_Toc125196348"/>
      <w:bookmarkStart w:id="172" w:name="_Toc124759379"/>
      <w:bookmarkStart w:id="173" w:name="_Toc124760855"/>
      <w:bookmarkStart w:id="174" w:name="_Toc124845013"/>
      <w:bookmarkStart w:id="175" w:name="_Toc125196352"/>
      <w:bookmarkStart w:id="176" w:name="_Toc124759381"/>
      <w:bookmarkStart w:id="177" w:name="_Toc124760857"/>
      <w:bookmarkStart w:id="178" w:name="_Toc124845015"/>
      <w:bookmarkStart w:id="179" w:name="_Toc125196354"/>
      <w:bookmarkStart w:id="180" w:name="_Toc124759383"/>
      <w:bookmarkStart w:id="181" w:name="_Toc124760859"/>
      <w:bookmarkStart w:id="182" w:name="_Toc124845017"/>
      <w:bookmarkStart w:id="183" w:name="_Toc125196356"/>
      <w:bookmarkStart w:id="184" w:name="_Toc124759384"/>
      <w:bookmarkStart w:id="185" w:name="_Toc124760860"/>
      <w:bookmarkStart w:id="186" w:name="_Toc124845018"/>
      <w:bookmarkStart w:id="187" w:name="_Toc125196357"/>
      <w:bookmarkStart w:id="188" w:name="_Toc124759385"/>
      <w:bookmarkStart w:id="189" w:name="_Toc124760861"/>
      <w:bookmarkStart w:id="190" w:name="_Toc124845019"/>
      <w:bookmarkStart w:id="191" w:name="_Toc125196358"/>
      <w:bookmarkStart w:id="192" w:name="_Toc124759386"/>
      <w:bookmarkStart w:id="193" w:name="_Toc124760862"/>
      <w:bookmarkStart w:id="194" w:name="_Toc124845020"/>
      <w:bookmarkStart w:id="195" w:name="_Toc125196359"/>
      <w:bookmarkStart w:id="196" w:name="_Toc124759387"/>
      <w:bookmarkStart w:id="197" w:name="_Toc124760863"/>
      <w:bookmarkStart w:id="198" w:name="_Toc124845021"/>
      <w:bookmarkStart w:id="199" w:name="_Toc125196360"/>
      <w:bookmarkStart w:id="200" w:name="_Toc188193368"/>
      <w:bookmarkStart w:id="201" w:name="_Toc188193369"/>
      <w:bookmarkStart w:id="202" w:name="_Toc28245038"/>
      <w:bookmarkStart w:id="203" w:name="_Toc28245104"/>
      <w:bookmarkStart w:id="204" w:name="_Toc28245168"/>
      <w:bookmarkStart w:id="205" w:name="_Toc28245232"/>
      <w:bookmarkStart w:id="206" w:name="_Toc28245400"/>
      <w:bookmarkStart w:id="207" w:name="_Toc28246069"/>
      <w:bookmarkStart w:id="208" w:name="_Toc28246233"/>
      <w:bookmarkStart w:id="209" w:name="_Toc28246295"/>
      <w:bookmarkStart w:id="210" w:name="_Toc28246357"/>
      <w:bookmarkStart w:id="211" w:name="_Toc28246419"/>
      <w:bookmarkStart w:id="212" w:name="_Toc28246481"/>
      <w:bookmarkStart w:id="213" w:name="_Toc28246543"/>
      <w:bookmarkStart w:id="214" w:name="_Toc28246605"/>
      <w:bookmarkStart w:id="215" w:name="_Toc28324335"/>
      <w:bookmarkStart w:id="216" w:name="_Toc28327151"/>
      <w:bookmarkStart w:id="217" w:name="_Toc28327304"/>
      <w:bookmarkStart w:id="218" w:name="_Toc28327406"/>
      <w:bookmarkStart w:id="219" w:name="_Toc28327456"/>
      <w:bookmarkStart w:id="220" w:name="_Toc28327985"/>
      <w:bookmarkStart w:id="221" w:name="_Toc28328035"/>
      <w:bookmarkStart w:id="222" w:name="_Toc28328088"/>
      <w:bookmarkStart w:id="223" w:name="_Toc28328141"/>
      <w:bookmarkStart w:id="224" w:name="_Toc28328192"/>
      <w:bookmarkStart w:id="225" w:name="_Toc28328243"/>
      <w:bookmarkStart w:id="226" w:name="_Toc28328350"/>
      <w:bookmarkStart w:id="227" w:name="_Toc28413095"/>
      <w:bookmarkStart w:id="228" w:name="_Toc28413181"/>
      <w:bookmarkStart w:id="229" w:name="_Toc28413501"/>
      <w:bookmarkStart w:id="230" w:name="_Toc28413670"/>
      <w:bookmarkStart w:id="231" w:name="_Toc28413766"/>
      <w:bookmarkStart w:id="232" w:name="_Toc28413887"/>
      <w:bookmarkStart w:id="233" w:name="_Toc28414691"/>
      <w:bookmarkStart w:id="234" w:name="_Toc28421441"/>
      <w:bookmarkStart w:id="235" w:name="_Toc28421543"/>
      <w:bookmarkStart w:id="236" w:name="_Toc28513220"/>
      <w:bookmarkStart w:id="237" w:name="_Toc28513581"/>
      <w:bookmarkStart w:id="238" w:name="_Toc29870357"/>
      <w:bookmarkStart w:id="239" w:name="_Toc29898097"/>
      <w:bookmarkStart w:id="240" w:name="_Toc31427039"/>
      <w:bookmarkStart w:id="241" w:name="_Toc28245039"/>
      <w:bookmarkStart w:id="242" w:name="_Toc28245105"/>
      <w:bookmarkStart w:id="243" w:name="_Toc28245169"/>
      <w:bookmarkStart w:id="244" w:name="_Toc28245233"/>
      <w:bookmarkStart w:id="245" w:name="_Toc28245401"/>
      <w:bookmarkStart w:id="246" w:name="_Toc28246070"/>
      <w:bookmarkStart w:id="247" w:name="_Toc28246234"/>
      <w:bookmarkStart w:id="248" w:name="_Toc28246296"/>
      <w:bookmarkStart w:id="249" w:name="_Toc28246358"/>
      <w:bookmarkStart w:id="250" w:name="_Toc28246420"/>
      <w:bookmarkStart w:id="251" w:name="_Toc28246482"/>
      <w:bookmarkStart w:id="252" w:name="_Toc28246544"/>
      <w:bookmarkStart w:id="253" w:name="_Toc28246606"/>
      <w:bookmarkStart w:id="254" w:name="_Toc28324336"/>
      <w:bookmarkStart w:id="255" w:name="_Toc28327152"/>
      <w:bookmarkStart w:id="256" w:name="_Toc28327305"/>
      <w:bookmarkStart w:id="257" w:name="_Toc28327407"/>
      <w:bookmarkStart w:id="258" w:name="_Toc28327457"/>
      <w:bookmarkStart w:id="259" w:name="_Toc28327986"/>
      <w:bookmarkStart w:id="260" w:name="_Toc28328036"/>
      <w:bookmarkStart w:id="261" w:name="_Toc28328089"/>
      <w:bookmarkStart w:id="262" w:name="_Toc28328142"/>
      <w:bookmarkStart w:id="263" w:name="_Toc28328193"/>
      <w:bookmarkStart w:id="264" w:name="_Toc28328244"/>
      <w:bookmarkStart w:id="265" w:name="_Toc28328351"/>
      <w:bookmarkStart w:id="266" w:name="_Toc28413096"/>
      <w:bookmarkStart w:id="267" w:name="_Toc28413182"/>
      <w:bookmarkStart w:id="268" w:name="_Toc28413502"/>
      <w:bookmarkStart w:id="269" w:name="_Toc28413671"/>
      <w:bookmarkStart w:id="270" w:name="_Toc28413767"/>
      <w:bookmarkStart w:id="271" w:name="_Toc28413888"/>
      <w:bookmarkStart w:id="272" w:name="_Toc28414692"/>
      <w:bookmarkStart w:id="273" w:name="_Toc28421442"/>
      <w:bookmarkStart w:id="274" w:name="_Toc28421544"/>
      <w:bookmarkStart w:id="275" w:name="_Toc28513221"/>
      <w:bookmarkStart w:id="276" w:name="_Toc28513582"/>
      <w:bookmarkStart w:id="277" w:name="_Toc29870358"/>
      <w:bookmarkStart w:id="278" w:name="_Toc29898098"/>
      <w:bookmarkStart w:id="279" w:name="_Toc31427040"/>
      <w:bookmarkStart w:id="280" w:name="_Toc28245040"/>
      <w:bookmarkStart w:id="281" w:name="_Toc28245106"/>
      <w:bookmarkStart w:id="282" w:name="_Toc28245170"/>
      <w:bookmarkStart w:id="283" w:name="_Toc28245234"/>
      <w:bookmarkStart w:id="284" w:name="_Toc28245402"/>
      <w:bookmarkStart w:id="285" w:name="_Toc28246071"/>
      <w:bookmarkStart w:id="286" w:name="_Toc28246235"/>
      <w:bookmarkStart w:id="287" w:name="_Toc28246297"/>
      <w:bookmarkStart w:id="288" w:name="_Toc28246359"/>
      <w:bookmarkStart w:id="289" w:name="_Toc28246421"/>
      <w:bookmarkStart w:id="290" w:name="_Toc28246483"/>
      <w:bookmarkStart w:id="291" w:name="_Toc28246545"/>
      <w:bookmarkStart w:id="292" w:name="_Toc28246607"/>
      <w:bookmarkStart w:id="293" w:name="_Toc28324337"/>
      <w:bookmarkStart w:id="294" w:name="_Toc28327153"/>
      <w:bookmarkStart w:id="295" w:name="_Toc28327306"/>
      <w:bookmarkStart w:id="296" w:name="_Toc28327408"/>
      <w:bookmarkStart w:id="297" w:name="_Toc28327458"/>
      <w:bookmarkStart w:id="298" w:name="_Toc28327987"/>
      <w:bookmarkStart w:id="299" w:name="_Toc28328037"/>
      <w:bookmarkStart w:id="300" w:name="_Toc28328090"/>
      <w:bookmarkStart w:id="301" w:name="_Toc28328143"/>
      <w:bookmarkStart w:id="302" w:name="_Toc28328194"/>
      <w:bookmarkStart w:id="303" w:name="_Toc28328245"/>
      <w:bookmarkStart w:id="304" w:name="_Toc28328352"/>
      <w:bookmarkStart w:id="305" w:name="_Toc28413097"/>
      <w:bookmarkStart w:id="306" w:name="_Toc28413183"/>
      <w:bookmarkStart w:id="307" w:name="_Toc28413503"/>
      <w:bookmarkStart w:id="308" w:name="_Toc28413672"/>
      <w:bookmarkStart w:id="309" w:name="_Toc28413768"/>
      <w:bookmarkStart w:id="310" w:name="_Toc28413889"/>
      <w:bookmarkStart w:id="311" w:name="_Toc28414693"/>
      <w:bookmarkStart w:id="312" w:name="_Toc28421443"/>
      <w:bookmarkStart w:id="313" w:name="_Toc28421545"/>
      <w:bookmarkStart w:id="314" w:name="_Toc28513222"/>
      <w:bookmarkStart w:id="315" w:name="_Toc28513583"/>
      <w:bookmarkStart w:id="316" w:name="_Toc29870359"/>
      <w:bookmarkStart w:id="317" w:name="_Toc29898099"/>
      <w:bookmarkStart w:id="318" w:name="_Toc3142704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D35236" w:rsidRDefault="001821D3" w:rsidP="001E0970">
      <w:pPr>
        <w:pStyle w:val="2"/>
        <w:spacing w:line="264" w:lineRule="auto"/>
        <w:ind w:right="0" w:firstLine="709"/>
        <w:jc w:val="left"/>
        <w:rPr>
          <w:i/>
          <w:sz w:val="24"/>
          <w:szCs w:val="24"/>
        </w:rPr>
      </w:pPr>
      <w:r>
        <w:rPr>
          <w:i/>
          <w:sz w:val="24"/>
          <w:szCs w:val="24"/>
        </w:rPr>
        <w:t>5</w:t>
      </w:r>
      <w:r w:rsidR="00D35236">
        <w:rPr>
          <w:i/>
          <w:sz w:val="24"/>
          <w:szCs w:val="24"/>
        </w:rPr>
        <w:t>.5.</w:t>
      </w:r>
      <w:r w:rsidR="00D35236" w:rsidRPr="00D35236">
        <w:rPr>
          <w:i/>
          <w:sz w:val="24"/>
          <w:szCs w:val="24"/>
        </w:rPr>
        <w:t xml:space="preserve"> Прочие внеоборотные</w:t>
      </w:r>
      <w:r w:rsidR="00D35236">
        <w:rPr>
          <w:i/>
          <w:sz w:val="24"/>
          <w:szCs w:val="24"/>
        </w:rPr>
        <w:t xml:space="preserve"> активы </w:t>
      </w:r>
      <w:r w:rsidR="00D35236" w:rsidRPr="00D35236">
        <w:rPr>
          <w:i/>
          <w:sz w:val="24"/>
          <w:szCs w:val="24"/>
        </w:rPr>
        <w:t>(стр. 1190)</w:t>
      </w:r>
    </w:p>
    <w:p w:rsidR="00D35236" w:rsidRDefault="00D35236" w:rsidP="001E0970">
      <w:pPr>
        <w:spacing w:line="264" w:lineRule="auto"/>
        <w:ind w:firstLine="709"/>
      </w:pPr>
      <w:bookmarkStart w:id="319" w:name="_Hlk24116211"/>
      <w:r>
        <w:t>Прочие внеоборотные активы представлены следующим образом: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701"/>
        <w:gridCol w:w="1701"/>
        <w:gridCol w:w="1843"/>
      </w:tblGrid>
      <w:tr w:rsidR="00D35236" w:rsidRPr="00860B69" w:rsidTr="007C21B2">
        <w:tc>
          <w:tcPr>
            <w:tcW w:w="4820" w:type="dxa"/>
            <w:tcBorders>
              <w:top w:val="single" w:sz="4" w:space="0" w:color="auto"/>
              <w:bottom w:val="single" w:sz="4" w:space="0" w:color="auto"/>
            </w:tcBorders>
            <w:shd w:val="clear" w:color="auto" w:fill="auto"/>
            <w:vAlign w:val="center"/>
          </w:tcPr>
          <w:p w:rsidR="00D35236" w:rsidRPr="00860B69" w:rsidRDefault="00D35236" w:rsidP="007C21B2">
            <w:pPr>
              <w:ind w:right="-1"/>
              <w:jc w:val="center"/>
              <w:rPr>
                <w:b/>
              </w:rPr>
            </w:pPr>
            <w:r w:rsidRPr="00860B69">
              <w:rPr>
                <w:b/>
              </w:rPr>
              <w:t>Наименование</w:t>
            </w:r>
          </w:p>
        </w:tc>
        <w:tc>
          <w:tcPr>
            <w:tcW w:w="1701" w:type="dxa"/>
            <w:tcBorders>
              <w:top w:val="single" w:sz="4" w:space="0" w:color="auto"/>
              <w:bottom w:val="single" w:sz="4" w:space="0" w:color="auto"/>
            </w:tcBorders>
            <w:shd w:val="clear" w:color="auto" w:fill="auto"/>
            <w:vAlign w:val="center"/>
          </w:tcPr>
          <w:p w:rsidR="00D35236" w:rsidRPr="00860B69" w:rsidRDefault="00D35236" w:rsidP="007C21B2">
            <w:pPr>
              <w:ind w:right="-1"/>
              <w:jc w:val="center"/>
              <w:rPr>
                <w:b/>
              </w:rPr>
            </w:pPr>
            <w:r w:rsidRPr="00860B69">
              <w:rPr>
                <w:b/>
              </w:rPr>
              <w:t>31.12.20</w:t>
            </w:r>
            <w:r w:rsidR="00862F08">
              <w:rPr>
                <w:b/>
              </w:rPr>
              <w:t>ХХ</w:t>
            </w:r>
            <w:r>
              <w:rPr>
                <w:b/>
              </w:rPr>
              <w:t xml:space="preserve"> г.</w:t>
            </w:r>
          </w:p>
        </w:tc>
        <w:tc>
          <w:tcPr>
            <w:tcW w:w="1701" w:type="dxa"/>
            <w:tcBorders>
              <w:top w:val="single" w:sz="4" w:space="0" w:color="auto"/>
              <w:bottom w:val="single" w:sz="4" w:space="0" w:color="auto"/>
            </w:tcBorders>
            <w:vAlign w:val="center"/>
          </w:tcPr>
          <w:p w:rsidR="00D35236" w:rsidRPr="00860B69" w:rsidRDefault="00D35236" w:rsidP="007C21B2">
            <w:pPr>
              <w:ind w:right="-1"/>
              <w:jc w:val="center"/>
              <w:rPr>
                <w:b/>
              </w:rPr>
            </w:pPr>
            <w:r w:rsidRPr="00860B69">
              <w:rPr>
                <w:b/>
              </w:rPr>
              <w:t>31.12.20</w:t>
            </w:r>
            <w:r w:rsidR="00862F08">
              <w:rPr>
                <w:b/>
              </w:rPr>
              <w:t>ХХ</w:t>
            </w:r>
            <w:r>
              <w:rPr>
                <w:b/>
              </w:rPr>
              <w:t xml:space="preserve"> г.</w:t>
            </w:r>
          </w:p>
        </w:tc>
        <w:tc>
          <w:tcPr>
            <w:tcW w:w="1843" w:type="dxa"/>
            <w:tcBorders>
              <w:top w:val="single" w:sz="4" w:space="0" w:color="auto"/>
              <w:bottom w:val="single" w:sz="4" w:space="0" w:color="auto"/>
            </w:tcBorders>
            <w:shd w:val="clear" w:color="auto" w:fill="auto"/>
            <w:vAlign w:val="center"/>
          </w:tcPr>
          <w:p w:rsidR="00D35236" w:rsidRPr="00860B69" w:rsidRDefault="00D35236" w:rsidP="007C21B2">
            <w:pPr>
              <w:ind w:right="-1"/>
              <w:jc w:val="center"/>
              <w:rPr>
                <w:b/>
              </w:rPr>
            </w:pPr>
            <w:r w:rsidRPr="00860B69">
              <w:rPr>
                <w:b/>
              </w:rPr>
              <w:t>31.12.20</w:t>
            </w:r>
            <w:r w:rsidR="00862F08">
              <w:rPr>
                <w:b/>
              </w:rPr>
              <w:t>ХХ</w:t>
            </w:r>
            <w:r>
              <w:rPr>
                <w:b/>
              </w:rPr>
              <w:t xml:space="preserve"> г.</w:t>
            </w:r>
          </w:p>
        </w:tc>
      </w:tr>
      <w:tr w:rsidR="00D35236" w:rsidRPr="00860B69" w:rsidTr="007C21B2">
        <w:trPr>
          <w:trHeight w:val="365"/>
        </w:trPr>
        <w:tc>
          <w:tcPr>
            <w:tcW w:w="4820" w:type="dxa"/>
            <w:tcBorders>
              <w:top w:val="single" w:sz="4" w:space="0" w:color="auto"/>
              <w:bottom w:val="single" w:sz="4" w:space="0" w:color="auto"/>
            </w:tcBorders>
            <w:shd w:val="clear" w:color="auto" w:fill="auto"/>
            <w:vAlign w:val="center"/>
          </w:tcPr>
          <w:p w:rsidR="00D35236" w:rsidRPr="00860B69" w:rsidRDefault="00D35236" w:rsidP="007C21B2">
            <w:pPr>
              <w:ind w:right="-1"/>
            </w:pPr>
          </w:p>
        </w:tc>
        <w:tc>
          <w:tcPr>
            <w:tcW w:w="1701" w:type="dxa"/>
            <w:tcBorders>
              <w:top w:val="single" w:sz="4" w:space="0" w:color="auto"/>
              <w:bottom w:val="single" w:sz="4" w:space="0" w:color="auto"/>
            </w:tcBorders>
            <w:shd w:val="clear" w:color="auto" w:fill="auto"/>
            <w:vAlign w:val="center"/>
          </w:tcPr>
          <w:p w:rsidR="00D35236" w:rsidRPr="00860B69" w:rsidRDefault="00D35236" w:rsidP="007C21B2">
            <w:pPr>
              <w:ind w:right="-1"/>
              <w:jc w:val="center"/>
            </w:pPr>
          </w:p>
        </w:tc>
        <w:tc>
          <w:tcPr>
            <w:tcW w:w="1701" w:type="dxa"/>
            <w:tcBorders>
              <w:top w:val="single" w:sz="4" w:space="0" w:color="auto"/>
              <w:bottom w:val="single" w:sz="4" w:space="0" w:color="auto"/>
            </w:tcBorders>
            <w:vAlign w:val="center"/>
          </w:tcPr>
          <w:p w:rsidR="00D35236" w:rsidRPr="00860B69" w:rsidRDefault="00D35236" w:rsidP="007C21B2">
            <w:pPr>
              <w:ind w:right="-1"/>
              <w:jc w:val="center"/>
            </w:pPr>
          </w:p>
        </w:tc>
        <w:tc>
          <w:tcPr>
            <w:tcW w:w="1843" w:type="dxa"/>
            <w:tcBorders>
              <w:top w:val="single" w:sz="4" w:space="0" w:color="auto"/>
              <w:bottom w:val="single" w:sz="4" w:space="0" w:color="auto"/>
            </w:tcBorders>
            <w:shd w:val="clear" w:color="auto" w:fill="auto"/>
            <w:vAlign w:val="center"/>
          </w:tcPr>
          <w:p w:rsidR="00D35236" w:rsidRPr="00860B69" w:rsidRDefault="00D35236" w:rsidP="007C21B2">
            <w:pPr>
              <w:ind w:right="-1"/>
              <w:jc w:val="center"/>
            </w:pPr>
          </w:p>
        </w:tc>
      </w:tr>
      <w:bookmarkEnd w:id="319"/>
    </w:tbl>
    <w:p w:rsidR="00D35236" w:rsidRPr="00D35236" w:rsidRDefault="00D35236" w:rsidP="001E0970">
      <w:pPr>
        <w:spacing w:line="264" w:lineRule="auto"/>
        <w:ind w:firstLine="709"/>
      </w:pPr>
    </w:p>
    <w:p w:rsidR="00F43B98" w:rsidRPr="00860B69" w:rsidRDefault="001821D3" w:rsidP="001E0970">
      <w:pPr>
        <w:pStyle w:val="2"/>
        <w:spacing w:line="264" w:lineRule="auto"/>
        <w:ind w:right="0" w:firstLine="709"/>
        <w:jc w:val="left"/>
        <w:rPr>
          <w:i/>
          <w:sz w:val="24"/>
          <w:szCs w:val="24"/>
        </w:rPr>
      </w:pPr>
      <w:r>
        <w:rPr>
          <w:i/>
          <w:sz w:val="24"/>
          <w:szCs w:val="24"/>
        </w:rPr>
        <w:t>5</w:t>
      </w:r>
      <w:r w:rsidR="00F43B98" w:rsidRPr="00860B69">
        <w:rPr>
          <w:i/>
          <w:sz w:val="24"/>
          <w:szCs w:val="24"/>
        </w:rPr>
        <w:t>.</w:t>
      </w:r>
      <w:r w:rsidR="00D35236">
        <w:rPr>
          <w:i/>
          <w:sz w:val="24"/>
          <w:szCs w:val="24"/>
        </w:rPr>
        <w:t>6</w:t>
      </w:r>
      <w:r w:rsidR="00BF2C50">
        <w:rPr>
          <w:i/>
          <w:sz w:val="24"/>
          <w:szCs w:val="24"/>
        </w:rPr>
        <w:t>.</w:t>
      </w:r>
      <w:r w:rsidR="00F43B98" w:rsidRPr="00860B69">
        <w:rPr>
          <w:i/>
          <w:sz w:val="24"/>
          <w:szCs w:val="24"/>
        </w:rPr>
        <w:t xml:space="preserve"> Запасы (стр.1210)</w:t>
      </w:r>
    </w:p>
    <w:p w:rsidR="00BB375A" w:rsidRPr="00860B69" w:rsidRDefault="00990285" w:rsidP="001E0970">
      <w:pPr>
        <w:widowControl w:val="0"/>
        <w:spacing w:line="264" w:lineRule="auto"/>
        <w:ind w:firstLine="709"/>
        <w:jc w:val="both"/>
        <w:rPr>
          <w:lang w:eastAsia="en-US"/>
        </w:rPr>
      </w:pPr>
      <w:r>
        <w:rPr>
          <w:lang w:eastAsia="en-US"/>
        </w:rPr>
        <w:t>А</w:t>
      </w:r>
      <w:r w:rsidR="001821D3">
        <w:rPr>
          <w:lang w:eastAsia="en-US"/>
        </w:rPr>
        <w:t xml:space="preserve">) </w:t>
      </w:r>
      <w:r w:rsidR="00BB375A" w:rsidRPr="00860B69">
        <w:rPr>
          <w:lang w:eastAsia="en-US"/>
        </w:rPr>
        <w:t>Информация о запасах</w:t>
      </w:r>
      <w:r w:rsidR="001821D3">
        <w:rPr>
          <w:lang w:eastAsia="en-US"/>
        </w:rPr>
        <w:t>, в том числе переданных в залог, о запасах, стоимость которых снизилась,</w:t>
      </w:r>
      <w:r w:rsidR="00BB375A" w:rsidRPr="00860B69">
        <w:rPr>
          <w:lang w:eastAsia="en-US"/>
        </w:rPr>
        <w:t xml:space="preserve"> представлена в </w:t>
      </w:r>
      <w:r w:rsidR="00862F08">
        <w:rPr>
          <w:lang w:eastAsia="en-US"/>
        </w:rPr>
        <w:t xml:space="preserve">табличных </w:t>
      </w:r>
      <w:r w:rsidR="00BB375A" w:rsidRPr="00860B69">
        <w:rPr>
          <w:lang w:eastAsia="en-US"/>
        </w:rPr>
        <w:t>Пояснени</w:t>
      </w:r>
      <w:r w:rsidR="00862F08">
        <w:rPr>
          <w:lang w:eastAsia="en-US"/>
        </w:rPr>
        <w:t>ях</w:t>
      </w:r>
      <w:r w:rsidR="00BB375A" w:rsidRPr="00860B69">
        <w:rPr>
          <w:lang w:eastAsia="en-US"/>
        </w:rPr>
        <w:t xml:space="preserve"> к </w:t>
      </w:r>
      <w:r>
        <w:rPr>
          <w:lang w:eastAsia="en-US"/>
        </w:rPr>
        <w:t>Б</w:t>
      </w:r>
      <w:r w:rsidR="00BB375A" w:rsidRPr="00860B69">
        <w:rPr>
          <w:lang w:eastAsia="en-US"/>
        </w:rPr>
        <w:t>ухгалтерскому балансу</w:t>
      </w:r>
      <w:r w:rsidR="003737AC">
        <w:rPr>
          <w:lang w:eastAsia="en-US"/>
        </w:rPr>
        <w:t xml:space="preserve"> и </w:t>
      </w:r>
      <w:r w:rsidR="003737AC">
        <w:t xml:space="preserve">Отчету </w:t>
      </w:r>
      <w:r w:rsidR="003737AC" w:rsidRPr="00543932">
        <w:rPr>
          <w:rFonts w:eastAsia="Times New Roman Bold"/>
          <w:snapToGrid w:val="0"/>
          <w:lang w:eastAsia="en-US"/>
        </w:rPr>
        <w:t>финансовых результатах</w:t>
      </w:r>
      <w:r w:rsidR="000046E5">
        <w:rPr>
          <w:rFonts w:eastAsia="Times New Roman Bold"/>
          <w:snapToGrid w:val="0"/>
          <w:lang w:eastAsia="en-US"/>
        </w:rPr>
        <w:t xml:space="preserve"> в</w:t>
      </w:r>
      <w:r w:rsidR="00BB375A" w:rsidRPr="00860B69">
        <w:rPr>
          <w:lang w:eastAsia="en-US"/>
        </w:rPr>
        <w:t xml:space="preserve"> </w:t>
      </w:r>
      <w:r w:rsidR="003737AC">
        <w:rPr>
          <w:lang w:eastAsia="en-US"/>
        </w:rPr>
        <w:t>раздел</w:t>
      </w:r>
      <w:r w:rsidR="000046E5">
        <w:rPr>
          <w:lang w:eastAsia="en-US"/>
        </w:rPr>
        <w:t>е</w:t>
      </w:r>
      <w:r w:rsidR="003737AC">
        <w:rPr>
          <w:lang w:eastAsia="en-US"/>
        </w:rPr>
        <w:t xml:space="preserve"> </w:t>
      </w:r>
      <w:r w:rsidR="000046E5">
        <w:rPr>
          <w:lang w:eastAsia="en-US"/>
        </w:rPr>
        <w:t>№</w:t>
      </w:r>
      <w:r>
        <w:rPr>
          <w:lang w:eastAsia="en-US"/>
        </w:rPr>
        <w:t>4</w:t>
      </w:r>
      <w:r w:rsidR="00BB375A" w:rsidRPr="00860B69">
        <w:rPr>
          <w:lang w:eastAsia="en-US"/>
        </w:rPr>
        <w:t>.</w:t>
      </w:r>
    </w:p>
    <w:p w:rsidR="00BB375A" w:rsidRPr="005127DA" w:rsidRDefault="00990285" w:rsidP="001E0970">
      <w:pPr>
        <w:widowControl w:val="0"/>
        <w:spacing w:line="264" w:lineRule="auto"/>
        <w:ind w:firstLine="709"/>
        <w:jc w:val="both"/>
        <w:rPr>
          <w:color w:val="FF0000"/>
          <w:lang w:eastAsia="en-US"/>
        </w:rPr>
      </w:pPr>
      <w:r>
        <w:rPr>
          <w:color w:val="FF0000"/>
          <w:lang w:eastAsia="en-US"/>
        </w:rPr>
        <w:t>Б</w:t>
      </w:r>
      <w:r w:rsidR="001821D3">
        <w:rPr>
          <w:color w:val="FF0000"/>
          <w:lang w:eastAsia="en-US"/>
        </w:rPr>
        <w:t xml:space="preserve">) </w:t>
      </w:r>
      <w:r w:rsidR="00BB375A" w:rsidRPr="005127DA">
        <w:rPr>
          <w:color w:val="FF0000"/>
          <w:lang w:eastAsia="en-US"/>
        </w:rPr>
        <w:t>Мат</w:t>
      </w:r>
      <w:r w:rsidR="001D50EF">
        <w:rPr>
          <w:color w:val="FF0000"/>
          <w:lang w:eastAsia="en-US"/>
        </w:rPr>
        <w:t>ериально-производственные запасы</w:t>
      </w:r>
      <w:r w:rsidR="00BB375A" w:rsidRPr="005127DA">
        <w:rPr>
          <w:color w:val="FF0000"/>
          <w:lang w:eastAsia="en-US"/>
        </w:rPr>
        <w:t xml:space="preserve">, переданные в залог у Общества в </w:t>
      </w:r>
      <w:proofErr w:type="gramStart"/>
      <w:r w:rsidR="00BB375A" w:rsidRPr="005127DA">
        <w:rPr>
          <w:color w:val="FF0000"/>
          <w:lang w:eastAsia="en-US"/>
        </w:rPr>
        <w:t>отчетном</w:t>
      </w:r>
      <w:proofErr w:type="gramEnd"/>
      <w:r w:rsidR="00BB375A" w:rsidRPr="005127DA">
        <w:rPr>
          <w:color w:val="FF0000"/>
          <w:lang w:eastAsia="en-US"/>
        </w:rPr>
        <w:t xml:space="preserve"> и предшествующих периодах отсутствовали.</w:t>
      </w:r>
      <w:r w:rsidR="00F248E3">
        <w:rPr>
          <w:color w:val="FF0000"/>
          <w:lang w:eastAsia="en-US"/>
        </w:rPr>
        <w:t xml:space="preserve"> </w:t>
      </w:r>
    </w:p>
    <w:p w:rsidR="00BB375A" w:rsidRPr="005127DA" w:rsidRDefault="00BB375A" w:rsidP="001E0970">
      <w:pPr>
        <w:widowControl w:val="0"/>
        <w:spacing w:line="264" w:lineRule="auto"/>
        <w:ind w:firstLine="709"/>
        <w:jc w:val="both"/>
        <w:rPr>
          <w:color w:val="FF0000"/>
          <w:lang w:eastAsia="en-US"/>
        </w:rPr>
      </w:pPr>
      <w:r w:rsidRPr="005127DA">
        <w:rPr>
          <w:color w:val="FF0000"/>
          <w:lang w:eastAsia="en-US"/>
        </w:rPr>
        <w:t>По состоянию на 31.12.20</w:t>
      </w:r>
      <w:r w:rsidR="005127DA" w:rsidRPr="005127DA">
        <w:rPr>
          <w:color w:val="FF0000"/>
          <w:lang w:eastAsia="en-US"/>
        </w:rPr>
        <w:t>ХХ</w:t>
      </w:r>
      <w:r w:rsidRPr="005127DA">
        <w:rPr>
          <w:color w:val="FF0000"/>
          <w:lang w:eastAsia="en-US"/>
        </w:rPr>
        <w:t xml:space="preserve"> г., 31.12.20</w:t>
      </w:r>
      <w:r w:rsidR="005127DA" w:rsidRPr="005127DA">
        <w:rPr>
          <w:color w:val="FF0000"/>
          <w:lang w:eastAsia="en-US"/>
        </w:rPr>
        <w:t>ХХ</w:t>
      </w:r>
      <w:r w:rsidRPr="005127DA">
        <w:rPr>
          <w:color w:val="FF0000"/>
          <w:lang w:eastAsia="en-US"/>
        </w:rPr>
        <w:t xml:space="preserve"> г. и 31.12.20</w:t>
      </w:r>
      <w:r w:rsidR="005127DA" w:rsidRPr="005127DA">
        <w:rPr>
          <w:color w:val="FF0000"/>
          <w:lang w:eastAsia="en-US"/>
        </w:rPr>
        <w:t>ХХ</w:t>
      </w:r>
      <w:r w:rsidRPr="005127DA">
        <w:rPr>
          <w:color w:val="FF0000"/>
          <w:lang w:eastAsia="en-US"/>
        </w:rPr>
        <w:t xml:space="preserve"> г. у Общества отсутствовали 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w:t>
      </w:r>
    </w:p>
    <w:p w:rsidR="00261C00" w:rsidRDefault="00261C00" w:rsidP="001E0970">
      <w:pPr>
        <w:widowControl w:val="0"/>
        <w:spacing w:line="264" w:lineRule="auto"/>
        <w:ind w:firstLine="709"/>
        <w:jc w:val="both"/>
        <w:rPr>
          <w:b/>
          <w:i/>
          <w:lang w:eastAsia="en-US"/>
        </w:rPr>
      </w:pPr>
    </w:p>
    <w:p w:rsidR="00CA317A" w:rsidRPr="00860B69" w:rsidRDefault="001821D3" w:rsidP="001E0970">
      <w:pPr>
        <w:widowControl w:val="0"/>
        <w:spacing w:line="264" w:lineRule="auto"/>
        <w:ind w:firstLine="709"/>
        <w:jc w:val="both"/>
        <w:rPr>
          <w:b/>
          <w:i/>
          <w:lang w:eastAsia="en-US"/>
        </w:rPr>
      </w:pPr>
      <w:r>
        <w:rPr>
          <w:b/>
          <w:i/>
          <w:lang w:eastAsia="en-US"/>
        </w:rPr>
        <w:t>5</w:t>
      </w:r>
      <w:r w:rsidR="00CA317A" w:rsidRPr="00860B69">
        <w:rPr>
          <w:b/>
          <w:i/>
          <w:lang w:eastAsia="en-US"/>
        </w:rPr>
        <w:t>.</w:t>
      </w:r>
      <w:r w:rsidR="00D35236">
        <w:rPr>
          <w:b/>
          <w:i/>
          <w:lang w:eastAsia="en-US"/>
        </w:rPr>
        <w:t>7</w:t>
      </w:r>
      <w:r w:rsidR="00BF2C50">
        <w:rPr>
          <w:b/>
          <w:i/>
          <w:lang w:eastAsia="en-US"/>
        </w:rPr>
        <w:t>.</w:t>
      </w:r>
      <w:r w:rsidR="00CA317A" w:rsidRPr="00860B69">
        <w:rPr>
          <w:b/>
          <w:i/>
          <w:lang w:eastAsia="en-US"/>
        </w:rPr>
        <w:t xml:space="preserve"> Налог на добавленную стоимость по приобретенным ценностям (</w:t>
      </w:r>
      <w:r w:rsidR="00886E5F" w:rsidRPr="00886E5F">
        <w:rPr>
          <w:b/>
          <w:i/>
          <w:lang w:eastAsia="en-US"/>
        </w:rPr>
        <w:t xml:space="preserve">стр. </w:t>
      </w:r>
      <w:r w:rsidR="00CA317A" w:rsidRPr="00860B69">
        <w:rPr>
          <w:b/>
          <w:i/>
          <w:lang w:eastAsia="en-US"/>
        </w:rPr>
        <w:t>1220)</w:t>
      </w:r>
    </w:p>
    <w:p w:rsidR="00F60DD1" w:rsidRDefault="00F60DD1" w:rsidP="001E0970">
      <w:pPr>
        <w:widowControl w:val="0"/>
        <w:spacing w:line="264" w:lineRule="auto"/>
        <w:ind w:firstLine="709"/>
        <w:jc w:val="both"/>
      </w:pPr>
      <w:r w:rsidRPr="00860B69">
        <w:t>Величина налога на добавленную стоимость по приобретённым ценностям имела следующую структуру: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126"/>
        <w:gridCol w:w="2268"/>
        <w:gridCol w:w="2233"/>
      </w:tblGrid>
      <w:tr w:rsidR="00261C00" w:rsidTr="00D5009E">
        <w:tc>
          <w:tcPr>
            <w:tcW w:w="3794" w:type="dxa"/>
            <w:shd w:val="clear" w:color="auto" w:fill="auto"/>
          </w:tcPr>
          <w:p w:rsidR="00261C00" w:rsidRPr="00BB375A" w:rsidRDefault="00261C00" w:rsidP="00D5009E">
            <w:pPr>
              <w:widowControl w:val="0"/>
              <w:spacing w:line="264" w:lineRule="auto"/>
              <w:jc w:val="center"/>
              <w:rPr>
                <w:b/>
                <w:lang w:eastAsia="en-US"/>
              </w:rPr>
            </w:pPr>
            <w:r w:rsidRPr="00BB375A">
              <w:rPr>
                <w:b/>
                <w:lang w:eastAsia="en-US"/>
              </w:rPr>
              <w:t>Наименование</w:t>
            </w:r>
            <w:r w:rsidR="00D52040">
              <w:rPr>
                <w:b/>
                <w:lang w:eastAsia="en-US"/>
              </w:rPr>
              <w:t xml:space="preserve"> контрагента</w:t>
            </w:r>
          </w:p>
        </w:tc>
        <w:tc>
          <w:tcPr>
            <w:tcW w:w="2126" w:type="dxa"/>
            <w:shd w:val="clear" w:color="auto" w:fill="auto"/>
          </w:tcPr>
          <w:p w:rsidR="00261C00" w:rsidRPr="00BB375A" w:rsidRDefault="00261C00" w:rsidP="00D5009E">
            <w:pPr>
              <w:widowControl w:val="0"/>
              <w:spacing w:line="264" w:lineRule="auto"/>
              <w:jc w:val="center"/>
              <w:rPr>
                <w:b/>
                <w:lang w:eastAsia="en-US"/>
              </w:rPr>
            </w:pPr>
            <w:r w:rsidRPr="00BB375A">
              <w:rPr>
                <w:b/>
                <w:lang w:eastAsia="en-US"/>
              </w:rPr>
              <w:t>31.12.20</w:t>
            </w:r>
            <w:r>
              <w:rPr>
                <w:b/>
                <w:lang w:eastAsia="en-US"/>
              </w:rPr>
              <w:t>ХХ</w:t>
            </w:r>
            <w:r w:rsidRPr="00BB375A">
              <w:rPr>
                <w:b/>
                <w:lang w:eastAsia="en-US"/>
              </w:rPr>
              <w:t xml:space="preserve"> г.</w:t>
            </w:r>
          </w:p>
        </w:tc>
        <w:tc>
          <w:tcPr>
            <w:tcW w:w="2268" w:type="dxa"/>
            <w:shd w:val="clear" w:color="auto" w:fill="auto"/>
          </w:tcPr>
          <w:p w:rsidR="00261C00" w:rsidRPr="00BB375A" w:rsidRDefault="00261C00" w:rsidP="00D5009E">
            <w:pPr>
              <w:widowControl w:val="0"/>
              <w:spacing w:line="264" w:lineRule="auto"/>
              <w:jc w:val="center"/>
              <w:rPr>
                <w:b/>
                <w:lang w:eastAsia="en-US"/>
              </w:rPr>
            </w:pPr>
            <w:r w:rsidRPr="00BB375A">
              <w:rPr>
                <w:b/>
                <w:lang w:eastAsia="en-US"/>
              </w:rPr>
              <w:t>31.12.20</w:t>
            </w:r>
            <w:r>
              <w:rPr>
                <w:b/>
                <w:lang w:eastAsia="en-US"/>
              </w:rPr>
              <w:t>ХХ</w:t>
            </w:r>
            <w:r w:rsidRPr="00BB375A">
              <w:rPr>
                <w:b/>
                <w:lang w:eastAsia="en-US"/>
              </w:rPr>
              <w:t xml:space="preserve"> г.</w:t>
            </w:r>
          </w:p>
        </w:tc>
        <w:tc>
          <w:tcPr>
            <w:tcW w:w="2233" w:type="dxa"/>
            <w:shd w:val="clear" w:color="auto" w:fill="auto"/>
          </w:tcPr>
          <w:p w:rsidR="00261C00" w:rsidRPr="00BB375A" w:rsidRDefault="00261C00" w:rsidP="00D5009E">
            <w:pPr>
              <w:widowControl w:val="0"/>
              <w:spacing w:line="264" w:lineRule="auto"/>
              <w:jc w:val="center"/>
              <w:rPr>
                <w:b/>
                <w:lang w:eastAsia="en-US"/>
              </w:rPr>
            </w:pPr>
            <w:r w:rsidRPr="00BB375A">
              <w:rPr>
                <w:b/>
                <w:lang w:eastAsia="en-US"/>
              </w:rPr>
              <w:t>31.12.20</w:t>
            </w:r>
            <w:r>
              <w:rPr>
                <w:b/>
                <w:lang w:eastAsia="en-US"/>
              </w:rPr>
              <w:t>ХХ</w:t>
            </w:r>
            <w:r w:rsidRPr="00BB375A">
              <w:rPr>
                <w:b/>
                <w:lang w:eastAsia="en-US"/>
              </w:rPr>
              <w:t xml:space="preserve"> г.</w:t>
            </w:r>
          </w:p>
        </w:tc>
      </w:tr>
      <w:tr w:rsidR="00261C00" w:rsidTr="00D5009E">
        <w:tc>
          <w:tcPr>
            <w:tcW w:w="3794" w:type="dxa"/>
            <w:shd w:val="clear" w:color="auto" w:fill="auto"/>
          </w:tcPr>
          <w:p w:rsidR="00261C00" w:rsidRDefault="00261C00" w:rsidP="00D5009E">
            <w:pPr>
              <w:widowControl w:val="0"/>
              <w:spacing w:line="264" w:lineRule="auto"/>
              <w:jc w:val="both"/>
              <w:rPr>
                <w:lang w:eastAsia="en-US"/>
              </w:rPr>
            </w:pPr>
          </w:p>
        </w:tc>
        <w:tc>
          <w:tcPr>
            <w:tcW w:w="2126" w:type="dxa"/>
            <w:shd w:val="clear" w:color="auto" w:fill="auto"/>
          </w:tcPr>
          <w:p w:rsidR="00261C00" w:rsidRDefault="00261C00" w:rsidP="00D5009E">
            <w:pPr>
              <w:widowControl w:val="0"/>
              <w:spacing w:line="264" w:lineRule="auto"/>
              <w:jc w:val="center"/>
              <w:rPr>
                <w:lang w:eastAsia="en-US"/>
              </w:rPr>
            </w:pPr>
          </w:p>
        </w:tc>
        <w:tc>
          <w:tcPr>
            <w:tcW w:w="2268" w:type="dxa"/>
            <w:shd w:val="clear" w:color="auto" w:fill="auto"/>
          </w:tcPr>
          <w:p w:rsidR="00261C00" w:rsidRDefault="00261C00" w:rsidP="00D5009E">
            <w:pPr>
              <w:widowControl w:val="0"/>
              <w:spacing w:line="264" w:lineRule="auto"/>
              <w:jc w:val="center"/>
              <w:rPr>
                <w:lang w:eastAsia="en-US"/>
              </w:rPr>
            </w:pPr>
          </w:p>
        </w:tc>
        <w:tc>
          <w:tcPr>
            <w:tcW w:w="2233" w:type="dxa"/>
            <w:shd w:val="clear" w:color="auto" w:fill="auto"/>
          </w:tcPr>
          <w:p w:rsidR="00261C00" w:rsidRDefault="00261C00" w:rsidP="00D5009E">
            <w:pPr>
              <w:widowControl w:val="0"/>
              <w:spacing w:line="264" w:lineRule="auto"/>
              <w:jc w:val="center"/>
              <w:rPr>
                <w:lang w:eastAsia="en-US"/>
              </w:rPr>
            </w:pPr>
          </w:p>
        </w:tc>
      </w:tr>
    </w:tbl>
    <w:p w:rsidR="00261C00" w:rsidRDefault="00261C00" w:rsidP="001E0970">
      <w:pPr>
        <w:widowControl w:val="0"/>
        <w:spacing w:line="264" w:lineRule="auto"/>
        <w:ind w:firstLine="709"/>
        <w:jc w:val="both"/>
      </w:pPr>
    </w:p>
    <w:p w:rsidR="00C93F9A" w:rsidRPr="00860B69" w:rsidRDefault="001821D3" w:rsidP="001E0970">
      <w:pPr>
        <w:pStyle w:val="2"/>
        <w:spacing w:line="264" w:lineRule="auto"/>
        <w:ind w:right="0" w:firstLine="709"/>
        <w:jc w:val="left"/>
        <w:rPr>
          <w:i/>
          <w:sz w:val="24"/>
          <w:szCs w:val="24"/>
        </w:rPr>
      </w:pPr>
      <w:r>
        <w:rPr>
          <w:i/>
          <w:sz w:val="24"/>
          <w:szCs w:val="24"/>
        </w:rPr>
        <w:t>5</w:t>
      </w:r>
      <w:r w:rsidR="00C93F9A" w:rsidRPr="00860B69">
        <w:rPr>
          <w:i/>
          <w:sz w:val="24"/>
          <w:szCs w:val="24"/>
        </w:rPr>
        <w:t>.</w:t>
      </w:r>
      <w:r w:rsidR="00D35236">
        <w:rPr>
          <w:i/>
          <w:sz w:val="24"/>
          <w:szCs w:val="24"/>
        </w:rPr>
        <w:t>8</w:t>
      </w:r>
      <w:r w:rsidR="00C93F9A" w:rsidRPr="00860B69">
        <w:rPr>
          <w:i/>
          <w:sz w:val="24"/>
          <w:szCs w:val="24"/>
        </w:rPr>
        <w:t>. Дебиторская задолженность, резерв по сомнительным долгам (стр.1230)</w:t>
      </w:r>
    </w:p>
    <w:p w:rsidR="00DF53E4" w:rsidRDefault="00C93F9A" w:rsidP="001E0970">
      <w:pPr>
        <w:widowControl w:val="0"/>
        <w:spacing w:line="264" w:lineRule="auto"/>
        <w:ind w:firstLine="709"/>
        <w:jc w:val="both"/>
        <w:outlineLvl w:val="0"/>
      </w:pPr>
      <w:r w:rsidRPr="00860B69">
        <w:t xml:space="preserve">Информация о наличии и движении дебиторской задолженности представлена в </w:t>
      </w:r>
      <w:r w:rsidR="001821D3">
        <w:t xml:space="preserve">составе табличных </w:t>
      </w:r>
      <w:r w:rsidRPr="00860B69">
        <w:t>Пояснени</w:t>
      </w:r>
      <w:r w:rsidR="001821D3">
        <w:t>й</w:t>
      </w:r>
      <w:r w:rsidRPr="00860B69">
        <w:t xml:space="preserve"> </w:t>
      </w:r>
      <w:r w:rsidR="00993A11">
        <w:t>к Б</w:t>
      </w:r>
      <w:r w:rsidRPr="00860B69">
        <w:t xml:space="preserve">ухгалтерскому балансу </w:t>
      </w:r>
      <w:r w:rsidR="00492D6E">
        <w:t xml:space="preserve">и </w:t>
      </w:r>
      <w:r w:rsidR="003737AC">
        <w:t xml:space="preserve">Отчету </w:t>
      </w:r>
      <w:r w:rsidR="003737AC" w:rsidRPr="00543932">
        <w:rPr>
          <w:rFonts w:eastAsia="Times New Roman Bold"/>
          <w:snapToGrid w:val="0"/>
          <w:lang w:eastAsia="en-US"/>
        </w:rPr>
        <w:t xml:space="preserve">финансовых результатах </w:t>
      </w:r>
      <w:r w:rsidR="00612984">
        <w:rPr>
          <w:rFonts w:eastAsia="Times New Roman Bold"/>
          <w:snapToGrid w:val="0"/>
          <w:lang w:eastAsia="en-US"/>
        </w:rPr>
        <w:t xml:space="preserve">в </w:t>
      </w:r>
      <w:r w:rsidR="003737AC">
        <w:rPr>
          <w:rFonts w:eastAsia="Times New Roman Bold"/>
          <w:snapToGrid w:val="0"/>
          <w:lang w:eastAsia="en-US"/>
        </w:rPr>
        <w:t>раздел</w:t>
      </w:r>
      <w:r w:rsidR="00612984">
        <w:rPr>
          <w:rFonts w:eastAsia="Times New Roman Bold"/>
          <w:snapToGrid w:val="0"/>
          <w:lang w:eastAsia="en-US"/>
        </w:rPr>
        <w:t>е</w:t>
      </w:r>
      <w:r w:rsidR="003737AC">
        <w:rPr>
          <w:rFonts w:eastAsia="Times New Roman Bold"/>
          <w:snapToGrid w:val="0"/>
          <w:lang w:eastAsia="en-US"/>
        </w:rPr>
        <w:t xml:space="preserve"> </w:t>
      </w:r>
      <w:r w:rsidR="00612984">
        <w:rPr>
          <w:rFonts w:eastAsia="Times New Roman Bold"/>
          <w:snapToGrid w:val="0"/>
          <w:lang w:eastAsia="en-US"/>
        </w:rPr>
        <w:t>№</w:t>
      </w:r>
      <w:r w:rsidR="00993A11">
        <w:t>5.1</w:t>
      </w:r>
      <w:r w:rsidRPr="00860B69">
        <w:t>.</w:t>
      </w:r>
    </w:p>
    <w:p w:rsidR="001E0970" w:rsidRPr="00860B69" w:rsidRDefault="001E0970" w:rsidP="001E0970">
      <w:pPr>
        <w:widowControl w:val="0"/>
        <w:spacing w:line="264" w:lineRule="auto"/>
        <w:ind w:firstLine="709"/>
        <w:jc w:val="both"/>
        <w:outlineLvl w:val="0"/>
        <w:rPr>
          <w:rFonts w:eastAsia="Times New Roman Bold"/>
          <w:b/>
          <w:caps/>
          <w:snapToGrid w:val="0"/>
          <w:lang w:eastAsia="en-US"/>
        </w:rPr>
      </w:pPr>
    </w:p>
    <w:p w:rsidR="007B388F" w:rsidRDefault="001821D3" w:rsidP="001E0970">
      <w:pPr>
        <w:widowControl w:val="0"/>
        <w:spacing w:line="264" w:lineRule="auto"/>
        <w:ind w:firstLine="709"/>
        <w:jc w:val="both"/>
      </w:pPr>
      <w:r>
        <w:lastRenderedPageBreak/>
        <w:t>Структура дебиторской задолженности представлена в таблице ниже</w:t>
      </w:r>
      <w:r w:rsidR="00DF53E4" w:rsidRPr="00860B69">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701"/>
        <w:gridCol w:w="1701"/>
        <w:gridCol w:w="1701"/>
      </w:tblGrid>
      <w:tr w:rsidR="007B388F" w:rsidRPr="00860B69" w:rsidTr="00C96129">
        <w:trPr>
          <w:trHeight w:val="471"/>
          <w:tblHeader/>
        </w:trPr>
        <w:tc>
          <w:tcPr>
            <w:tcW w:w="4820" w:type="dxa"/>
            <w:vAlign w:val="center"/>
          </w:tcPr>
          <w:p w:rsidR="007B388F" w:rsidRPr="00BE238A" w:rsidRDefault="005E1B01" w:rsidP="00BE238A">
            <w:pPr>
              <w:widowControl w:val="0"/>
              <w:spacing w:line="264" w:lineRule="auto"/>
              <w:jc w:val="center"/>
              <w:rPr>
                <w:b/>
                <w:lang w:eastAsia="en-US"/>
              </w:rPr>
            </w:pPr>
            <w:r w:rsidRPr="00BE238A">
              <w:rPr>
                <w:b/>
                <w:lang w:eastAsia="en-US"/>
              </w:rPr>
              <w:t xml:space="preserve">Наименование </w:t>
            </w:r>
            <w:r w:rsidR="00F07FA0" w:rsidRPr="00BE238A">
              <w:rPr>
                <w:b/>
                <w:lang w:eastAsia="en-US"/>
              </w:rPr>
              <w:t>показателя</w:t>
            </w:r>
          </w:p>
        </w:tc>
        <w:tc>
          <w:tcPr>
            <w:tcW w:w="1701" w:type="dxa"/>
            <w:vAlign w:val="center"/>
          </w:tcPr>
          <w:p w:rsidR="007B388F" w:rsidRPr="00BE238A" w:rsidRDefault="007B388F" w:rsidP="00BE238A">
            <w:pPr>
              <w:widowControl w:val="0"/>
              <w:spacing w:line="264" w:lineRule="auto"/>
              <w:jc w:val="center"/>
              <w:rPr>
                <w:b/>
                <w:lang w:eastAsia="en-US"/>
              </w:rPr>
            </w:pPr>
            <w:r w:rsidRPr="00BE238A">
              <w:rPr>
                <w:b/>
                <w:lang w:eastAsia="en-US"/>
              </w:rPr>
              <w:t>31.12.20</w:t>
            </w:r>
            <w:r w:rsidR="001821D3" w:rsidRPr="00BE238A">
              <w:rPr>
                <w:b/>
                <w:lang w:eastAsia="en-US"/>
              </w:rPr>
              <w:t>ХХ</w:t>
            </w:r>
            <w:r w:rsidR="00377788" w:rsidRPr="00BE238A">
              <w:rPr>
                <w:b/>
                <w:lang w:eastAsia="en-US"/>
              </w:rPr>
              <w:t xml:space="preserve"> г.</w:t>
            </w:r>
          </w:p>
        </w:tc>
        <w:tc>
          <w:tcPr>
            <w:tcW w:w="1701" w:type="dxa"/>
            <w:vAlign w:val="center"/>
          </w:tcPr>
          <w:p w:rsidR="007B388F" w:rsidRPr="00BE238A" w:rsidRDefault="007B388F" w:rsidP="00BE238A">
            <w:pPr>
              <w:widowControl w:val="0"/>
              <w:spacing w:line="264" w:lineRule="auto"/>
              <w:jc w:val="center"/>
              <w:rPr>
                <w:b/>
                <w:lang w:eastAsia="en-US"/>
              </w:rPr>
            </w:pPr>
            <w:r w:rsidRPr="00BE238A">
              <w:rPr>
                <w:b/>
                <w:lang w:eastAsia="en-US"/>
              </w:rPr>
              <w:t>31.12.20</w:t>
            </w:r>
            <w:r w:rsidR="001821D3" w:rsidRPr="00BE238A">
              <w:rPr>
                <w:b/>
                <w:lang w:eastAsia="en-US"/>
              </w:rPr>
              <w:t>ХХ</w:t>
            </w:r>
            <w:r w:rsidR="00377788" w:rsidRPr="00BE238A">
              <w:rPr>
                <w:b/>
                <w:lang w:eastAsia="en-US"/>
              </w:rPr>
              <w:t xml:space="preserve"> г.</w:t>
            </w:r>
          </w:p>
        </w:tc>
        <w:tc>
          <w:tcPr>
            <w:tcW w:w="1701" w:type="dxa"/>
            <w:vAlign w:val="center"/>
          </w:tcPr>
          <w:p w:rsidR="007B388F" w:rsidRPr="00BE238A" w:rsidRDefault="007B388F" w:rsidP="00BE238A">
            <w:pPr>
              <w:widowControl w:val="0"/>
              <w:spacing w:line="264" w:lineRule="auto"/>
              <w:jc w:val="center"/>
              <w:rPr>
                <w:b/>
                <w:lang w:eastAsia="en-US"/>
              </w:rPr>
            </w:pPr>
            <w:r w:rsidRPr="00BE238A">
              <w:rPr>
                <w:b/>
                <w:lang w:eastAsia="en-US"/>
              </w:rPr>
              <w:t>31.12.20</w:t>
            </w:r>
            <w:r w:rsidR="001821D3" w:rsidRPr="00BE238A">
              <w:rPr>
                <w:b/>
                <w:lang w:eastAsia="en-US"/>
              </w:rPr>
              <w:t>ХХ</w:t>
            </w:r>
            <w:r w:rsidR="00377788" w:rsidRPr="00BE238A">
              <w:rPr>
                <w:b/>
                <w:lang w:eastAsia="en-US"/>
              </w:rPr>
              <w:t xml:space="preserve"> г.</w:t>
            </w:r>
          </w:p>
        </w:tc>
      </w:tr>
      <w:tr w:rsidR="007B388F" w:rsidRPr="00873E9A" w:rsidTr="00C96129">
        <w:trPr>
          <w:trHeight w:val="267"/>
        </w:trPr>
        <w:tc>
          <w:tcPr>
            <w:tcW w:w="4820" w:type="dxa"/>
            <w:vAlign w:val="bottom"/>
          </w:tcPr>
          <w:p w:rsidR="007B388F" w:rsidRPr="005E1B01" w:rsidRDefault="005E1B01" w:rsidP="00D36809">
            <w:pPr>
              <w:widowControl w:val="0"/>
              <w:ind w:right="-1"/>
              <w:rPr>
                <w:bCs/>
                <w:highlight w:val="yellow"/>
                <w:lang w:eastAsia="en-US"/>
              </w:rPr>
            </w:pPr>
            <w:r w:rsidRPr="005E1B01">
              <w:rPr>
                <w:bCs/>
                <w:lang w:eastAsia="en-US"/>
              </w:rPr>
              <w:t>Расчеты с покупателями (заказчиками)</w:t>
            </w:r>
          </w:p>
        </w:tc>
        <w:tc>
          <w:tcPr>
            <w:tcW w:w="1701" w:type="dxa"/>
            <w:vAlign w:val="bottom"/>
          </w:tcPr>
          <w:p w:rsidR="007B388F" w:rsidRPr="00273D82" w:rsidRDefault="007B388F" w:rsidP="00D36809">
            <w:pPr>
              <w:widowControl w:val="0"/>
              <w:ind w:right="-1"/>
              <w:jc w:val="center"/>
              <w:rPr>
                <w:b/>
                <w:highlight w:val="yellow"/>
                <w:lang w:eastAsia="en-US"/>
              </w:rPr>
            </w:pPr>
          </w:p>
        </w:tc>
        <w:tc>
          <w:tcPr>
            <w:tcW w:w="1701" w:type="dxa"/>
            <w:vAlign w:val="bottom"/>
          </w:tcPr>
          <w:p w:rsidR="007B388F" w:rsidRPr="00273D82" w:rsidRDefault="007B388F" w:rsidP="00D36809">
            <w:pPr>
              <w:widowControl w:val="0"/>
              <w:ind w:right="-1"/>
              <w:jc w:val="center"/>
              <w:rPr>
                <w:b/>
                <w:highlight w:val="yellow"/>
                <w:lang w:eastAsia="en-US"/>
              </w:rPr>
            </w:pPr>
          </w:p>
        </w:tc>
        <w:tc>
          <w:tcPr>
            <w:tcW w:w="1701" w:type="dxa"/>
            <w:vAlign w:val="bottom"/>
          </w:tcPr>
          <w:p w:rsidR="007B388F" w:rsidRPr="00273D82" w:rsidRDefault="007B388F" w:rsidP="00D36809">
            <w:pPr>
              <w:widowControl w:val="0"/>
              <w:ind w:right="-1"/>
              <w:jc w:val="center"/>
              <w:rPr>
                <w:b/>
                <w:highlight w:val="yellow"/>
                <w:lang w:eastAsia="en-US"/>
              </w:rPr>
            </w:pPr>
          </w:p>
        </w:tc>
      </w:tr>
      <w:tr w:rsidR="007B388F" w:rsidRPr="00873E9A" w:rsidTr="00C96129">
        <w:trPr>
          <w:trHeight w:val="258"/>
        </w:trPr>
        <w:tc>
          <w:tcPr>
            <w:tcW w:w="4820" w:type="dxa"/>
            <w:vAlign w:val="bottom"/>
          </w:tcPr>
          <w:p w:rsidR="007B388F" w:rsidRPr="0099400A" w:rsidRDefault="007B388F" w:rsidP="00D36809">
            <w:pPr>
              <w:widowControl w:val="0"/>
              <w:ind w:right="-1"/>
              <w:rPr>
                <w:lang w:eastAsia="en-US"/>
              </w:rPr>
            </w:pPr>
          </w:p>
        </w:tc>
        <w:tc>
          <w:tcPr>
            <w:tcW w:w="1701" w:type="dxa"/>
            <w:vAlign w:val="bottom"/>
          </w:tcPr>
          <w:p w:rsidR="007B388F"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r>
      <w:tr w:rsidR="007B388F" w:rsidRPr="00873E9A" w:rsidTr="00C96129">
        <w:trPr>
          <w:trHeight w:val="258"/>
        </w:trPr>
        <w:tc>
          <w:tcPr>
            <w:tcW w:w="4820" w:type="dxa"/>
            <w:vAlign w:val="bottom"/>
          </w:tcPr>
          <w:p w:rsidR="007B388F" w:rsidRPr="0099400A" w:rsidRDefault="005E1B01" w:rsidP="00D36809">
            <w:pPr>
              <w:widowControl w:val="0"/>
              <w:ind w:right="-1"/>
              <w:rPr>
                <w:lang w:eastAsia="en-US"/>
              </w:rPr>
            </w:pPr>
            <w:r>
              <w:rPr>
                <w:lang w:eastAsia="en-US"/>
              </w:rPr>
              <w:t>Расчеты с поставщиками (подрядчиками) по авансам выданным</w:t>
            </w:r>
          </w:p>
        </w:tc>
        <w:tc>
          <w:tcPr>
            <w:tcW w:w="1701" w:type="dxa"/>
            <w:vAlign w:val="bottom"/>
          </w:tcPr>
          <w:p w:rsidR="007B388F" w:rsidRPr="0099400A"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r>
      <w:tr w:rsidR="007B388F" w:rsidRPr="00873E9A" w:rsidTr="00C96129">
        <w:trPr>
          <w:trHeight w:val="261"/>
        </w:trPr>
        <w:tc>
          <w:tcPr>
            <w:tcW w:w="4820" w:type="dxa"/>
            <w:vAlign w:val="bottom"/>
          </w:tcPr>
          <w:p w:rsidR="007B388F" w:rsidRPr="00E362D1" w:rsidRDefault="00E362D1" w:rsidP="00D36809">
            <w:pPr>
              <w:widowControl w:val="0"/>
              <w:ind w:right="-1"/>
              <w:rPr>
                <w:i/>
                <w:iCs/>
                <w:lang w:eastAsia="en-US"/>
              </w:rPr>
            </w:pPr>
            <w:r w:rsidRPr="00E362D1">
              <w:rPr>
                <w:i/>
                <w:iCs/>
                <w:lang w:eastAsia="en-US"/>
              </w:rPr>
              <w:t>НДС по авансам выданным (сч.76 ВА)</w:t>
            </w:r>
          </w:p>
        </w:tc>
        <w:tc>
          <w:tcPr>
            <w:tcW w:w="1701" w:type="dxa"/>
            <w:vAlign w:val="bottom"/>
          </w:tcPr>
          <w:p w:rsidR="007B388F" w:rsidRPr="0099400A" w:rsidRDefault="00E362D1" w:rsidP="00D36809">
            <w:pPr>
              <w:widowControl w:val="0"/>
              <w:ind w:right="-1"/>
              <w:jc w:val="center"/>
              <w:rPr>
                <w:lang w:eastAsia="en-US"/>
              </w:rPr>
            </w:pPr>
            <w:r>
              <w:rPr>
                <w:lang w:eastAsia="en-US"/>
              </w:rPr>
              <w:t>()</w:t>
            </w:r>
          </w:p>
        </w:tc>
        <w:tc>
          <w:tcPr>
            <w:tcW w:w="1701" w:type="dxa"/>
            <w:vAlign w:val="bottom"/>
          </w:tcPr>
          <w:p w:rsidR="007B388F" w:rsidRPr="0099400A" w:rsidRDefault="00E362D1" w:rsidP="00D36809">
            <w:pPr>
              <w:widowControl w:val="0"/>
              <w:ind w:right="-1"/>
              <w:jc w:val="center"/>
              <w:rPr>
                <w:lang w:eastAsia="en-US"/>
              </w:rPr>
            </w:pPr>
            <w:r>
              <w:rPr>
                <w:lang w:eastAsia="en-US"/>
              </w:rPr>
              <w:t>()</w:t>
            </w:r>
          </w:p>
        </w:tc>
        <w:tc>
          <w:tcPr>
            <w:tcW w:w="1701" w:type="dxa"/>
            <w:vAlign w:val="bottom"/>
          </w:tcPr>
          <w:p w:rsidR="007B388F" w:rsidRPr="0099400A" w:rsidRDefault="00E362D1" w:rsidP="00D36809">
            <w:pPr>
              <w:widowControl w:val="0"/>
              <w:ind w:right="-1"/>
              <w:jc w:val="center"/>
              <w:rPr>
                <w:lang w:eastAsia="en-US"/>
              </w:rPr>
            </w:pPr>
            <w:r>
              <w:rPr>
                <w:lang w:eastAsia="en-US"/>
              </w:rPr>
              <w:t>()</w:t>
            </w:r>
          </w:p>
        </w:tc>
      </w:tr>
      <w:tr w:rsidR="005E1B01" w:rsidRPr="00873E9A" w:rsidTr="00C96129">
        <w:trPr>
          <w:trHeight w:val="261"/>
        </w:trPr>
        <w:tc>
          <w:tcPr>
            <w:tcW w:w="4820" w:type="dxa"/>
            <w:vAlign w:val="bottom"/>
          </w:tcPr>
          <w:p w:rsidR="005E1B01" w:rsidRPr="0099400A" w:rsidRDefault="005E1B01" w:rsidP="00D36809">
            <w:pPr>
              <w:widowControl w:val="0"/>
              <w:ind w:right="-1"/>
              <w:rPr>
                <w:lang w:eastAsia="en-US"/>
              </w:rPr>
            </w:pPr>
          </w:p>
        </w:tc>
        <w:tc>
          <w:tcPr>
            <w:tcW w:w="1701" w:type="dxa"/>
            <w:vAlign w:val="bottom"/>
          </w:tcPr>
          <w:p w:rsidR="005E1B01" w:rsidRPr="0099400A" w:rsidRDefault="005E1B01" w:rsidP="00D36809">
            <w:pPr>
              <w:widowControl w:val="0"/>
              <w:ind w:right="-1"/>
              <w:jc w:val="center"/>
              <w:rPr>
                <w:lang w:eastAsia="en-US"/>
              </w:rPr>
            </w:pPr>
          </w:p>
        </w:tc>
        <w:tc>
          <w:tcPr>
            <w:tcW w:w="1701" w:type="dxa"/>
            <w:vAlign w:val="bottom"/>
          </w:tcPr>
          <w:p w:rsidR="005E1B01" w:rsidRPr="0099400A" w:rsidRDefault="005E1B01" w:rsidP="00D36809">
            <w:pPr>
              <w:widowControl w:val="0"/>
              <w:ind w:right="-1"/>
              <w:jc w:val="center"/>
              <w:rPr>
                <w:lang w:eastAsia="en-US"/>
              </w:rPr>
            </w:pPr>
          </w:p>
        </w:tc>
        <w:tc>
          <w:tcPr>
            <w:tcW w:w="1701" w:type="dxa"/>
            <w:vAlign w:val="bottom"/>
          </w:tcPr>
          <w:p w:rsidR="005E1B01" w:rsidRPr="0099400A" w:rsidRDefault="005E1B01" w:rsidP="00D36809">
            <w:pPr>
              <w:widowControl w:val="0"/>
              <w:ind w:right="-1"/>
              <w:jc w:val="center"/>
              <w:rPr>
                <w:lang w:eastAsia="en-US"/>
              </w:rPr>
            </w:pPr>
          </w:p>
        </w:tc>
      </w:tr>
      <w:tr w:rsidR="007B388F" w:rsidRPr="00873E9A" w:rsidTr="00C96129">
        <w:trPr>
          <w:trHeight w:val="266"/>
        </w:trPr>
        <w:tc>
          <w:tcPr>
            <w:tcW w:w="4820" w:type="dxa"/>
            <w:vAlign w:val="bottom"/>
          </w:tcPr>
          <w:p w:rsidR="007B388F" w:rsidRPr="0099400A" w:rsidRDefault="007B388F" w:rsidP="00D36809">
            <w:pPr>
              <w:widowControl w:val="0"/>
              <w:ind w:right="-1"/>
              <w:rPr>
                <w:lang w:eastAsia="en-US"/>
              </w:rPr>
            </w:pPr>
          </w:p>
        </w:tc>
        <w:tc>
          <w:tcPr>
            <w:tcW w:w="1701" w:type="dxa"/>
            <w:vAlign w:val="bottom"/>
          </w:tcPr>
          <w:p w:rsidR="007B388F" w:rsidRPr="008A4DDA"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c>
          <w:tcPr>
            <w:tcW w:w="1701" w:type="dxa"/>
            <w:vAlign w:val="bottom"/>
          </w:tcPr>
          <w:p w:rsidR="007B388F" w:rsidRPr="0099400A" w:rsidRDefault="007B388F" w:rsidP="00D36809">
            <w:pPr>
              <w:widowControl w:val="0"/>
              <w:ind w:right="-1"/>
              <w:jc w:val="center"/>
              <w:rPr>
                <w:lang w:eastAsia="en-US"/>
              </w:rPr>
            </w:pPr>
          </w:p>
        </w:tc>
      </w:tr>
      <w:tr w:rsidR="00C96129" w:rsidRPr="00873E9A" w:rsidTr="009157F5">
        <w:trPr>
          <w:trHeight w:val="268"/>
        </w:trPr>
        <w:tc>
          <w:tcPr>
            <w:tcW w:w="4820" w:type="dxa"/>
          </w:tcPr>
          <w:p w:rsidR="00C96129" w:rsidRPr="005E1B01" w:rsidRDefault="00273D82" w:rsidP="00C96129">
            <w:pPr>
              <w:rPr>
                <w:bCs/>
              </w:rPr>
            </w:pPr>
            <w:r w:rsidRPr="005E1B01">
              <w:rPr>
                <w:bCs/>
              </w:rPr>
              <w:t>Р</w:t>
            </w:r>
            <w:r w:rsidR="00C96129" w:rsidRPr="005E1B01">
              <w:rPr>
                <w:bCs/>
              </w:rPr>
              <w:t>езерв по сомнительной задолженности</w:t>
            </w:r>
            <w:r w:rsidRPr="005E1B01">
              <w:rPr>
                <w:bCs/>
              </w:rPr>
              <w:t>, в т.ч.</w:t>
            </w:r>
            <w:r w:rsidR="00C96129" w:rsidRPr="005E1B01">
              <w:rPr>
                <w:bCs/>
              </w:rPr>
              <w:t>:</w:t>
            </w:r>
          </w:p>
        </w:tc>
        <w:tc>
          <w:tcPr>
            <w:tcW w:w="1701" w:type="dxa"/>
          </w:tcPr>
          <w:p w:rsidR="00C96129" w:rsidRPr="00E362D1" w:rsidRDefault="00C96129" w:rsidP="00E362D1">
            <w:pPr>
              <w:jc w:val="center"/>
              <w:rPr>
                <w:bCs/>
              </w:rPr>
            </w:pPr>
            <w:r w:rsidRPr="00E362D1">
              <w:rPr>
                <w:bCs/>
              </w:rPr>
              <w:t>()</w:t>
            </w:r>
          </w:p>
        </w:tc>
        <w:tc>
          <w:tcPr>
            <w:tcW w:w="1701" w:type="dxa"/>
          </w:tcPr>
          <w:p w:rsidR="00C96129" w:rsidRPr="00E362D1" w:rsidRDefault="00C96129" w:rsidP="00E362D1">
            <w:pPr>
              <w:jc w:val="center"/>
              <w:rPr>
                <w:bCs/>
              </w:rPr>
            </w:pPr>
            <w:r w:rsidRPr="00E362D1">
              <w:rPr>
                <w:bCs/>
              </w:rPr>
              <w:t>()</w:t>
            </w:r>
          </w:p>
        </w:tc>
        <w:tc>
          <w:tcPr>
            <w:tcW w:w="1701" w:type="dxa"/>
          </w:tcPr>
          <w:p w:rsidR="00C96129" w:rsidRPr="00E362D1" w:rsidRDefault="00C96129" w:rsidP="00E362D1">
            <w:pPr>
              <w:jc w:val="center"/>
              <w:rPr>
                <w:bCs/>
              </w:rPr>
            </w:pPr>
            <w:r w:rsidRPr="00E362D1">
              <w:rPr>
                <w:bCs/>
              </w:rPr>
              <w:t>()</w:t>
            </w:r>
          </w:p>
        </w:tc>
      </w:tr>
      <w:tr w:rsidR="00C96129" w:rsidRPr="00873E9A" w:rsidTr="009157F5">
        <w:trPr>
          <w:trHeight w:val="268"/>
        </w:trPr>
        <w:tc>
          <w:tcPr>
            <w:tcW w:w="4820"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r>
      <w:tr w:rsidR="00C96129" w:rsidRPr="00873E9A" w:rsidTr="009157F5">
        <w:trPr>
          <w:trHeight w:val="268"/>
        </w:trPr>
        <w:tc>
          <w:tcPr>
            <w:tcW w:w="4820"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r>
      <w:tr w:rsidR="00C96129" w:rsidRPr="00873E9A" w:rsidTr="009157F5">
        <w:trPr>
          <w:trHeight w:val="268"/>
        </w:trPr>
        <w:tc>
          <w:tcPr>
            <w:tcW w:w="4820"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r>
      <w:tr w:rsidR="00C96129" w:rsidRPr="00873E9A" w:rsidTr="009157F5">
        <w:trPr>
          <w:trHeight w:val="268"/>
        </w:trPr>
        <w:tc>
          <w:tcPr>
            <w:tcW w:w="4820" w:type="dxa"/>
          </w:tcPr>
          <w:p w:rsidR="00C96129" w:rsidRPr="00A948F2" w:rsidRDefault="00E362D1" w:rsidP="00C96129">
            <w:r>
              <w:t>Итого</w:t>
            </w:r>
            <w:r w:rsidR="00F07FA0">
              <w:t xml:space="preserve"> дебиторская задолженность</w:t>
            </w:r>
            <w:r>
              <w:t>:</w:t>
            </w:r>
          </w:p>
        </w:tc>
        <w:tc>
          <w:tcPr>
            <w:tcW w:w="1701" w:type="dxa"/>
          </w:tcPr>
          <w:p w:rsidR="00C96129" w:rsidRPr="00A948F2" w:rsidRDefault="00C96129" w:rsidP="00C96129"/>
        </w:tc>
        <w:tc>
          <w:tcPr>
            <w:tcW w:w="1701" w:type="dxa"/>
          </w:tcPr>
          <w:p w:rsidR="00C96129" w:rsidRPr="00A948F2" w:rsidRDefault="00C96129" w:rsidP="00C96129"/>
        </w:tc>
        <w:tc>
          <w:tcPr>
            <w:tcW w:w="1701" w:type="dxa"/>
          </w:tcPr>
          <w:p w:rsidR="00C96129" w:rsidRPr="00A948F2" w:rsidRDefault="00C96129" w:rsidP="00C96129"/>
        </w:tc>
      </w:tr>
    </w:tbl>
    <w:p w:rsidR="00F97AC2" w:rsidRDefault="00F97AC2" w:rsidP="001E0970">
      <w:pPr>
        <w:widowControl w:val="0"/>
        <w:spacing w:line="264" w:lineRule="auto"/>
        <w:ind w:firstLine="709"/>
        <w:jc w:val="both"/>
        <w:rPr>
          <w:b/>
          <w:i/>
        </w:rPr>
      </w:pPr>
    </w:p>
    <w:p w:rsidR="00203936" w:rsidRPr="007B388F" w:rsidRDefault="005E1B01" w:rsidP="001E0970">
      <w:pPr>
        <w:widowControl w:val="0"/>
        <w:spacing w:line="264" w:lineRule="auto"/>
        <w:ind w:firstLine="709"/>
        <w:jc w:val="both"/>
        <w:rPr>
          <w:b/>
          <w:i/>
        </w:rPr>
      </w:pPr>
      <w:r>
        <w:rPr>
          <w:b/>
          <w:i/>
        </w:rPr>
        <w:t>5</w:t>
      </w:r>
      <w:r w:rsidR="00203936" w:rsidRPr="007B388F">
        <w:rPr>
          <w:b/>
          <w:i/>
        </w:rPr>
        <w:t>.</w:t>
      </w:r>
      <w:r w:rsidR="00D35236">
        <w:rPr>
          <w:b/>
          <w:i/>
        </w:rPr>
        <w:t>9</w:t>
      </w:r>
      <w:r w:rsidR="001D50EF">
        <w:rPr>
          <w:b/>
          <w:i/>
        </w:rPr>
        <w:t>.</w:t>
      </w:r>
      <w:r w:rsidR="00203936" w:rsidRPr="007B388F">
        <w:rPr>
          <w:b/>
          <w:i/>
        </w:rPr>
        <w:t xml:space="preserve"> Денежные средства и денежные эквиваленты (стр. 1250)</w:t>
      </w:r>
    </w:p>
    <w:p w:rsidR="005E1B01" w:rsidRDefault="005E1B01" w:rsidP="001E0970">
      <w:pPr>
        <w:spacing w:line="264" w:lineRule="auto"/>
        <w:ind w:firstLine="709"/>
        <w:jc w:val="both"/>
        <w:rPr>
          <w:lang w:eastAsia="en-US"/>
        </w:rPr>
      </w:pPr>
      <w:r>
        <w:rPr>
          <w:lang w:eastAsia="en-US"/>
        </w:rPr>
        <w:t>Информация о курсах валют, установленных ЦБ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1701"/>
        <w:gridCol w:w="1808"/>
      </w:tblGrid>
      <w:tr w:rsidR="005E1B01" w:rsidTr="00D0597E">
        <w:tc>
          <w:tcPr>
            <w:tcW w:w="4786" w:type="dxa"/>
            <w:shd w:val="clear" w:color="auto" w:fill="auto"/>
          </w:tcPr>
          <w:p w:rsidR="005E1B01" w:rsidRPr="007B388F" w:rsidRDefault="005E1B01" w:rsidP="00D0597E">
            <w:pPr>
              <w:spacing w:line="264" w:lineRule="auto"/>
              <w:jc w:val="center"/>
              <w:rPr>
                <w:b/>
                <w:lang w:eastAsia="en-US"/>
              </w:rPr>
            </w:pPr>
            <w:r w:rsidRPr="007B388F">
              <w:rPr>
                <w:b/>
                <w:lang w:eastAsia="en-US"/>
              </w:rPr>
              <w:t>Курсы валют, установленные ЦБ РФ</w:t>
            </w:r>
          </w:p>
        </w:tc>
        <w:tc>
          <w:tcPr>
            <w:tcW w:w="2126" w:type="dxa"/>
            <w:shd w:val="clear" w:color="auto" w:fill="auto"/>
          </w:tcPr>
          <w:p w:rsidR="005E1B01" w:rsidRPr="007B388F" w:rsidRDefault="005E1B01" w:rsidP="00D0597E">
            <w:pPr>
              <w:spacing w:line="264" w:lineRule="auto"/>
              <w:jc w:val="center"/>
              <w:rPr>
                <w:b/>
                <w:lang w:eastAsia="en-US"/>
              </w:rPr>
            </w:pPr>
            <w:r w:rsidRPr="007B388F">
              <w:rPr>
                <w:b/>
                <w:lang w:eastAsia="en-US"/>
              </w:rPr>
              <w:t>31.12.20</w:t>
            </w:r>
            <w:r>
              <w:rPr>
                <w:b/>
                <w:lang w:eastAsia="en-US"/>
              </w:rPr>
              <w:t>ХХ</w:t>
            </w:r>
            <w:r w:rsidRPr="007B388F">
              <w:rPr>
                <w:b/>
                <w:lang w:eastAsia="en-US"/>
              </w:rPr>
              <w:t xml:space="preserve"> г.</w:t>
            </w:r>
          </w:p>
        </w:tc>
        <w:tc>
          <w:tcPr>
            <w:tcW w:w="1701" w:type="dxa"/>
            <w:shd w:val="clear" w:color="auto" w:fill="auto"/>
          </w:tcPr>
          <w:p w:rsidR="005E1B01" w:rsidRPr="007B388F" w:rsidRDefault="005E1B01" w:rsidP="00D0597E">
            <w:pPr>
              <w:spacing w:line="264" w:lineRule="auto"/>
              <w:jc w:val="center"/>
              <w:rPr>
                <w:b/>
                <w:lang w:eastAsia="en-US"/>
              </w:rPr>
            </w:pPr>
            <w:r w:rsidRPr="007B388F">
              <w:rPr>
                <w:b/>
                <w:lang w:eastAsia="en-US"/>
              </w:rPr>
              <w:t>31.12.20</w:t>
            </w:r>
            <w:r>
              <w:rPr>
                <w:b/>
                <w:lang w:eastAsia="en-US"/>
              </w:rPr>
              <w:t>ХХ</w:t>
            </w:r>
            <w:r w:rsidRPr="007B388F">
              <w:rPr>
                <w:b/>
                <w:lang w:eastAsia="en-US"/>
              </w:rPr>
              <w:t xml:space="preserve"> г.</w:t>
            </w:r>
          </w:p>
        </w:tc>
        <w:tc>
          <w:tcPr>
            <w:tcW w:w="1808" w:type="dxa"/>
            <w:shd w:val="clear" w:color="auto" w:fill="auto"/>
          </w:tcPr>
          <w:p w:rsidR="005E1B01" w:rsidRPr="007B388F" w:rsidRDefault="005E1B01" w:rsidP="00D0597E">
            <w:pPr>
              <w:spacing w:line="264" w:lineRule="auto"/>
              <w:jc w:val="center"/>
              <w:rPr>
                <w:b/>
                <w:lang w:eastAsia="en-US"/>
              </w:rPr>
            </w:pPr>
            <w:r w:rsidRPr="007B388F">
              <w:rPr>
                <w:b/>
                <w:lang w:eastAsia="en-US"/>
              </w:rPr>
              <w:t>31.12.20</w:t>
            </w:r>
            <w:r>
              <w:rPr>
                <w:b/>
                <w:lang w:eastAsia="en-US"/>
              </w:rPr>
              <w:t>ХХ</w:t>
            </w:r>
            <w:r w:rsidRPr="007B388F">
              <w:rPr>
                <w:b/>
                <w:lang w:eastAsia="en-US"/>
              </w:rPr>
              <w:t xml:space="preserve"> г.</w:t>
            </w:r>
          </w:p>
        </w:tc>
      </w:tr>
      <w:tr w:rsidR="005E1B01" w:rsidTr="00D0597E">
        <w:tc>
          <w:tcPr>
            <w:tcW w:w="4786" w:type="dxa"/>
            <w:shd w:val="clear" w:color="auto" w:fill="auto"/>
          </w:tcPr>
          <w:p w:rsidR="005E1B01" w:rsidRDefault="005E1B01" w:rsidP="00D0597E">
            <w:pPr>
              <w:spacing w:line="264" w:lineRule="auto"/>
              <w:jc w:val="both"/>
              <w:rPr>
                <w:lang w:eastAsia="en-US"/>
              </w:rPr>
            </w:pPr>
            <w:r>
              <w:rPr>
                <w:lang w:eastAsia="en-US"/>
              </w:rPr>
              <w:t>Доллар США (руб. за долл.)</w:t>
            </w:r>
          </w:p>
        </w:tc>
        <w:tc>
          <w:tcPr>
            <w:tcW w:w="2126" w:type="dxa"/>
            <w:shd w:val="clear" w:color="auto" w:fill="auto"/>
          </w:tcPr>
          <w:p w:rsidR="005E1B01" w:rsidRDefault="005E1B01" w:rsidP="00D0597E">
            <w:pPr>
              <w:spacing w:line="264" w:lineRule="auto"/>
              <w:jc w:val="center"/>
              <w:rPr>
                <w:lang w:eastAsia="en-US"/>
              </w:rPr>
            </w:pPr>
          </w:p>
        </w:tc>
        <w:tc>
          <w:tcPr>
            <w:tcW w:w="1701" w:type="dxa"/>
            <w:shd w:val="clear" w:color="auto" w:fill="auto"/>
          </w:tcPr>
          <w:p w:rsidR="005E1B01" w:rsidRDefault="005E1B01" w:rsidP="00D0597E">
            <w:pPr>
              <w:spacing w:line="264" w:lineRule="auto"/>
              <w:jc w:val="center"/>
              <w:rPr>
                <w:lang w:eastAsia="en-US"/>
              </w:rPr>
            </w:pPr>
          </w:p>
        </w:tc>
        <w:tc>
          <w:tcPr>
            <w:tcW w:w="1808" w:type="dxa"/>
            <w:shd w:val="clear" w:color="auto" w:fill="auto"/>
          </w:tcPr>
          <w:p w:rsidR="005E1B01" w:rsidRDefault="005E1B01" w:rsidP="00D0597E">
            <w:pPr>
              <w:spacing w:line="264" w:lineRule="auto"/>
              <w:jc w:val="center"/>
              <w:rPr>
                <w:lang w:eastAsia="en-US"/>
              </w:rPr>
            </w:pPr>
          </w:p>
        </w:tc>
      </w:tr>
      <w:tr w:rsidR="005E1B01" w:rsidTr="00D0597E">
        <w:tc>
          <w:tcPr>
            <w:tcW w:w="4786" w:type="dxa"/>
            <w:shd w:val="clear" w:color="auto" w:fill="auto"/>
          </w:tcPr>
          <w:p w:rsidR="005E1B01" w:rsidRDefault="005E1B01" w:rsidP="00D0597E">
            <w:pPr>
              <w:spacing w:line="264" w:lineRule="auto"/>
              <w:jc w:val="both"/>
              <w:rPr>
                <w:lang w:eastAsia="en-US"/>
              </w:rPr>
            </w:pPr>
            <w:r>
              <w:rPr>
                <w:lang w:eastAsia="en-US"/>
              </w:rPr>
              <w:t>Евро (руб. за евро)</w:t>
            </w:r>
          </w:p>
        </w:tc>
        <w:tc>
          <w:tcPr>
            <w:tcW w:w="2126" w:type="dxa"/>
            <w:shd w:val="clear" w:color="auto" w:fill="auto"/>
          </w:tcPr>
          <w:p w:rsidR="005E1B01" w:rsidRDefault="005E1B01" w:rsidP="00D0597E">
            <w:pPr>
              <w:spacing w:line="264" w:lineRule="auto"/>
              <w:jc w:val="center"/>
              <w:rPr>
                <w:lang w:eastAsia="en-US"/>
              </w:rPr>
            </w:pPr>
          </w:p>
        </w:tc>
        <w:tc>
          <w:tcPr>
            <w:tcW w:w="1701" w:type="dxa"/>
            <w:shd w:val="clear" w:color="auto" w:fill="auto"/>
          </w:tcPr>
          <w:p w:rsidR="005E1B01" w:rsidRDefault="005E1B01" w:rsidP="00D0597E">
            <w:pPr>
              <w:spacing w:line="264" w:lineRule="auto"/>
              <w:jc w:val="center"/>
              <w:rPr>
                <w:lang w:eastAsia="en-US"/>
              </w:rPr>
            </w:pPr>
          </w:p>
        </w:tc>
        <w:tc>
          <w:tcPr>
            <w:tcW w:w="1808" w:type="dxa"/>
            <w:shd w:val="clear" w:color="auto" w:fill="auto"/>
          </w:tcPr>
          <w:p w:rsidR="005E1B01" w:rsidRDefault="005E1B01" w:rsidP="00D0597E">
            <w:pPr>
              <w:spacing w:line="264" w:lineRule="auto"/>
              <w:jc w:val="center"/>
              <w:rPr>
                <w:lang w:eastAsia="en-US"/>
              </w:rPr>
            </w:pPr>
          </w:p>
        </w:tc>
      </w:tr>
      <w:tr w:rsidR="005E1B01" w:rsidTr="00D0597E">
        <w:tc>
          <w:tcPr>
            <w:tcW w:w="4786" w:type="dxa"/>
            <w:shd w:val="clear" w:color="auto" w:fill="auto"/>
          </w:tcPr>
          <w:p w:rsidR="005E1B01" w:rsidRDefault="005E1B01" w:rsidP="00D0597E">
            <w:pPr>
              <w:spacing w:line="264" w:lineRule="auto"/>
              <w:jc w:val="both"/>
              <w:rPr>
                <w:lang w:eastAsia="en-US"/>
              </w:rPr>
            </w:pPr>
          </w:p>
        </w:tc>
        <w:tc>
          <w:tcPr>
            <w:tcW w:w="2126" w:type="dxa"/>
            <w:shd w:val="clear" w:color="auto" w:fill="auto"/>
          </w:tcPr>
          <w:p w:rsidR="005E1B01" w:rsidRDefault="005E1B01" w:rsidP="00D0597E">
            <w:pPr>
              <w:spacing w:line="264" w:lineRule="auto"/>
              <w:jc w:val="center"/>
              <w:rPr>
                <w:lang w:eastAsia="en-US"/>
              </w:rPr>
            </w:pPr>
          </w:p>
        </w:tc>
        <w:tc>
          <w:tcPr>
            <w:tcW w:w="1701" w:type="dxa"/>
            <w:shd w:val="clear" w:color="auto" w:fill="auto"/>
          </w:tcPr>
          <w:p w:rsidR="005E1B01" w:rsidRDefault="005E1B01" w:rsidP="00D0597E">
            <w:pPr>
              <w:spacing w:line="264" w:lineRule="auto"/>
              <w:jc w:val="center"/>
              <w:rPr>
                <w:lang w:eastAsia="en-US"/>
              </w:rPr>
            </w:pPr>
          </w:p>
        </w:tc>
        <w:tc>
          <w:tcPr>
            <w:tcW w:w="1808" w:type="dxa"/>
            <w:shd w:val="clear" w:color="auto" w:fill="auto"/>
          </w:tcPr>
          <w:p w:rsidR="005E1B01" w:rsidRDefault="005E1B01" w:rsidP="00D0597E">
            <w:pPr>
              <w:spacing w:line="264" w:lineRule="auto"/>
              <w:jc w:val="center"/>
              <w:rPr>
                <w:lang w:eastAsia="en-US"/>
              </w:rPr>
            </w:pPr>
          </w:p>
        </w:tc>
      </w:tr>
    </w:tbl>
    <w:p w:rsidR="001E0970" w:rsidRDefault="001E0970" w:rsidP="001E0970">
      <w:pPr>
        <w:widowControl w:val="0"/>
        <w:spacing w:line="264" w:lineRule="auto"/>
        <w:ind w:firstLine="709"/>
        <w:jc w:val="both"/>
        <w:rPr>
          <w:lang w:eastAsia="en-US"/>
        </w:rPr>
      </w:pPr>
    </w:p>
    <w:p w:rsidR="00D569FA" w:rsidRDefault="00D569FA" w:rsidP="001E0970">
      <w:pPr>
        <w:widowControl w:val="0"/>
        <w:spacing w:line="264" w:lineRule="auto"/>
        <w:ind w:firstLine="709"/>
        <w:jc w:val="both"/>
        <w:rPr>
          <w:lang w:eastAsia="en-US"/>
        </w:rPr>
      </w:pPr>
      <w:r w:rsidRPr="00860B69">
        <w:rPr>
          <w:lang w:eastAsia="en-US"/>
        </w:rPr>
        <w:t>Денежные ср</w:t>
      </w:r>
      <w:r w:rsidR="001A6569" w:rsidRPr="00860B69">
        <w:rPr>
          <w:lang w:eastAsia="en-US"/>
        </w:rPr>
        <w:t xml:space="preserve">едства </w:t>
      </w:r>
      <w:r w:rsidR="008173BB">
        <w:rPr>
          <w:lang w:eastAsia="en-US"/>
        </w:rPr>
        <w:t xml:space="preserve">и денежные эквиваленты </w:t>
      </w:r>
      <w:r w:rsidR="001A6569" w:rsidRPr="00860B69">
        <w:rPr>
          <w:lang w:eastAsia="en-US"/>
        </w:rPr>
        <w:t>включают</w:t>
      </w:r>
      <w:r w:rsidRPr="00860B69">
        <w:rPr>
          <w:lang w:eastAsia="en-US"/>
        </w:rPr>
        <w:t>:</w:t>
      </w:r>
    </w:p>
    <w:tbl>
      <w:tblPr>
        <w:tblW w:w="1020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5103"/>
        <w:gridCol w:w="1701"/>
        <w:gridCol w:w="1701"/>
        <w:gridCol w:w="1701"/>
      </w:tblGrid>
      <w:tr w:rsidR="00D569FA" w:rsidRPr="00860B69" w:rsidTr="005E1B01">
        <w:trPr>
          <w:trHeight w:val="20"/>
        </w:trPr>
        <w:tc>
          <w:tcPr>
            <w:tcW w:w="5103" w:type="dxa"/>
          </w:tcPr>
          <w:p w:rsidR="00D569FA" w:rsidRPr="00860B69" w:rsidRDefault="001A6569" w:rsidP="00C12CAE">
            <w:pPr>
              <w:widowControl w:val="0"/>
              <w:ind w:right="-1" w:hanging="113"/>
              <w:jc w:val="center"/>
              <w:rPr>
                <w:b/>
                <w:lang w:eastAsia="en-US"/>
              </w:rPr>
            </w:pPr>
            <w:r w:rsidRPr="00860B69">
              <w:rPr>
                <w:b/>
                <w:lang w:eastAsia="en-US"/>
              </w:rPr>
              <w:t>Наименование показателя</w:t>
            </w:r>
          </w:p>
        </w:tc>
        <w:tc>
          <w:tcPr>
            <w:tcW w:w="1701" w:type="dxa"/>
          </w:tcPr>
          <w:p w:rsidR="00D569FA" w:rsidRPr="00860B69" w:rsidRDefault="00F60DD1" w:rsidP="00C12CAE">
            <w:pPr>
              <w:widowControl w:val="0"/>
              <w:ind w:right="-1"/>
              <w:jc w:val="center"/>
              <w:rPr>
                <w:b/>
                <w:lang w:eastAsia="en-US"/>
              </w:rPr>
            </w:pPr>
            <w:r w:rsidRPr="00860B69">
              <w:rPr>
                <w:b/>
                <w:lang w:eastAsia="en-US"/>
              </w:rPr>
              <w:t>31.12.</w:t>
            </w:r>
            <w:r w:rsidR="00850923" w:rsidRPr="00860B69">
              <w:rPr>
                <w:b/>
                <w:lang w:eastAsia="en-US"/>
              </w:rPr>
              <w:t>20</w:t>
            </w:r>
            <w:r w:rsidR="005E1B01">
              <w:rPr>
                <w:b/>
                <w:lang w:eastAsia="en-US"/>
              </w:rPr>
              <w:t>ХХ</w:t>
            </w:r>
            <w:r w:rsidR="00BE34A3">
              <w:rPr>
                <w:b/>
                <w:lang w:eastAsia="en-US"/>
              </w:rPr>
              <w:t xml:space="preserve"> </w:t>
            </w:r>
            <w:r w:rsidR="00D569FA" w:rsidRPr="00860B69">
              <w:rPr>
                <w:b/>
                <w:lang w:eastAsia="en-US"/>
              </w:rPr>
              <w:t>г.</w:t>
            </w:r>
          </w:p>
        </w:tc>
        <w:tc>
          <w:tcPr>
            <w:tcW w:w="1701" w:type="dxa"/>
          </w:tcPr>
          <w:p w:rsidR="00D569FA" w:rsidRPr="00860B69" w:rsidRDefault="00F60DD1" w:rsidP="00C12CAE">
            <w:pPr>
              <w:widowControl w:val="0"/>
              <w:ind w:right="-1"/>
              <w:jc w:val="center"/>
              <w:rPr>
                <w:b/>
                <w:lang w:eastAsia="en-US"/>
              </w:rPr>
            </w:pPr>
            <w:r w:rsidRPr="00860B69">
              <w:rPr>
                <w:b/>
                <w:lang w:eastAsia="en-US"/>
              </w:rPr>
              <w:t>31.12.</w:t>
            </w:r>
            <w:r w:rsidR="00D569FA" w:rsidRPr="00860B69">
              <w:rPr>
                <w:b/>
                <w:lang w:eastAsia="en-US"/>
              </w:rPr>
              <w:t>20</w:t>
            </w:r>
            <w:r w:rsidR="005E1B01">
              <w:rPr>
                <w:b/>
                <w:lang w:eastAsia="en-US"/>
              </w:rPr>
              <w:t>ХХ</w:t>
            </w:r>
            <w:r w:rsidR="00BE34A3">
              <w:rPr>
                <w:b/>
                <w:lang w:eastAsia="en-US"/>
              </w:rPr>
              <w:t xml:space="preserve"> </w:t>
            </w:r>
            <w:r w:rsidR="00D569FA" w:rsidRPr="00860B69">
              <w:rPr>
                <w:b/>
                <w:lang w:eastAsia="en-US"/>
              </w:rPr>
              <w:t>г.</w:t>
            </w:r>
          </w:p>
        </w:tc>
        <w:tc>
          <w:tcPr>
            <w:tcW w:w="1701" w:type="dxa"/>
          </w:tcPr>
          <w:p w:rsidR="00D569FA" w:rsidRPr="00860B69" w:rsidRDefault="00F60DD1" w:rsidP="00C12CAE">
            <w:pPr>
              <w:widowControl w:val="0"/>
              <w:ind w:right="-1"/>
              <w:jc w:val="center"/>
              <w:rPr>
                <w:b/>
                <w:lang w:eastAsia="en-US"/>
              </w:rPr>
            </w:pPr>
            <w:r w:rsidRPr="00860B69">
              <w:rPr>
                <w:b/>
                <w:lang w:eastAsia="en-US"/>
              </w:rPr>
              <w:t>31.12.</w:t>
            </w:r>
            <w:r w:rsidR="00D569FA" w:rsidRPr="00860B69">
              <w:rPr>
                <w:b/>
                <w:lang w:eastAsia="en-US"/>
              </w:rPr>
              <w:t>20</w:t>
            </w:r>
            <w:r w:rsidR="005E1B01">
              <w:rPr>
                <w:b/>
                <w:lang w:eastAsia="en-US"/>
              </w:rPr>
              <w:t>ХХ</w:t>
            </w:r>
            <w:r w:rsidR="00BE34A3">
              <w:rPr>
                <w:b/>
                <w:lang w:eastAsia="en-US"/>
              </w:rPr>
              <w:t xml:space="preserve"> </w:t>
            </w:r>
            <w:r w:rsidR="00D569FA" w:rsidRPr="00860B69">
              <w:rPr>
                <w:b/>
                <w:lang w:eastAsia="en-US"/>
              </w:rPr>
              <w:t>г.</w:t>
            </w:r>
          </w:p>
        </w:tc>
      </w:tr>
      <w:tr w:rsidR="009B36AE" w:rsidRPr="00860B69" w:rsidTr="005E1B01">
        <w:tblPrEx>
          <w:tblCellMar>
            <w:left w:w="107" w:type="dxa"/>
            <w:right w:w="107" w:type="dxa"/>
          </w:tblCellMar>
        </w:tblPrEx>
        <w:trPr>
          <w:trHeight w:val="20"/>
        </w:trPr>
        <w:tc>
          <w:tcPr>
            <w:tcW w:w="5103" w:type="dxa"/>
            <w:vAlign w:val="bottom"/>
          </w:tcPr>
          <w:p w:rsidR="009B36AE" w:rsidRPr="00860B69" w:rsidRDefault="00BA07BD" w:rsidP="00C12CAE">
            <w:pPr>
              <w:widowControl w:val="0"/>
              <w:ind w:right="-1"/>
              <w:rPr>
                <w:lang w:eastAsia="en-US"/>
              </w:rPr>
            </w:pPr>
            <w:r>
              <w:rPr>
                <w:lang w:eastAsia="en-US"/>
              </w:rPr>
              <w:t>Денежные средства на р</w:t>
            </w:r>
            <w:r w:rsidR="001D108F">
              <w:rPr>
                <w:lang w:eastAsia="en-US"/>
              </w:rPr>
              <w:t>асчетны</w:t>
            </w:r>
            <w:r>
              <w:rPr>
                <w:lang w:eastAsia="en-US"/>
              </w:rPr>
              <w:t>х</w:t>
            </w:r>
            <w:r w:rsidR="001D108F">
              <w:rPr>
                <w:lang w:eastAsia="en-US"/>
              </w:rPr>
              <w:t xml:space="preserve"> рублевы</w:t>
            </w:r>
            <w:r>
              <w:rPr>
                <w:lang w:eastAsia="en-US"/>
              </w:rPr>
              <w:t>х</w:t>
            </w:r>
            <w:r w:rsidR="001D108F">
              <w:rPr>
                <w:lang w:eastAsia="en-US"/>
              </w:rPr>
              <w:t xml:space="preserve"> счета</w:t>
            </w:r>
            <w:r>
              <w:rPr>
                <w:lang w:eastAsia="en-US"/>
              </w:rPr>
              <w:t>х</w:t>
            </w:r>
            <w:r w:rsidR="001D108F">
              <w:rPr>
                <w:lang w:eastAsia="en-US"/>
              </w:rPr>
              <w:t xml:space="preserve"> в банках </w:t>
            </w:r>
          </w:p>
        </w:tc>
        <w:tc>
          <w:tcPr>
            <w:tcW w:w="1701" w:type="dxa"/>
            <w:vAlign w:val="center"/>
          </w:tcPr>
          <w:p w:rsidR="009B36AE" w:rsidRPr="00860B69" w:rsidRDefault="009B36AE" w:rsidP="00C12CAE">
            <w:pPr>
              <w:widowControl w:val="0"/>
              <w:ind w:right="-1"/>
              <w:jc w:val="center"/>
              <w:rPr>
                <w:lang w:eastAsia="en-US"/>
              </w:rPr>
            </w:pPr>
          </w:p>
        </w:tc>
        <w:tc>
          <w:tcPr>
            <w:tcW w:w="1701" w:type="dxa"/>
            <w:vAlign w:val="center"/>
          </w:tcPr>
          <w:p w:rsidR="009B36AE" w:rsidRPr="00860B69" w:rsidRDefault="009B36AE" w:rsidP="00C12CAE">
            <w:pPr>
              <w:widowControl w:val="0"/>
              <w:ind w:right="-1"/>
              <w:jc w:val="center"/>
              <w:rPr>
                <w:lang w:eastAsia="en-US"/>
              </w:rPr>
            </w:pPr>
          </w:p>
        </w:tc>
        <w:tc>
          <w:tcPr>
            <w:tcW w:w="1701" w:type="dxa"/>
            <w:vAlign w:val="center"/>
          </w:tcPr>
          <w:p w:rsidR="009B36AE" w:rsidRPr="00860B69" w:rsidRDefault="009B36AE" w:rsidP="00C12CAE">
            <w:pPr>
              <w:widowControl w:val="0"/>
              <w:ind w:right="-1"/>
              <w:jc w:val="center"/>
              <w:rPr>
                <w:lang w:eastAsia="en-US"/>
              </w:rPr>
            </w:pPr>
          </w:p>
        </w:tc>
      </w:tr>
      <w:tr w:rsidR="005E1B01" w:rsidRPr="00860B69" w:rsidTr="005E1B01">
        <w:tblPrEx>
          <w:tblCellMar>
            <w:left w:w="107" w:type="dxa"/>
            <w:right w:w="107" w:type="dxa"/>
          </w:tblCellMar>
        </w:tblPrEx>
        <w:trPr>
          <w:trHeight w:val="20"/>
        </w:trPr>
        <w:tc>
          <w:tcPr>
            <w:tcW w:w="5103" w:type="dxa"/>
            <w:vAlign w:val="bottom"/>
          </w:tcPr>
          <w:p w:rsidR="005E1B01" w:rsidRDefault="005E1B01" w:rsidP="00C12CAE">
            <w:pPr>
              <w:widowControl w:val="0"/>
              <w:ind w:right="-1"/>
              <w:rPr>
                <w:lang w:eastAsia="en-US"/>
              </w:rPr>
            </w:pPr>
            <w:r w:rsidRPr="005E1B01">
              <w:rPr>
                <w:lang w:eastAsia="en-US"/>
              </w:rPr>
              <w:t>Денежные средства в кассе</w:t>
            </w:r>
          </w:p>
        </w:tc>
        <w:tc>
          <w:tcPr>
            <w:tcW w:w="1701" w:type="dxa"/>
            <w:vAlign w:val="center"/>
          </w:tcPr>
          <w:p w:rsidR="005E1B01" w:rsidRPr="00860B69" w:rsidRDefault="005E1B01" w:rsidP="00C12CAE">
            <w:pPr>
              <w:widowControl w:val="0"/>
              <w:ind w:right="-1"/>
              <w:jc w:val="center"/>
              <w:rPr>
                <w:lang w:eastAsia="en-US"/>
              </w:rPr>
            </w:pPr>
          </w:p>
        </w:tc>
        <w:tc>
          <w:tcPr>
            <w:tcW w:w="1701" w:type="dxa"/>
            <w:vAlign w:val="center"/>
          </w:tcPr>
          <w:p w:rsidR="005E1B01" w:rsidRPr="00860B69" w:rsidRDefault="005E1B01" w:rsidP="00C12CAE">
            <w:pPr>
              <w:widowControl w:val="0"/>
              <w:ind w:right="-1"/>
              <w:jc w:val="center"/>
              <w:rPr>
                <w:lang w:eastAsia="en-US"/>
              </w:rPr>
            </w:pPr>
          </w:p>
        </w:tc>
        <w:tc>
          <w:tcPr>
            <w:tcW w:w="1701" w:type="dxa"/>
            <w:vAlign w:val="center"/>
          </w:tcPr>
          <w:p w:rsidR="005E1B01" w:rsidRPr="00860B69" w:rsidRDefault="005E1B01" w:rsidP="00C12CAE">
            <w:pPr>
              <w:widowControl w:val="0"/>
              <w:ind w:right="-1"/>
              <w:jc w:val="center"/>
              <w:rPr>
                <w:lang w:eastAsia="en-US"/>
              </w:rPr>
            </w:pPr>
          </w:p>
        </w:tc>
      </w:tr>
      <w:tr w:rsidR="005E1B01" w:rsidRPr="00860B69" w:rsidTr="005E1B01">
        <w:tblPrEx>
          <w:tblCellMar>
            <w:left w:w="107" w:type="dxa"/>
            <w:right w:w="107" w:type="dxa"/>
          </w:tblCellMar>
        </w:tblPrEx>
        <w:trPr>
          <w:trHeight w:val="20"/>
        </w:trPr>
        <w:tc>
          <w:tcPr>
            <w:tcW w:w="5103" w:type="dxa"/>
            <w:vAlign w:val="bottom"/>
          </w:tcPr>
          <w:p w:rsidR="005E1B01" w:rsidRPr="005E1B01" w:rsidRDefault="005E1B01" w:rsidP="00C12CAE">
            <w:pPr>
              <w:widowControl w:val="0"/>
              <w:ind w:right="-1"/>
              <w:rPr>
                <w:lang w:eastAsia="en-US"/>
              </w:rPr>
            </w:pPr>
            <w:r>
              <w:rPr>
                <w:lang w:eastAsia="en-US"/>
              </w:rPr>
              <w:t>Денежные средства на валютных счетах</w:t>
            </w:r>
          </w:p>
        </w:tc>
        <w:tc>
          <w:tcPr>
            <w:tcW w:w="1701" w:type="dxa"/>
            <w:vAlign w:val="center"/>
          </w:tcPr>
          <w:p w:rsidR="005E1B01" w:rsidRPr="00860B69" w:rsidRDefault="005E1B01" w:rsidP="00C12CAE">
            <w:pPr>
              <w:widowControl w:val="0"/>
              <w:ind w:right="-1"/>
              <w:jc w:val="center"/>
              <w:rPr>
                <w:lang w:eastAsia="en-US"/>
              </w:rPr>
            </w:pPr>
          </w:p>
        </w:tc>
        <w:tc>
          <w:tcPr>
            <w:tcW w:w="1701" w:type="dxa"/>
            <w:vAlign w:val="center"/>
          </w:tcPr>
          <w:p w:rsidR="005E1B01" w:rsidRPr="00860B69" w:rsidRDefault="005E1B01" w:rsidP="00C12CAE">
            <w:pPr>
              <w:widowControl w:val="0"/>
              <w:ind w:right="-1"/>
              <w:jc w:val="center"/>
              <w:rPr>
                <w:lang w:eastAsia="en-US"/>
              </w:rPr>
            </w:pPr>
          </w:p>
        </w:tc>
        <w:tc>
          <w:tcPr>
            <w:tcW w:w="1701" w:type="dxa"/>
            <w:vAlign w:val="center"/>
          </w:tcPr>
          <w:p w:rsidR="005E1B01" w:rsidRPr="00860B69" w:rsidRDefault="005E1B01" w:rsidP="00C12CAE">
            <w:pPr>
              <w:widowControl w:val="0"/>
              <w:ind w:right="-1"/>
              <w:jc w:val="center"/>
              <w:rPr>
                <w:lang w:eastAsia="en-US"/>
              </w:rPr>
            </w:pPr>
          </w:p>
        </w:tc>
      </w:tr>
      <w:tr w:rsidR="002436F7" w:rsidRPr="00860B69" w:rsidTr="005E1B01">
        <w:tblPrEx>
          <w:tblCellMar>
            <w:left w:w="107" w:type="dxa"/>
            <w:right w:w="107" w:type="dxa"/>
          </w:tblCellMar>
        </w:tblPrEx>
        <w:trPr>
          <w:trHeight w:val="20"/>
        </w:trPr>
        <w:tc>
          <w:tcPr>
            <w:tcW w:w="5103" w:type="dxa"/>
            <w:vAlign w:val="bottom"/>
          </w:tcPr>
          <w:p w:rsidR="002436F7" w:rsidRPr="00860B69" w:rsidRDefault="00BA07BD" w:rsidP="00C12CAE">
            <w:pPr>
              <w:widowControl w:val="0"/>
              <w:ind w:right="-1"/>
              <w:rPr>
                <w:lang w:eastAsia="en-US"/>
              </w:rPr>
            </w:pPr>
            <w:r>
              <w:rPr>
                <w:lang w:eastAsia="en-US"/>
              </w:rPr>
              <w:t>Денежные средства на к</w:t>
            </w:r>
            <w:r w:rsidR="001D108F">
              <w:rPr>
                <w:lang w:eastAsia="en-US"/>
              </w:rPr>
              <w:t>арточны</w:t>
            </w:r>
            <w:r>
              <w:rPr>
                <w:lang w:eastAsia="en-US"/>
              </w:rPr>
              <w:t>х</w:t>
            </w:r>
            <w:r w:rsidR="001D108F">
              <w:rPr>
                <w:lang w:eastAsia="en-US"/>
              </w:rPr>
              <w:t xml:space="preserve"> счета</w:t>
            </w:r>
            <w:r>
              <w:rPr>
                <w:lang w:eastAsia="en-US"/>
              </w:rPr>
              <w:t>х</w:t>
            </w:r>
          </w:p>
        </w:tc>
        <w:tc>
          <w:tcPr>
            <w:tcW w:w="1701" w:type="dxa"/>
            <w:vAlign w:val="center"/>
          </w:tcPr>
          <w:p w:rsidR="002436F7" w:rsidRPr="00860B69" w:rsidRDefault="002436F7" w:rsidP="00C12CAE">
            <w:pPr>
              <w:widowControl w:val="0"/>
              <w:ind w:right="-1"/>
              <w:jc w:val="center"/>
              <w:rPr>
                <w:lang w:eastAsia="en-US"/>
              </w:rPr>
            </w:pPr>
          </w:p>
        </w:tc>
        <w:tc>
          <w:tcPr>
            <w:tcW w:w="1701" w:type="dxa"/>
            <w:vAlign w:val="center"/>
          </w:tcPr>
          <w:p w:rsidR="002436F7" w:rsidRPr="00860B69" w:rsidRDefault="002436F7" w:rsidP="00C12CAE">
            <w:pPr>
              <w:widowControl w:val="0"/>
              <w:ind w:right="-1"/>
              <w:jc w:val="center"/>
              <w:rPr>
                <w:lang w:eastAsia="en-US"/>
              </w:rPr>
            </w:pPr>
          </w:p>
        </w:tc>
        <w:tc>
          <w:tcPr>
            <w:tcW w:w="1701" w:type="dxa"/>
            <w:vAlign w:val="center"/>
          </w:tcPr>
          <w:p w:rsidR="002436F7" w:rsidRPr="00860B69" w:rsidRDefault="002436F7" w:rsidP="00C12CAE">
            <w:pPr>
              <w:widowControl w:val="0"/>
              <w:ind w:right="-1"/>
              <w:jc w:val="center"/>
              <w:rPr>
                <w:lang w:eastAsia="en-US"/>
              </w:rPr>
            </w:pPr>
          </w:p>
        </w:tc>
      </w:tr>
      <w:tr w:rsidR="001D108F" w:rsidRPr="00860B69" w:rsidTr="005E1B01">
        <w:tblPrEx>
          <w:tblCellMar>
            <w:left w:w="107" w:type="dxa"/>
            <w:right w:w="107" w:type="dxa"/>
          </w:tblCellMar>
        </w:tblPrEx>
        <w:trPr>
          <w:trHeight w:val="20"/>
        </w:trPr>
        <w:tc>
          <w:tcPr>
            <w:tcW w:w="5103" w:type="dxa"/>
            <w:vAlign w:val="bottom"/>
          </w:tcPr>
          <w:p w:rsidR="001D108F" w:rsidRDefault="001D108F" w:rsidP="00C12CAE">
            <w:pPr>
              <w:widowControl w:val="0"/>
              <w:ind w:right="-1"/>
              <w:rPr>
                <w:lang w:eastAsia="en-US"/>
              </w:rPr>
            </w:pPr>
            <w:r>
              <w:rPr>
                <w:lang w:eastAsia="en-US"/>
              </w:rPr>
              <w:t>Денежные эквиваленты</w:t>
            </w:r>
          </w:p>
        </w:tc>
        <w:tc>
          <w:tcPr>
            <w:tcW w:w="1701" w:type="dxa"/>
            <w:vAlign w:val="center"/>
          </w:tcPr>
          <w:p w:rsidR="001D108F" w:rsidRPr="00860B69" w:rsidRDefault="001D108F" w:rsidP="00C12CAE">
            <w:pPr>
              <w:widowControl w:val="0"/>
              <w:ind w:right="-1"/>
              <w:jc w:val="center"/>
              <w:rPr>
                <w:lang w:eastAsia="en-US"/>
              </w:rPr>
            </w:pPr>
          </w:p>
        </w:tc>
        <w:tc>
          <w:tcPr>
            <w:tcW w:w="1701" w:type="dxa"/>
            <w:vAlign w:val="center"/>
          </w:tcPr>
          <w:p w:rsidR="001D108F" w:rsidRPr="00860B69" w:rsidRDefault="001D108F" w:rsidP="00C12CAE">
            <w:pPr>
              <w:widowControl w:val="0"/>
              <w:ind w:right="-1"/>
              <w:jc w:val="center"/>
              <w:rPr>
                <w:lang w:eastAsia="en-US"/>
              </w:rPr>
            </w:pPr>
          </w:p>
        </w:tc>
        <w:tc>
          <w:tcPr>
            <w:tcW w:w="1701" w:type="dxa"/>
            <w:vAlign w:val="center"/>
          </w:tcPr>
          <w:p w:rsidR="001D108F" w:rsidRPr="00860B69" w:rsidRDefault="001D108F" w:rsidP="00C12CAE">
            <w:pPr>
              <w:widowControl w:val="0"/>
              <w:ind w:right="-1"/>
              <w:jc w:val="center"/>
              <w:rPr>
                <w:lang w:eastAsia="en-US"/>
              </w:rPr>
            </w:pPr>
          </w:p>
        </w:tc>
      </w:tr>
      <w:tr w:rsidR="00BA07BD" w:rsidRPr="00860B69" w:rsidTr="005E1B01">
        <w:tblPrEx>
          <w:tblCellMar>
            <w:left w:w="107" w:type="dxa"/>
            <w:right w:w="107" w:type="dxa"/>
          </w:tblCellMar>
        </w:tblPrEx>
        <w:trPr>
          <w:trHeight w:val="20"/>
        </w:trPr>
        <w:tc>
          <w:tcPr>
            <w:tcW w:w="5103" w:type="dxa"/>
            <w:vAlign w:val="bottom"/>
          </w:tcPr>
          <w:p w:rsidR="00BA07BD" w:rsidRDefault="00BA07BD" w:rsidP="00C12CAE">
            <w:pPr>
              <w:widowControl w:val="0"/>
              <w:ind w:right="-1"/>
              <w:rPr>
                <w:lang w:eastAsia="en-US"/>
              </w:rPr>
            </w:pPr>
            <w:r>
              <w:rPr>
                <w:lang w:eastAsia="en-US"/>
              </w:rPr>
              <w:t>Денежные средства в пути</w:t>
            </w:r>
          </w:p>
        </w:tc>
        <w:tc>
          <w:tcPr>
            <w:tcW w:w="1701" w:type="dxa"/>
            <w:vAlign w:val="center"/>
          </w:tcPr>
          <w:p w:rsidR="00BA07BD" w:rsidRDefault="00BA07BD" w:rsidP="00C12CAE">
            <w:pPr>
              <w:widowControl w:val="0"/>
              <w:ind w:right="-1"/>
              <w:jc w:val="center"/>
              <w:rPr>
                <w:lang w:eastAsia="en-US"/>
              </w:rPr>
            </w:pPr>
          </w:p>
        </w:tc>
        <w:tc>
          <w:tcPr>
            <w:tcW w:w="1701" w:type="dxa"/>
            <w:vAlign w:val="center"/>
          </w:tcPr>
          <w:p w:rsidR="00BA07BD" w:rsidRDefault="00BA07BD" w:rsidP="00C12CAE">
            <w:pPr>
              <w:widowControl w:val="0"/>
              <w:ind w:right="-1"/>
              <w:jc w:val="center"/>
              <w:rPr>
                <w:lang w:eastAsia="en-US"/>
              </w:rPr>
            </w:pPr>
          </w:p>
        </w:tc>
        <w:tc>
          <w:tcPr>
            <w:tcW w:w="1701" w:type="dxa"/>
            <w:vAlign w:val="center"/>
          </w:tcPr>
          <w:p w:rsidR="00BA07BD" w:rsidRDefault="00BA07BD" w:rsidP="00C12CAE">
            <w:pPr>
              <w:widowControl w:val="0"/>
              <w:ind w:right="-1"/>
              <w:jc w:val="center"/>
              <w:rPr>
                <w:lang w:eastAsia="en-US"/>
              </w:rPr>
            </w:pPr>
          </w:p>
        </w:tc>
      </w:tr>
      <w:tr w:rsidR="00BE34A3" w:rsidRPr="00860B69" w:rsidTr="005E1B01">
        <w:tblPrEx>
          <w:tblCellMar>
            <w:left w:w="107" w:type="dxa"/>
            <w:right w:w="107" w:type="dxa"/>
          </w:tblCellMar>
        </w:tblPrEx>
        <w:trPr>
          <w:trHeight w:val="20"/>
        </w:trPr>
        <w:tc>
          <w:tcPr>
            <w:tcW w:w="5103" w:type="dxa"/>
            <w:vAlign w:val="bottom"/>
          </w:tcPr>
          <w:p w:rsidR="00BE34A3" w:rsidRDefault="00BE34A3" w:rsidP="00C12CAE">
            <w:pPr>
              <w:widowControl w:val="0"/>
              <w:ind w:right="-1"/>
              <w:rPr>
                <w:lang w:eastAsia="en-US"/>
              </w:rPr>
            </w:pPr>
            <w:r>
              <w:rPr>
                <w:lang w:eastAsia="en-US"/>
              </w:rPr>
              <w:t>Депозитные счета</w:t>
            </w:r>
          </w:p>
        </w:tc>
        <w:tc>
          <w:tcPr>
            <w:tcW w:w="1701" w:type="dxa"/>
            <w:vAlign w:val="center"/>
          </w:tcPr>
          <w:p w:rsidR="00BE34A3" w:rsidRDefault="00BE34A3" w:rsidP="00C12CAE">
            <w:pPr>
              <w:widowControl w:val="0"/>
              <w:ind w:right="-1"/>
              <w:jc w:val="center"/>
              <w:rPr>
                <w:lang w:eastAsia="en-US"/>
              </w:rPr>
            </w:pPr>
          </w:p>
        </w:tc>
        <w:tc>
          <w:tcPr>
            <w:tcW w:w="1701" w:type="dxa"/>
            <w:vAlign w:val="center"/>
          </w:tcPr>
          <w:p w:rsidR="00BE34A3" w:rsidRDefault="00BE34A3" w:rsidP="00C12CAE">
            <w:pPr>
              <w:widowControl w:val="0"/>
              <w:ind w:right="-1"/>
              <w:jc w:val="center"/>
              <w:rPr>
                <w:lang w:eastAsia="en-US"/>
              </w:rPr>
            </w:pPr>
          </w:p>
        </w:tc>
        <w:tc>
          <w:tcPr>
            <w:tcW w:w="1701" w:type="dxa"/>
            <w:vAlign w:val="center"/>
          </w:tcPr>
          <w:p w:rsidR="00BE34A3" w:rsidRDefault="00BE34A3" w:rsidP="00C12CAE">
            <w:pPr>
              <w:widowControl w:val="0"/>
              <w:ind w:right="-1"/>
              <w:jc w:val="center"/>
              <w:rPr>
                <w:lang w:eastAsia="en-US"/>
              </w:rPr>
            </w:pPr>
          </w:p>
        </w:tc>
      </w:tr>
      <w:tr w:rsidR="00BE34A3" w:rsidRPr="00860B69" w:rsidTr="005E1B01">
        <w:tblPrEx>
          <w:tblCellMar>
            <w:left w:w="107" w:type="dxa"/>
            <w:right w:w="107" w:type="dxa"/>
          </w:tblCellMar>
        </w:tblPrEx>
        <w:trPr>
          <w:trHeight w:val="20"/>
        </w:trPr>
        <w:tc>
          <w:tcPr>
            <w:tcW w:w="5103" w:type="dxa"/>
            <w:vAlign w:val="bottom"/>
          </w:tcPr>
          <w:p w:rsidR="00BE34A3" w:rsidRDefault="00BE34A3" w:rsidP="00C12CAE">
            <w:pPr>
              <w:widowControl w:val="0"/>
              <w:ind w:right="-1"/>
              <w:rPr>
                <w:lang w:eastAsia="en-US"/>
              </w:rPr>
            </w:pPr>
          </w:p>
        </w:tc>
        <w:tc>
          <w:tcPr>
            <w:tcW w:w="1701" w:type="dxa"/>
            <w:vAlign w:val="center"/>
          </w:tcPr>
          <w:p w:rsidR="00BE34A3" w:rsidRDefault="00BE34A3" w:rsidP="00C12CAE">
            <w:pPr>
              <w:widowControl w:val="0"/>
              <w:ind w:right="-1"/>
              <w:jc w:val="center"/>
              <w:rPr>
                <w:lang w:eastAsia="en-US"/>
              </w:rPr>
            </w:pPr>
          </w:p>
        </w:tc>
        <w:tc>
          <w:tcPr>
            <w:tcW w:w="1701" w:type="dxa"/>
            <w:vAlign w:val="center"/>
          </w:tcPr>
          <w:p w:rsidR="00BE34A3" w:rsidRDefault="00BE34A3" w:rsidP="00C12CAE">
            <w:pPr>
              <w:widowControl w:val="0"/>
              <w:ind w:right="-1"/>
              <w:jc w:val="center"/>
              <w:rPr>
                <w:lang w:eastAsia="en-US"/>
              </w:rPr>
            </w:pPr>
          </w:p>
        </w:tc>
        <w:tc>
          <w:tcPr>
            <w:tcW w:w="1701" w:type="dxa"/>
            <w:vAlign w:val="center"/>
          </w:tcPr>
          <w:p w:rsidR="00BE34A3" w:rsidRDefault="00BE34A3" w:rsidP="00C12CAE">
            <w:pPr>
              <w:widowControl w:val="0"/>
              <w:ind w:right="-1"/>
              <w:jc w:val="center"/>
              <w:rPr>
                <w:lang w:eastAsia="en-US"/>
              </w:rPr>
            </w:pPr>
          </w:p>
        </w:tc>
      </w:tr>
      <w:tr w:rsidR="002436F7" w:rsidRPr="00860B69" w:rsidTr="005E1B01">
        <w:tblPrEx>
          <w:tblCellMar>
            <w:left w:w="107" w:type="dxa"/>
            <w:right w:w="107" w:type="dxa"/>
          </w:tblCellMar>
        </w:tblPrEx>
        <w:trPr>
          <w:trHeight w:val="20"/>
        </w:trPr>
        <w:tc>
          <w:tcPr>
            <w:tcW w:w="5103" w:type="dxa"/>
            <w:vAlign w:val="bottom"/>
          </w:tcPr>
          <w:p w:rsidR="002436F7" w:rsidRPr="00860B69" w:rsidRDefault="002436F7" w:rsidP="00C12CAE">
            <w:pPr>
              <w:widowControl w:val="0"/>
              <w:ind w:right="-1"/>
              <w:rPr>
                <w:b/>
                <w:lang w:eastAsia="en-US"/>
              </w:rPr>
            </w:pPr>
            <w:r w:rsidRPr="00860B69">
              <w:rPr>
                <w:b/>
                <w:lang w:eastAsia="en-US"/>
              </w:rPr>
              <w:t>Итого денежные средства в составе бухгалтерского баланса</w:t>
            </w:r>
          </w:p>
        </w:tc>
        <w:tc>
          <w:tcPr>
            <w:tcW w:w="1701" w:type="dxa"/>
            <w:vAlign w:val="center"/>
          </w:tcPr>
          <w:p w:rsidR="002436F7" w:rsidRPr="00860B69" w:rsidRDefault="002436F7" w:rsidP="00C12CAE">
            <w:pPr>
              <w:widowControl w:val="0"/>
              <w:ind w:right="-1"/>
              <w:jc w:val="center"/>
              <w:rPr>
                <w:b/>
                <w:lang w:eastAsia="en-US"/>
              </w:rPr>
            </w:pPr>
          </w:p>
        </w:tc>
        <w:tc>
          <w:tcPr>
            <w:tcW w:w="1701" w:type="dxa"/>
            <w:vAlign w:val="center"/>
          </w:tcPr>
          <w:p w:rsidR="002436F7" w:rsidRPr="00860B69" w:rsidRDefault="002436F7" w:rsidP="00C12CAE">
            <w:pPr>
              <w:widowControl w:val="0"/>
              <w:ind w:right="-1"/>
              <w:jc w:val="center"/>
              <w:rPr>
                <w:lang w:eastAsia="en-US"/>
              </w:rPr>
            </w:pPr>
          </w:p>
        </w:tc>
        <w:tc>
          <w:tcPr>
            <w:tcW w:w="1701" w:type="dxa"/>
            <w:vAlign w:val="center"/>
          </w:tcPr>
          <w:p w:rsidR="002436F7" w:rsidRPr="00860B69" w:rsidRDefault="002436F7" w:rsidP="00C12CAE">
            <w:pPr>
              <w:widowControl w:val="0"/>
              <w:ind w:right="-1"/>
              <w:jc w:val="center"/>
              <w:rPr>
                <w:lang w:eastAsia="en-US"/>
              </w:rPr>
            </w:pPr>
          </w:p>
        </w:tc>
      </w:tr>
      <w:tr w:rsidR="002436F7" w:rsidRPr="00860B69" w:rsidTr="005E1B01">
        <w:tblPrEx>
          <w:tblCellMar>
            <w:left w:w="107" w:type="dxa"/>
            <w:right w:w="107" w:type="dxa"/>
          </w:tblCellMar>
        </w:tblPrEx>
        <w:trPr>
          <w:trHeight w:val="20"/>
        </w:trPr>
        <w:tc>
          <w:tcPr>
            <w:tcW w:w="5103" w:type="dxa"/>
            <w:vAlign w:val="bottom"/>
          </w:tcPr>
          <w:p w:rsidR="002436F7" w:rsidRPr="00860B69" w:rsidRDefault="002436F7" w:rsidP="00C12CAE">
            <w:pPr>
              <w:widowControl w:val="0"/>
              <w:ind w:right="-1"/>
              <w:rPr>
                <w:b/>
                <w:lang w:eastAsia="en-US"/>
              </w:rPr>
            </w:pPr>
            <w:r w:rsidRPr="00860B69">
              <w:rPr>
                <w:b/>
                <w:lang w:eastAsia="en-US"/>
              </w:rPr>
              <w:t>Итого денежные средства в составе отчета о движении денежных средств</w:t>
            </w:r>
          </w:p>
        </w:tc>
        <w:tc>
          <w:tcPr>
            <w:tcW w:w="1701" w:type="dxa"/>
            <w:vAlign w:val="center"/>
          </w:tcPr>
          <w:p w:rsidR="002436F7" w:rsidRPr="00860B69" w:rsidRDefault="002436F7" w:rsidP="00C12CAE">
            <w:pPr>
              <w:widowControl w:val="0"/>
              <w:ind w:right="-1"/>
              <w:jc w:val="center"/>
              <w:rPr>
                <w:b/>
                <w:lang w:eastAsia="en-US"/>
              </w:rPr>
            </w:pPr>
          </w:p>
        </w:tc>
        <w:tc>
          <w:tcPr>
            <w:tcW w:w="1701" w:type="dxa"/>
            <w:vAlign w:val="center"/>
          </w:tcPr>
          <w:p w:rsidR="002436F7" w:rsidRPr="00A2407F" w:rsidRDefault="002436F7" w:rsidP="00C12CAE">
            <w:pPr>
              <w:widowControl w:val="0"/>
              <w:ind w:right="-1"/>
              <w:jc w:val="center"/>
              <w:rPr>
                <w:lang w:eastAsia="en-US"/>
              </w:rPr>
            </w:pPr>
          </w:p>
        </w:tc>
        <w:tc>
          <w:tcPr>
            <w:tcW w:w="1701" w:type="dxa"/>
            <w:vAlign w:val="center"/>
          </w:tcPr>
          <w:p w:rsidR="002436F7" w:rsidRPr="00A2407F" w:rsidRDefault="002436F7" w:rsidP="00C12CAE">
            <w:pPr>
              <w:widowControl w:val="0"/>
              <w:ind w:right="-1"/>
              <w:jc w:val="center"/>
              <w:rPr>
                <w:lang w:eastAsia="en-US"/>
              </w:rPr>
            </w:pPr>
          </w:p>
        </w:tc>
      </w:tr>
    </w:tbl>
    <w:p w:rsidR="005134A2" w:rsidRDefault="005134A2" w:rsidP="001E0970">
      <w:pPr>
        <w:spacing w:line="264" w:lineRule="auto"/>
        <w:ind w:firstLine="709"/>
        <w:contextualSpacing/>
        <w:jc w:val="both"/>
        <w:rPr>
          <w:lang w:eastAsia="en-US"/>
        </w:rPr>
      </w:pPr>
    </w:p>
    <w:p w:rsidR="00D0597E" w:rsidRDefault="00D0597E" w:rsidP="001E0970">
      <w:pPr>
        <w:spacing w:line="264" w:lineRule="auto"/>
        <w:ind w:firstLine="709"/>
        <w:jc w:val="both"/>
        <w:rPr>
          <w:b/>
          <w:bCs/>
          <w:i/>
          <w:iCs/>
          <w:lang w:eastAsia="en-US"/>
        </w:rPr>
      </w:pPr>
      <w:r w:rsidRPr="00D0597E">
        <w:rPr>
          <w:b/>
          <w:bCs/>
          <w:i/>
          <w:iCs/>
          <w:lang w:eastAsia="en-US"/>
        </w:rPr>
        <w:t>5.10</w:t>
      </w:r>
      <w:r w:rsidR="001D50EF">
        <w:rPr>
          <w:b/>
          <w:bCs/>
          <w:i/>
          <w:iCs/>
          <w:lang w:eastAsia="en-US"/>
        </w:rPr>
        <w:t>.</w:t>
      </w:r>
      <w:r w:rsidRPr="00D0597E">
        <w:rPr>
          <w:b/>
          <w:bCs/>
          <w:i/>
          <w:iCs/>
          <w:lang w:eastAsia="en-US"/>
        </w:rPr>
        <w:t xml:space="preserve"> Прочие оборотные активы</w:t>
      </w:r>
    </w:p>
    <w:p w:rsidR="00D0597E" w:rsidRDefault="00D0597E" w:rsidP="001E0970">
      <w:pPr>
        <w:spacing w:line="264" w:lineRule="auto"/>
        <w:ind w:firstLine="709"/>
      </w:pPr>
      <w:r>
        <w:t>Прочие оборотные активы</w:t>
      </w:r>
      <w:r w:rsidR="00F97AC2">
        <w:t xml:space="preserve"> включают</w:t>
      </w:r>
      <w: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701"/>
        <w:gridCol w:w="1701"/>
        <w:gridCol w:w="1843"/>
      </w:tblGrid>
      <w:tr w:rsidR="00D0597E" w:rsidRPr="00860B69" w:rsidTr="00D0597E">
        <w:tc>
          <w:tcPr>
            <w:tcW w:w="4820" w:type="dxa"/>
            <w:tcBorders>
              <w:top w:val="single" w:sz="4" w:space="0" w:color="auto"/>
              <w:bottom w:val="single" w:sz="4" w:space="0" w:color="auto"/>
            </w:tcBorders>
            <w:shd w:val="clear" w:color="auto" w:fill="auto"/>
            <w:vAlign w:val="center"/>
          </w:tcPr>
          <w:p w:rsidR="00D0597E" w:rsidRPr="00860B69" w:rsidRDefault="00D0597E" w:rsidP="00D0597E">
            <w:pPr>
              <w:ind w:right="-1"/>
              <w:jc w:val="center"/>
              <w:rPr>
                <w:b/>
              </w:rPr>
            </w:pPr>
            <w:r w:rsidRPr="00860B69">
              <w:rPr>
                <w:b/>
              </w:rPr>
              <w:t>Наименование</w:t>
            </w:r>
          </w:p>
        </w:tc>
        <w:tc>
          <w:tcPr>
            <w:tcW w:w="1701" w:type="dxa"/>
            <w:tcBorders>
              <w:top w:val="single" w:sz="4" w:space="0" w:color="auto"/>
              <w:bottom w:val="single" w:sz="4" w:space="0" w:color="auto"/>
            </w:tcBorders>
            <w:shd w:val="clear" w:color="auto" w:fill="auto"/>
            <w:vAlign w:val="center"/>
          </w:tcPr>
          <w:p w:rsidR="00D0597E" w:rsidRPr="00860B69" w:rsidRDefault="00D0597E" w:rsidP="00D0597E">
            <w:pPr>
              <w:ind w:right="-1"/>
              <w:jc w:val="center"/>
              <w:rPr>
                <w:b/>
              </w:rPr>
            </w:pPr>
            <w:r w:rsidRPr="00860B69">
              <w:rPr>
                <w:b/>
              </w:rPr>
              <w:t>31.12.20</w:t>
            </w:r>
            <w:r>
              <w:rPr>
                <w:b/>
              </w:rPr>
              <w:t>ХХ г.</w:t>
            </w:r>
          </w:p>
        </w:tc>
        <w:tc>
          <w:tcPr>
            <w:tcW w:w="1701" w:type="dxa"/>
            <w:tcBorders>
              <w:top w:val="single" w:sz="4" w:space="0" w:color="auto"/>
              <w:bottom w:val="single" w:sz="4" w:space="0" w:color="auto"/>
            </w:tcBorders>
            <w:vAlign w:val="center"/>
          </w:tcPr>
          <w:p w:rsidR="00D0597E" w:rsidRPr="00860B69" w:rsidRDefault="00D0597E" w:rsidP="00D0597E">
            <w:pPr>
              <w:ind w:right="-1"/>
              <w:jc w:val="center"/>
              <w:rPr>
                <w:b/>
              </w:rPr>
            </w:pPr>
            <w:r w:rsidRPr="00860B69">
              <w:rPr>
                <w:b/>
              </w:rPr>
              <w:t>31.12.20</w:t>
            </w:r>
            <w:r>
              <w:rPr>
                <w:b/>
              </w:rPr>
              <w:t>ХХ г.</w:t>
            </w:r>
          </w:p>
        </w:tc>
        <w:tc>
          <w:tcPr>
            <w:tcW w:w="1843" w:type="dxa"/>
            <w:tcBorders>
              <w:top w:val="single" w:sz="4" w:space="0" w:color="auto"/>
              <w:bottom w:val="single" w:sz="4" w:space="0" w:color="auto"/>
            </w:tcBorders>
            <w:shd w:val="clear" w:color="auto" w:fill="auto"/>
            <w:vAlign w:val="center"/>
          </w:tcPr>
          <w:p w:rsidR="00D0597E" w:rsidRPr="00860B69" w:rsidRDefault="00D0597E" w:rsidP="00D0597E">
            <w:pPr>
              <w:ind w:right="-1"/>
              <w:jc w:val="center"/>
              <w:rPr>
                <w:b/>
              </w:rPr>
            </w:pPr>
            <w:r w:rsidRPr="00860B69">
              <w:rPr>
                <w:b/>
              </w:rPr>
              <w:t>31.12.20</w:t>
            </w:r>
            <w:r>
              <w:rPr>
                <w:b/>
              </w:rPr>
              <w:t>ХХ г.</w:t>
            </w:r>
          </w:p>
        </w:tc>
      </w:tr>
      <w:tr w:rsidR="00D0597E" w:rsidRPr="00860B69" w:rsidTr="00D0597E">
        <w:trPr>
          <w:trHeight w:val="365"/>
        </w:trPr>
        <w:tc>
          <w:tcPr>
            <w:tcW w:w="4820" w:type="dxa"/>
            <w:tcBorders>
              <w:top w:val="single" w:sz="4" w:space="0" w:color="auto"/>
              <w:bottom w:val="single" w:sz="4" w:space="0" w:color="auto"/>
            </w:tcBorders>
            <w:shd w:val="clear" w:color="auto" w:fill="auto"/>
            <w:vAlign w:val="center"/>
          </w:tcPr>
          <w:p w:rsidR="00D0597E" w:rsidRPr="00860B69" w:rsidRDefault="00D0597E" w:rsidP="00D0597E">
            <w:pPr>
              <w:ind w:right="-1"/>
            </w:pPr>
          </w:p>
        </w:tc>
        <w:tc>
          <w:tcPr>
            <w:tcW w:w="1701" w:type="dxa"/>
            <w:tcBorders>
              <w:top w:val="single" w:sz="4" w:space="0" w:color="auto"/>
              <w:bottom w:val="single" w:sz="4" w:space="0" w:color="auto"/>
            </w:tcBorders>
            <w:shd w:val="clear" w:color="auto" w:fill="auto"/>
            <w:vAlign w:val="center"/>
          </w:tcPr>
          <w:p w:rsidR="00D0597E" w:rsidRPr="00860B69" w:rsidRDefault="00D0597E" w:rsidP="00D0597E">
            <w:pPr>
              <w:ind w:right="-1"/>
              <w:jc w:val="center"/>
            </w:pPr>
          </w:p>
        </w:tc>
        <w:tc>
          <w:tcPr>
            <w:tcW w:w="1701" w:type="dxa"/>
            <w:tcBorders>
              <w:top w:val="single" w:sz="4" w:space="0" w:color="auto"/>
              <w:bottom w:val="single" w:sz="4" w:space="0" w:color="auto"/>
            </w:tcBorders>
            <w:vAlign w:val="center"/>
          </w:tcPr>
          <w:p w:rsidR="00D0597E" w:rsidRPr="00860B69" w:rsidRDefault="00D0597E" w:rsidP="00D0597E">
            <w:pPr>
              <w:ind w:right="-1"/>
              <w:jc w:val="center"/>
            </w:pPr>
          </w:p>
        </w:tc>
        <w:tc>
          <w:tcPr>
            <w:tcW w:w="1843" w:type="dxa"/>
            <w:tcBorders>
              <w:top w:val="single" w:sz="4" w:space="0" w:color="auto"/>
              <w:bottom w:val="single" w:sz="4" w:space="0" w:color="auto"/>
            </w:tcBorders>
            <w:shd w:val="clear" w:color="auto" w:fill="auto"/>
            <w:vAlign w:val="center"/>
          </w:tcPr>
          <w:p w:rsidR="00D0597E" w:rsidRPr="00860B69" w:rsidRDefault="00D0597E" w:rsidP="00D0597E">
            <w:pPr>
              <w:ind w:right="-1"/>
              <w:jc w:val="center"/>
            </w:pPr>
          </w:p>
        </w:tc>
      </w:tr>
    </w:tbl>
    <w:p w:rsidR="001E0970" w:rsidRDefault="001E0970" w:rsidP="001E0970">
      <w:pPr>
        <w:spacing w:line="264" w:lineRule="auto"/>
        <w:ind w:firstLine="709"/>
        <w:jc w:val="both"/>
        <w:rPr>
          <w:b/>
          <w:i/>
        </w:rPr>
      </w:pPr>
    </w:p>
    <w:p w:rsidR="00F97AC2" w:rsidRDefault="00F97AC2" w:rsidP="001E0970">
      <w:pPr>
        <w:spacing w:line="264" w:lineRule="auto"/>
        <w:ind w:firstLine="709"/>
        <w:jc w:val="both"/>
        <w:rPr>
          <w:b/>
          <w:i/>
        </w:rPr>
      </w:pPr>
      <w:r>
        <w:rPr>
          <w:b/>
          <w:i/>
        </w:rPr>
        <w:t>5.11</w:t>
      </w:r>
      <w:r w:rsidR="001D50EF">
        <w:rPr>
          <w:b/>
          <w:i/>
        </w:rPr>
        <w:t>.</w:t>
      </w:r>
      <w:r>
        <w:rPr>
          <w:b/>
          <w:i/>
        </w:rPr>
        <w:t xml:space="preserve"> Добавочный капитал (стр. 1350)</w:t>
      </w:r>
    </w:p>
    <w:p w:rsidR="00F97AC2" w:rsidRDefault="003450F5" w:rsidP="001E0970">
      <w:pPr>
        <w:spacing w:line="264" w:lineRule="auto"/>
        <w:ind w:firstLine="709"/>
        <w:jc w:val="both"/>
        <w:rPr>
          <w:bCs/>
          <w:iCs/>
        </w:rPr>
      </w:pPr>
      <w:r>
        <w:rPr>
          <w:bCs/>
          <w:iCs/>
        </w:rPr>
        <w:t xml:space="preserve">А) </w:t>
      </w:r>
      <w:r w:rsidR="00F97AC2" w:rsidRPr="00F97AC2">
        <w:rPr>
          <w:bCs/>
          <w:iCs/>
        </w:rPr>
        <w:t>Структура добавочного капитала представлена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984"/>
        <w:gridCol w:w="1843"/>
        <w:gridCol w:w="1843"/>
      </w:tblGrid>
      <w:tr w:rsidR="00F97AC2" w:rsidRPr="008B43FB" w:rsidTr="00BE238A">
        <w:trPr>
          <w:trHeight w:val="80"/>
        </w:trPr>
        <w:tc>
          <w:tcPr>
            <w:tcW w:w="4503" w:type="dxa"/>
            <w:shd w:val="clear" w:color="auto" w:fill="auto"/>
            <w:vAlign w:val="center"/>
          </w:tcPr>
          <w:p w:rsidR="00F97AC2" w:rsidRPr="00BE238A" w:rsidRDefault="00F97AC2" w:rsidP="00BE238A">
            <w:pPr>
              <w:ind w:right="-1"/>
              <w:jc w:val="center"/>
              <w:rPr>
                <w:b/>
              </w:rPr>
            </w:pPr>
            <w:r w:rsidRPr="00BE238A">
              <w:rPr>
                <w:b/>
              </w:rPr>
              <w:t>Наименование показателя</w:t>
            </w:r>
          </w:p>
        </w:tc>
        <w:tc>
          <w:tcPr>
            <w:tcW w:w="1984" w:type="dxa"/>
            <w:shd w:val="clear" w:color="auto" w:fill="auto"/>
            <w:vAlign w:val="center"/>
          </w:tcPr>
          <w:p w:rsidR="00F97AC2" w:rsidRPr="00BE238A" w:rsidRDefault="00F97AC2" w:rsidP="00BE238A">
            <w:pPr>
              <w:ind w:right="-1"/>
              <w:jc w:val="center"/>
              <w:rPr>
                <w:b/>
              </w:rPr>
            </w:pPr>
            <w:r w:rsidRPr="00BE238A">
              <w:rPr>
                <w:b/>
              </w:rPr>
              <w:t>31.12.20ХХ г.</w:t>
            </w:r>
          </w:p>
        </w:tc>
        <w:tc>
          <w:tcPr>
            <w:tcW w:w="1843" w:type="dxa"/>
            <w:shd w:val="clear" w:color="auto" w:fill="auto"/>
            <w:vAlign w:val="center"/>
          </w:tcPr>
          <w:p w:rsidR="00F97AC2" w:rsidRPr="00BE238A" w:rsidRDefault="00F97AC2" w:rsidP="00BE238A">
            <w:pPr>
              <w:ind w:right="-1"/>
              <w:jc w:val="center"/>
              <w:rPr>
                <w:b/>
              </w:rPr>
            </w:pPr>
            <w:r w:rsidRPr="00BE238A">
              <w:rPr>
                <w:b/>
              </w:rPr>
              <w:t>31.12.20ХХ г.</w:t>
            </w:r>
          </w:p>
        </w:tc>
        <w:tc>
          <w:tcPr>
            <w:tcW w:w="1843" w:type="dxa"/>
            <w:shd w:val="clear" w:color="auto" w:fill="auto"/>
            <w:vAlign w:val="center"/>
          </w:tcPr>
          <w:p w:rsidR="00F97AC2" w:rsidRPr="00BE238A" w:rsidRDefault="00F97AC2" w:rsidP="00BE238A">
            <w:pPr>
              <w:ind w:right="-1"/>
              <w:jc w:val="center"/>
              <w:rPr>
                <w:b/>
              </w:rPr>
            </w:pPr>
            <w:r w:rsidRPr="00BE238A">
              <w:rPr>
                <w:b/>
              </w:rPr>
              <w:t>31.12.20ХХ г.</w:t>
            </w:r>
          </w:p>
        </w:tc>
      </w:tr>
      <w:tr w:rsidR="00F97AC2" w:rsidRPr="008B43FB" w:rsidTr="008B43FB">
        <w:tc>
          <w:tcPr>
            <w:tcW w:w="4503" w:type="dxa"/>
            <w:shd w:val="clear" w:color="auto" w:fill="auto"/>
          </w:tcPr>
          <w:p w:rsidR="00F97AC2" w:rsidRPr="00F97AC2" w:rsidRDefault="00F97AC2" w:rsidP="008B43FB">
            <w:pPr>
              <w:ind w:right="-1"/>
            </w:pPr>
            <w:r w:rsidRPr="00F97AC2">
              <w:t xml:space="preserve">Передача акционерами (участниками) средств в добавочный капитал в целях увеличения чистых активов; </w:t>
            </w:r>
          </w:p>
        </w:tc>
        <w:tc>
          <w:tcPr>
            <w:tcW w:w="1984" w:type="dxa"/>
            <w:shd w:val="clear" w:color="auto" w:fill="auto"/>
          </w:tcPr>
          <w:p w:rsidR="00F97AC2" w:rsidRPr="00F97AC2" w:rsidRDefault="00F97AC2" w:rsidP="008B43FB">
            <w:pPr>
              <w:ind w:right="-1"/>
            </w:pPr>
          </w:p>
        </w:tc>
        <w:tc>
          <w:tcPr>
            <w:tcW w:w="1843" w:type="dxa"/>
            <w:shd w:val="clear" w:color="auto" w:fill="auto"/>
          </w:tcPr>
          <w:p w:rsidR="00F97AC2" w:rsidRPr="00F97AC2" w:rsidRDefault="00F97AC2" w:rsidP="008B43FB">
            <w:pPr>
              <w:ind w:right="-1"/>
            </w:pPr>
          </w:p>
        </w:tc>
        <w:tc>
          <w:tcPr>
            <w:tcW w:w="1843" w:type="dxa"/>
            <w:shd w:val="clear" w:color="auto" w:fill="auto"/>
          </w:tcPr>
          <w:p w:rsidR="00F97AC2" w:rsidRPr="00F97AC2" w:rsidRDefault="00F97AC2" w:rsidP="008B43FB">
            <w:pPr>
              <w:ind w:right="-1"/>
            </w:pPr>
          </w:p>
        </w:tc>
      </w:tr>
      <w:tr w:rsidR="00F97AC2" w:rsidRPr="008B43FB" w:rsidTr="008B43FB">
        <w:tc>
          <w:tcPr>
            <w:tcW w:w="4503" w:type="dxa"/>
            <w:shd w:val="clear" w:color="auto" w:fill="auto"/>
          </w:tcPr>
          <w:p w:rsidR="00F97AC2" w:rsidRPr="00F97AC2" w:rsidRDefault="003450F5" w:rsidP="008B43FB">
            <w:pPr>
              <w:ind w:right="-1"/>
            </w:pPr>
            <w:r>
              <w:t>В</w:t>
            </w:r>
            <w:r w:rsidRPr="003450F5">
              <w:t xml:space="preserve">клады участников в имущество </w:t>
            </w:r>
            <w:r w:rsidRPr="003450F5">
              <w:lastRenderedPageBreak/>
              <w:t>общества</w:t>
            </w:r>
          </w:p>
        </w:tc>
        <w:tc>
          <w:tcPr>
            <w:tcW w:w="1984" w:type="dxa"/>
            <w:shd w:val="clear" w:color="auto" w:fill="auto"/>
          </w:tcPr>
          <w:p w:rsidR="00F97AC2" w:rsidRPr="00F97AC2" w:rsidRDefault="00F97AC2" w:rsidP="008B43FB">
            <w:pPr>
              <w:ind w:right="-1"/>
            </w:pPr>
          </w:p>
        </w:tc>
        <w:tc>
          <w:tcPr>
            <w:tcW w:w="1843" w:type="dxa"/>
            <w:shd w:val="clear" w:color="auto" w:fill="auto"/>
          </w:tcPr>
          <w:p w:rsidR="00F97AC2" w:rsidRPr="00F97AC2" w:rsidRDefault="00F97AC2" w:rsidP="008B43FB">
            <w:pPr>
              <w:ind w:right="-1"/>
            </w:pPr>
          </w:p>
        </w:tc>
        <w:tc>
          <w:tcPr>
            <w:tcW w:w="1843" w:type="dxa"/>
            <w:shd w:val="clear" w:color="auto" w:fill="auto"/>
          </w:tcPr>
          <w:p w:rsidR="00F97AC2" w:rsidRPr="00F97AC2" w:rsidRDefault="00F97AC2" w:rsidP="008B43FB">
            <w:pPr>
              <w:ind w:right="-1"/>
            </w:pPr>
          </w:p>
        </w:tc>
      </w:tr>
      <w:tr w:rsidR="003450F5" w:rsidRPr="008B43FB" w:rsidTr="008B43FB">
        <w:tc>
          <w:tcPr>
            <w:tcW w:w="4503" w:type="dxa"/>
            <w:shd w:val="clear" w:color="auto" w:fill="auto"/>
          </w:tcPr>
          <w:p w:rsidR="003450F5" w:rsidRDefault="003450F5" w:rsidP="008B43FB">
            <w:pPr>
              <w:ind w:right="-1"/>
            </w:pPr>
            <w:r w:rsidRPr="003450F5">
              <w:lastRenderedPageBreak/>
              <w:t>Суммы НДС по основным средствам, принятым в качестве взноса в уставный капитал, подлежащие налоговому вычету у принимающей организации в порядке, установленном НК РФ</w:t>
            </w:r>
          </w:p>
        </w:tc>
        <w:tc>
          <w:tcPr>
            <w:tcW w:w="1984" w:type="dxa"/>
            <w:shd w:val="clear" w:color="auto" w:fill="auto"/>
          </w:tcPr>
          <w:p w:rsidR="003450F5" w:rsidRPr="00F97AC2" w:rsidRDefault="003450F5" w:rsidP="008B43FB">
            <w:pPr>
              <w:ind w:right="-1"/>
            </w:pPr>
          </w:p>
        </w:tc>
        <w:tc>
          <w:tcPr>
            <w:tcW w:w="1843" w:type="dxa"/>
            <w:shd w:val="clear" w:color="auto" w:fill="auto"/>
          </w:tcPr>
          <w:p w:rsidR="003450F5" w:rsidRPr="00F97AC2" w:rsidRDefault="003450F5" w:rsidP="008B43FB">
            <w:pPr>
              <w:ind w:right="-1"/>
            </w:pPr>
          </w:p>
        </w:tc>
        <w:tc>
          <w:tcPr>
            <w:tcW w:w="1843" w:type="dxa"/>
            <w:shd w:val="clear" w:color="auto" w:fill="auto"/>
          </w:tcPr>
          <w:p w:rsidR="003450F5" w:rsidRPr="00F97AC2" w:rsidRDefault="003450F5" w:rsidP="008B43FB">
            <w:pPr>
              <w:ind w:right="-1"/>
            </w:pPr>
          </w:p>
        </w:tc>
      </w:tr>
      <w:tr w:rsidR="003450F5" w:rsidRPr="008B43FB" w:rsidTr="008B43FB">
        <w:tc>
          <w:tcPr>
            <w:tcW w:w="4503" w:type="dxa"/>
            <w:shd w:val="clear" w:color="auto" w:fill="auto"/>
          </w:tcPr>
          <w:p w:rsidR="003450F5" w:rsidRPr="003450F5" w:rsidRDefault="003450F5" w:rsidP="008B43FB">
            <w:pPr>
              <w:ind w:right="-1"/>
            </w:pPr>
            <w:r w:rsidRPr="003450F5">
              <w:t>Положительная курсовая разница, связанная с расчетами с учредителями по вкладам, в том числе в уставный (складочный) капитал организации, в случае, когда вклады вносятся иностранной валютой</w:t>
            </w:r>
          </w:p>
        </w:tc>
        <w:tc>
          <w:tcPr>
            <w:tcW w:w="1984" w:type="dxa"/>
            <w:shd w:val="clear" w:color="auto" w:fill="auto"/>
          </w:tcPr>
          <w:p w:rsidR="003450F5" w:rsidRPr="00F97AC2" w:rsidRDefault="003450F5" w:rsidP="008B43FB">
            <w:pPr>
              <w:ind w:right="-1"/>
            </w:pPr>
          </w:p>
        </w:tc>
        <w:tc>
          <w:tcPr>
            <w:tcW w:w="1843" w:type="dxa"/>
            <w:shd w:val="clear" w:color="auto" w:fill="auto"/>
          </w:tcPr>
          <w:p w:rsidR="003450F5" w:rsidRPr="00F97AC2" w:rsidRDefault="003450F5" w:rsidP="008B43FB">
            <w:pPr>
              <w:ind w:right="-1"/>
            </w:pPr>
          </w:p>
        </w:tc>
        <w:tc>
          <w:tcPr>
            <w:tcW w:w="1843" w:type="dxa"/>
            <w:shd w:val="clear" w:color="auto" w:fill="auto"/>
          </w:tcPr>
          <w:p w:rsidR="003450F5" w:rsidRPr="00F97AC2" w:rsidRDefault="003450F5" w:rsidP="008B43FB">
            <w:pPr>
              <w:ind w:right="-1"/>
            </w:pPr>
          </w:p>
        </w:tc>
      </w:tr>
    </w:tbl>
    <w:p w:rsidR="00F97AC2" w:rsidRPr="003450F5" w:rsidRDefault="003450F5" w:rsidP="001E0970">
      <w:pPr>
        <w:spacing w:line="264" w:lineRule="auto"/>
        <w:ind w:firstLine="709"/>
        <w:jc w:val="both"/>
        <w:rPr>
          <w:bCs/>
          <w:iCs/>
          <w:color w:val="FF0000"/>
        </w:rPr>
      </w:pPr>
      <w:r w:rsidRPr="003450F5">
        <w:rPr>
          <w:bCs/>
          <w:iCs/>
          <w:color w:val="FF0000"/>
        </w:rPr>
        <w:t>Б) В представленных в бухгалтерской отчетности на 31.12.20ХХ г. отчетных периодах источники формирования добавочного капитала отсутствовали.</w:t>
      </w:r>
    </w:p>
    <w:p w:rsidR="001E0970" w:rsidRDefault="001E0970" w:rsidP="001E0970">
      <w:pPr>
        <w:spacing w:line="264" w:lineRule="auto"/>
        <w:ind w:firstLine="709"/>
        <w:jc w:val="both"/>
        <w:rPr>
          <w:b/>
          <w:i/>
        </w:rPr>
      </w:pPr>
    </w:p>
    <w:p w:rsidR="00F97AC2" w:rsidRDefault="00F97AC2" w:rsidP="001E0970">
      <w:pPr>
        <w:spacing w:line="264" w:lineRule="auto"/>
        <w:ind w:firstLine="709"/>
        <w:jc w:val="both"/>
        <w:rPr>
          <w:b/>
          <w:i/>
        </w:rPr>
      </w:pPr>
      <w:r>
        <w:rPr>
          <w:b/>
          <w:i/>
        </w:rPr>
        <w:t>5.12</w:t>
      </w:r>
      <w:r w:rsidR="008A08FB">
        <w:rPr>
          <w:b/>
          <w:i/>
        </w:rPr>
        <w:t>.</w:t>
      </w:r>
      <w:r>
        <w:rPr>
          <w:b/>
          <w:i/>
        </w:rPr>
        <w:t xml:space="preserve"> Резервный капитал (стр. 1360)</w:t>
      </w:r>
    </w:p>
    <w:p w:rsidR="00F97AC2" w:rsidRPr="00F97AC2" w:rsidRDefault="00F97AC2" w:rsidP="001E0970">
      <w:pPr>
        <w:spacing w:line="264" w:lineRule="auto"/>
        <w:ind w:firstLine="709"/>
        <w:jc w:val="both"/>
        <w:rPr>
          <w:bCs/>
          <w:iCs/>
          <w:color w:val="000000"/>
        </w:rPr>
      </w:pPr>
      <w:r w:rsidRPr="00F97AC2">
        <w:rPr>
          <w:bCs/>
          <w:iCs/>
          <w:color w:val="000000"/>
        </w:rPr>
        <w:t>А) В обществе создается резервный фонд в размере</w:t>
      </w:r>
      <w:r w:rsidRPr="00491E04">
        <w:rPr>
          <w:bCs/>
          <w:iCs/>
          <w:color w:val="FF0000"/>
        </w:rPr>
        <w:t xml:space="preserve"> 5</w:t>
      </w:r>
      <w:r w:rsidRPr="00F97AC2">
        <w:rPr>
          <w:bCs/>
          <w:iCs/>
          <w:color w:val="000000"/>
        </w:rPr>
        <w:t xml:space="preserve"> процентов от уставного капитала для покрытия убытков. На 31.12.20ХХ величина резервного фонда составила ХХХ тыс. руб.</w:t>
      </w:r>
    </w:p>
    <w:p w:rsidR="00F97AC2" w:rsidRPr="00491E04" w:rsidRDefault="00F97AC2" w:rsidP="001E0970">
      <w:pPr>
        <w:spacing w:line="264" w:lineRule="auto"/>
        <w:ind w:firstLine="709"/>
        <w:jc w:val="both"/>
        <w:rPr>
          <w:bCs/>
          <w:iCs/>
          <w:color w:val="FF0000"/>
        </w:rPr>
      </w:pPr>
      <w:r>
        <w:rPr>
          <w:bCs/>
          <w:iCs/>
          <w:color w:val="FF0000"/>
        </w:rPr>
        <w:t xml:space="preserve">Б) </w:t>
      </w:r>
      <w:r w:rsidRPr="00491E04">
        <w:rPr>
          <w:bCs/>
          <w:iCs/>
          <w:color w:val="FF0000"/>
        </w:rPr>
        <w:t>Уставом Общества создание резервного фонда не предусмотрено.</w:t>
      </w:r>
    </w:p>
    <w:p w:rsidR="001E0970" w:rsidRDefault="001E0970" w:rsidP="001E0970">
      <w:pPr>
        <w:pStyle w:val="2"/>
        <w:spacing w:line="264" w:lineRule="auto"/>
        <w:ind w:right="0" w:firstLine="709"/>
        <w:jc w:val="left"/>
        <w:rPr>
          <w:i/>
          <w:sz w:val="24"/>
          <w:szCs w:val="24"/>
        </w:rPr>
      </w:pPr>
    </w:p>
    <w:p w:rsidR="00225CFC" w:rsidRPr="00860B69" w:rsidRDefault="00E362D1" w:rsidP="001E0970">
      <w:pPr>
        <w:pStyle w:val="2"/>
        <w:spacing w:line="264" w:lineRule="auto"/>
        <w:ind w:right="0" w:firstLine="709"/>
        <w:jc w:val="left"/>
        <w:rPr>
          <w:i/>
          <w:sz w:val="24"/>
          <w:szCs w:val="24"/>
        </w:rPr>
      </w:pPr>
      <w:r>
        <w:rPr>
          <w:i/>
          <w:sz w:val="24"/>
          <w:szCs w:val="24"/>
        </w:rPr>
        <w:t>5</w:t>
      </w:r>
      <w:r w:rsidR="00225CFC" w:rsidRPr="00860B69">
        <w:rPr>
          <w:i/>
          <w:sz w:val="24"/>
          <w:szCs w:val="24"/>
        </w:rPr>
        <w:t>.</w:t>
      </w:r>
      <w:r w:rsidR="00D35236">
        <w:rPr>
          <w:i/>
          <w:sz w:val="24"/>
          <w:szCs w:val="24"/>
        </w:rPr>
        <w:t>1</w:t>
      </w:r>
      <w:r w:rsidR="00F97AC2">
        <w:rPr>
          <w:i/>
          <w:sz w:val="24"/>
          <w:szCs w:val="24"/>
        </w:rPr>
        <w:t>3</w:t>
      </w:r>
      <w:r w:rsidR="008A08FB">
        <w:rPr>
          <w:i/>
          <w:sz w:val="24"/>
          <w:szCs w:val="24"/>
        </w:rPr>
        <w:t>.</w:t>
      </w:r>
      <w:r w:rsidR="00F97AC2">
        <w:rPr>
          <w:i/>
          <w:sz w:val="24"/>
          <w:szCs w:val="24"/>
        </w:rPr>
        <w:t xml:space="preserve"> </w:t>
      </w:r>
      <w:r w:rsidR="00225CFC" w:rsidRPr="00860B69">
        <w:rPr>
          <w:i/>
          <w:sz w:val="24"/>
          <w:szCs w:val="24"/>
        </w:rPr>
        <w:t>Заемные средства (стр. 1410 стр.1510)</w:t>
      </w:r>
    </w:p>
    <w:p w:rsidR="00225CFC" w:rsidRDefault="001E0970" w:rsidP="001E0970">
      <w:pPr>
        <w:spacing w:line="264" w:lineRule="auto"/>
        <w:ind w:firstLine="709"/>
        <w:jc w:val="both"/>
      </w:pPr>
      <w:r>
        <w:t>А</w:t>
      </w:r>
      <w:r w:rsidR="00791387">
        <w:t xml:space="preserve">) </w:t>
      </w:r>
      <w:r w:rsidR="00225CFC" w:rsidRPr="00860B69">
        <w:t xml:space="preserve">Информация о заемных обязательствах представлена в </w:t>
      </w:r>
      <w:r w:rsidR="00791387">
        <w:t xml:space="preserve">табличных </w:t>
      </w:r>
      <w:r w:rsidR="00225CFC" w:rsidRPr="00860B69">
        <w:t xml:space="preserve">Пояснениях к </w:t>
      </w:r>
      <w:r w:rsidR="00993A11">
        <w:t>Б</w:t>
      </w:r>
      <w:r w:rsidR="00225CFC" w:rsidRPr="00860B69">
        <w:t>ухгалтерскому балансу</w:t>
      </w:r>
      <w:r w:rsidR="00993A11">
        <w:t xml:space="preserve"> </w:t>
      </w:r>
      <w:r w:rsidR="00D52040">
        <w:t xml:space="preserve">и Отчету </w:t>
      </w:r>
      <w:r w:rsidR="00D52040" w:rsidRPr="00543932">
        <w:rPr>
          <w:rFonts w:eastAsia="Times New Roman Bold"/>
          <w:snapToGrid w:val="0"/>
          <w:lang w:eastAsia="en-US"/>
        </w:rPr>
        <w:t xml:space="preserve">финансовых результатах </w:t>
      </w:r>
      <w:r w:rsidR="00612984">
        <w:rPr>
          <w:rFonts w:eastAsia="Times New Roman Bold"/>
          <w:snapToGrid w:val="0"/>
          <w:lang w:eastAsia="en-US"/>
        </w:rPr>
        <w:t xml:space="preserve">в </w:t>
      </w:r>
      <w:r w:rsidR="00D52040">
        <w:t>раздел</w:t>
      </w:r>
      <w:r w:rsidR="00612984">
        <w:t>е</w:t>
      </w:r>
      <w:r w:rsidR="00D52040">
        <w:t xml:space="preserve"> </w:t>
      </w:r>
      <w:r w:rsidR="00612984">
        <w:t>№</w:t>
      </w:r>
      <w:r w:rsidR="00993A11">
        <w:t>5</w:t>
      </w:r>
      <w:r w:rsidR="00DF7D0A">
        <w:t>.3</w:t>
      </w:r>
      <w:r w:rsidR="00225CFC" w:rsidRPr="00860B69">
        <w:t>.</w:t>
      </w:r>
    </w:p>
    <w:p w:rsidR="000C3B50" w:rsidRDefault="000C3B50" w:rsidP="001E0970">
      <w:pPr>
        <w:spacing w:line="264" w:lineRule="auto"/>
        <w:ind w:firstLine="709"/>
        <w:jc w:val="both"/>
      </w:pPr>
      <w:r>
        <w:t>Более подробная информация представлена в таблице ниже.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1418"/>
        <w:gridCol w:w="1415"/>
        <w:gridCol w:w="1391"/>
        <w:gridCol w:w="1217"/>
        <w:gridCol w:w="1505"/>
        <w:gridCol w:w="1531"/>
      </w:tblGrid>
      <w:tr w:rsidR="000C3B50" w:rsidRPr="000C3B50" w:rsidTr="00D0597E">
        <w:trPr>
          <w:trHeight w:val="20"/>
        </w:trPr>
        <w:tc>
          <w:tcPr>
            <w:tcW w:w="1588" w:type="dxa"/>
            <w:tcBorders>
              <w:bottom w:val="nil"/>
            </w:tcBorders>
          </w:tcPr>
          <w:p w:rsidR="000C3B50" w:rsidRPr="000C3B50" w:rsidRDefault="000C3B50" w:rsidP="000C3B50">
            <w:pPr>
              <w:widowControl w:val="0"/>
              <w:ind w:left="113" w:hanging="113"/>
              <w:jc w:val="center"/>
              <w:rPr>
                <w:b/>
                <w:sz w:val="20"/>
                <w:szCs w:val="20"/>
              </w:rPr>
            </w:pPr>
          </w:p>
        </w:tc>
        <w:tc>
          <w:tcPr>
            <w:tcW w:w="2833" w:type="dxa"/>
            <w:gridSpan w:val="2"/>
          </w:tcPr>
          <w:p w:rsidR="000C3B50" w:rsidRPr="000C3B50" w:rsidRDefault="000C3B50" w:rsidP="000C3B50">
            <w:pPr>
              <w:widowControl w:val="0"/>
              <w:jc w:val="center"/>
              <w:rPr>
                <w:b/>
                <w:sz w:val="20"/>
                <w:szCs w:val="20"/>
              </w:rPr>
            </w:pPr>
            <w:r w:rsidRPr="000C3B50">
              <w:rPr>
                <w:b/>
                <w:sz w:val="20"/>
                <w:szCs w:val="20"/>
              </w:rPr>
              <w:t>31.12.20</w:t>
            </w:r>
            <w:r>
              <w:rPr>
                <w:b/>
                <w:sz w:val="20"/>
                <w:szCs w:val="20"/>
              </w:rPr>
              <w:t>ХХ</w:t>
            </w:r>
            <w:r w:rsidRPr="000C3B50">
              <w:rPr>
                <w:b/>
                <w:sz w:val="20"/>
                <w:szCs w:val="20"/>
              </w:rPr>
              <w:t xml:space="preserve"> г.</w:t>
            </w:r>
          </w:p>
        </w:tc>
        <w:tc>
          <w:tcPr>
            <w:tcW w:w="2608" w:type="dxa"/>
            <w:gridSpan w:val="2"/>
          </w:tcPr>
          <w:p w:rsidR="000C3B50" w:rsidRPr="000C3B50" w:rsidRDefault="000C3B50" w:rsidP="000C3B50">
            <w:pPr>
              <w:widowControl w:val="0"/>
              <w:jc w:val="center"/>
              <w:rPr>
                <w:b/>
                <w:sz w:val="20"/>
                <w:szCs w:val="20"/>
              </w:rPr>
            </w:pPr>
            <w:r w:rsidRPr="000C3B50">
              <w:rPr>
                <w:b/>
                <w:sz w:val="20"/>
                <w:szCs w:val="20"/>
              </w:rPr>
              <w:t>31.12.20</w:t>
            </w:r>
            <w:r>
              <w:rPr>
                <w:b/>
                <w:sz w:val="20"/>
                <w:szCs w:val="20"/>
              </w:rPr>
              <w:t>ХХ</w:t>
            </w:r>
            <w:r w:rsidRPr="000C3B50">
              <w:rPr>
                <w:b/>
                <w:sz w:val="20"/>
                <w:szCs w:val="20"/>
              </w:rPr>
              <w:t xml:space="preserve"> г.</w:t>
            </w:r>
          </w:p>
        </w:tc>
        <w:tc>
          <w:tcPr>
            <w:tcW w:w="3036" w:type="dxa"/>
            <w:gridSpan w:val="2"/>
          </w:tcPr>
          <w:p w:rsidR="000C3B50" w:rsidRPr="000C3B50" w:rsidRDefault="000C3B50" w:rsidP="000C3B50">
            <w:pPr>
              <w:widowControl w:val="0"/>
              <w:jc w:val="center"/>
              <w:rPr>
                <w:b/>
                <w:sz w:val="20"/>
                <w:szCs w:val="20"/>
              </w:rPr>
            </w:pPr>
            <w:r w:rsidRPr="000C3B50">
              <w:rPr>
                <w:b/>
                <w:sz w:val="20"/>
                <w:szCs w:val="20"/>
              </w:rPr>
              <w:t>31.12.20</w:t>
            </w:r>
            <w:r>
              <w:rPr>
                <w:b/>
                <w:sz w:val="20"/>
                <w:szCs w:val="20"/>
              </w:rPr>
              <w:t>ХХ</w:t>
            </w:r>
            <w:r w:rsidRPr="000C3B50">
              <w:rPr>
                <w:b/>
                <w:sz w:val="20"/>
                <w:szCs w:val="20"/>
              </w:rPr>
              <w:t xml:space="preserve"> г.</w:t>
            </w:r>
          </w:p>
        </w:tc>
      </w:tr>
      <w:tr w:rsidR="000C3B50" w:rsidRPr="000C3B50" w:rsidTr="00D0597E">
        <w:trPr>
          <w:trHeight w:val="20"/>
        </w:trPr>
        <w:tc>
          <w:tcPr>
            <w:tcW w:w="1588" w:type="dxa"/>
            <w:tcBorders>
              <w:top w:val="nil"/>
            </w:tcBorders>
          </w:tcPr>
          <w:p w:rsidR="00C95763" w:rsidRDefault="000C3B50" w:rsidP="000C3B50">
            <w:pPr>
              <w:widowControl w:val="0"/>
              <w:ind w:left="113" w:hanging="113"/>
              <w:jc w:val="center"/>
              <w:rPr>
                <w:b/>
                <w:sz w:val="20"/>
                <w:szCs w:val="20"/>
              </w:rPr>
            </w:pPr>
            <w:r w:rsidRPr="000C3B50">
              <w:rPr>
                <w:b/>
                <w:sz w:val="20"/>
                <w:szCs w:val="20"/>
              </w:rPr>
              <w:t>Договоры/</w:t>
            </w:r>
          </w:p>
          <w:p w:rsidR="000C3B50" w:rsidRPr="000C3B50" w:rsidRDefault="000C3B50" w:rsidP="000C3B50">
            <w:pPr>
              <w:widowControl w:val="0"/>
              <w:ind w:left="113" w:hanging="113"/>
              <w:jc w:val="center"/>
              <w:rPr>
                <w:b/>
                <w:sz w:val="20"/>
                <w:szCs w:val="20"/>
              </w:rPr>
            </w:pPr>
            <w:r w:rsidRPr="000C3B50">
              <w:rPr>
                <w:b/>
                <w:sz w:val="20"/>
                <w:szCs w:val="20"/>
              </w:rPr>
              <w:t>Контрагенты</w:t>
            </w:r>
          </w:p>
        </w:tc>
        <w:tc>
          <w:tcPr>
            <w:tcW w:w="1418" w:type="dxa"/>
          </w:tcPr>
          <w:p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1415" w:type="dxa"/>
          </w:tcPr>
          <w:p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c>
          <w:tcPr>
            <w:tcW w:w="1391" w:type="dxa"/>
          </w:tcPr>
          <w:p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1217" w:type="dxa"/>
          </w:tcPr>
          <w:p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c>
          <w:tcPr>
            <w:tcW w:w="1505" w:type="dxa"/>
          </w:tcPr>
          <w:p w:rsidR="000C3B50" w:rsidRPr="000C3B50" w:rsidRDefault="000C3B50" w:rsidP="000C3B50">
            <w:pPr>
              <w:widowControl w:val="0"/>
              <w:jc w:val="center"/>
              <w:rPr>
                <w:b/>
                <w:sz w:val="20"/>
                <w:szCs w:val="20"/>
              </w:rPr>
            </w:pPr>
            <w:r w:rsidRPr="000C3B50">
              <w:rPr>
                <w:b/>
                <w:sz w:val="20"/>
                <w:szCs w:val="20"/>
              </w:rPr>
              <w:t>Годовая процентная ставка/срок возврата</w:t>
            </w:r>
          </w:p>
        </w:tc>
        <w:tc>
          <w:tcPr>
            <w:tcW w:w="1531" w:type="dxa"/>
          </w:tcPr>
          <w:p w:rsidR="000C3B50" w:rsidRPr="000C3B50" w:rsidRDefault="000C3B50" w:rsidP="000C3B50">
            <w:pPr>
              <w:widowControl w:val="0"/>
              <w:jc w:val="center"/>
              <w:rPr>
                <w:b/>
                <w:sz w:val="20"/>
                <w:szCs w:val="20"/>
              </w:rPr>
            </w:pPr>
            <w:r w:rsidRPr="000C3B50">
              <w:rPr>
                <w:b/>
                <w:sz w:val="20"/>
                <w:szCs w:val="20"/>
              </w:rPr>
              <w:t>Долгосрочные заемные средства</w:t>
            </w:r>
          </w:p>
        </w:tc>
      </w:tr>
      <w:tr w:rsidR="000C3B50" w:rsidRPr="000C3B50" w:rsidTr="00D0597E">
        <w:trPr>
          <w:trHeight w:val="247"/>
        </w:trPr>
        <w:tc>
          <w:tcPr>
            <w:tcW w:w="10065" w:type="dxa"/>
            <w:gridSpan w:val="7"/>
            <w:vAlign w:val="bottom"/>
          </w:tcPr>
          <w:p w:rsidR="000C3B50" w:rsidRPr="000C3B50" w:rsidRDefault="000C3B50" w:rsidP="000C3B50">
            <w:pPr>
              <w:widowControl w:val="0"/>
              <w:ind w:left="113" w:right="-57" w:hanging="113"/>
              <w:jc w:val="center"/>
              <w:rPr>
                <w:b/>
                <w:bCs/>
                <w:sz w:val="20"/>
                <w:szCs w:val="20"/>
              </w:rPr>
            </w:pPr>
            <w:r w:rsidRPr="000C3B50">
              <w:rPr>
                <w:b/>
                <w:bCs/>
                <w:sz w:val="20"/>
                <w:szCs w:val="20"/>
              </w:rPr>
              <w:t>Займы</w:t>
            </w:r>
          </w:p>
        </w:tc>
      </w:tr>
      <w:tr w:rsidR="000C3B50" w:rsidRPr="000C3B50" w:rsidTr="00D0597E">
        <w:trPr>
          <w:trHeight w:val="20"/>
        </w:trPr>
        <w:tc>
          <w:tcPr>
            <w:tcW w:w="1588" w:type="dxa"/>
            <w:vAlign w:val="bottom"/>
          </w:tcPr>
          <w:p w:rsidR="000C3B50" w:rsidRPr="000C3B50" w:rsidRDefault="000C3B50" w:rsidP="000C3B50">
            <w:pPr>
              <w:widowControl w:val="0"/>
              <w:ind w:left="113" w:right="-57" w:hanging="113"/>
              <w:rPr>
                <w:bCs/>
                <w:sz w:val="20"/>
                <w:szCs w:val="20"/>
              </w:rPr>
            </w:pPr>
          </w:p>
        </w:tc>
        <w:tc>
          <w:tcPr>
            <w:tcW w:w="1418" w:type="dxa"/>
            <w:vAlign w:val="bottom"/>
          </w:tcPr>
          <w:p w:rsidR="000C3B50" w:rsidRPr="000C3B50" w:rsidRDefault="000C3B50" w:rsidP="000C3B50">
            <w:pPr>
              <w:jc w:val="center"/>
              <w:rPr>
                <w:bCs/>
                <w:sz w:val="20"/>
                <w:szCs w:val="20"/>
              </w:rPr>
            </w:pPr>
          </w:p>
        </w:tc>
        <w:tc>
          <w:tcPr>
            <w:tcW w:w="1415" w:type="dxa"/>
            <w:vAlign w:val="bottom"/>
          </w:tcPr>
          <w:p w:rsidR="000C3B50" w:rsidRPr="000C3B50" w:rsidRDefault="000C3B50" w:rsidP="000C3B50">
            <w:pPr>
              <w:widowControl w:val="0"/>
              <w:ind w:right="113"/>
              <w:jc w:val="center"/>
              <w:rPr>
                <w:bCs/>
                <w:sz w:val="20"/>
                <w:szCs w:val="20"/>
              </w:rPr>
            </w:pPr>
          </w:p>
        </w:tc>
        <w:tc>
          <w:tcPr>
            <w:tcW w:w="1391" w:type="dxa"/>
            <w:vAlign w:val="bottom"/>
          </w:tcPr>
          <w:p w:rsidR="000C3B50" w:rsidRPr="000C3B50" w:rsidRDefault="000C3B50" w:rsidP="000C3B50">
            <w:pPr>
              <w:jc w:val="center"/>
              <w:rPr>
                <w:bCs/>
                <w:sz w:val="20"/>
                <w:szCs w:val="20"/>
              </w:rPr>
            </w:pPr>
          </w:p>
        </w:tc>
        <w:tc>
          <w:tcPr>
            <w:tcW w:w="1217" w:type="dxa"/>
            <w:vAlign w:val="bottom"/>
          </w:tcPr>
          <w:p w:rsidR="000C3B50" w:rsidRPr="000C3B50" w:rsidRDefault="000C3B50" w:rsidP="000C3B50">
            <w:pPr>
              <w:widowControl w:val="0"/>
              <w:ind w:right="113"/>
              <w:jc w:val="right"/>
              <w:rPr>
                <w:bCs/>
                <w:sz w:val="20"/>
                <w:szCs w:val="20"/>
              </w:rPr>
            </w:pPr>
          </w:p>
        </w:tc>
        <w:tc>
          <w:tcPr>
            <w:tcW w:w="1505" w:type="dxa"/>
            <w:vAlign w:val="bottom"/>
          </w:tcPr>
          <w:p w:rsidR="000C3B50" w:rsidRPr="000C3B50" w:rsidRDefault="000C3B50" w:rsidP="000C3B50">
            <w:pPr>
              <w:jc w:val="center"/>
              <w:rPr>
                <w:bCs/>
                <w:sz w:val="20"/>
                <w:szCs w:val="20"/>
              </w:rPr>
            </w:pPr>
          </w:p>
        </w:tc>
        <w:tc>
          <w:tcPr>
            <w:tcW w:w="1531" w:type="dxa"/>
            <w:vAlign w:val="bottom"/>
          </w:tcPr>
          <w:p w:rsidR="000C3B50" w:rsidRPr="000C3B50" w:rsidRDefault="000C3B50" w:rsidP="000C3B50">
            <w:pPr>
              <w:jc w:val="center"/>
              <w:rPr>
                <w:bCs/>
                <w:sz w:val="20"/>
                <w:szCs w:val="20"/>
              </w:rPr>
            </w:pPr>
          </w:p>
        </w:tc>
      </w:tr>
      <w:tr w:rsidR="000C3B50" w:rsidRPr="000C3B50" w:rsidTr="00D0597E">
        <w:trPr>
          <w:trHeight w:val="176"/>
        </w:trPr>
        <w:tc>
          <w:tcPr>
            <w:tcW w:w="1588" w:type="dxa"/>
            <w:vAlign w:val="bottom"/>
          </w:tcPr>
          <w:p w:rsidR="000C3B50" w:rsidRPr="000C3B50" w:rsidRDefault="000C3B50" w:rsidP="000C3B50">
            <w:pPr>
              <w:widowControl w:val="0"/>
              <w:ind w:left="113" w:right="-57" w:hanging="113"/>
              <w:rPr>
                <w:b/>
                <w:bCs/>
                <w:sz w:val="20"/>
                <w:szCs w:val="20"/>
              </w:rPr>
            </w:pPr>
            <w:r w:rsidRPr="000C3B50">
              <w:rPr>
                <w:b/>
                <w:bCs/>
                <w:sz w:val="20"/>
                <w:szCs w:val="20"/>
              </w:rPr>
              <w:t>Итого</w:t>
            </w:r>
          </w:p>
        </w:tc>
        <w:tc>
          <w:tcPr>
            <w:tcW w:w="1418" w:type="dxa"/>
            <w:vAlign w:val="bottom"/>
          </w:tcPr>
          <w:p w:rsidR="000C3B50" w:rsidRPr="000C3B50" w:rsidRDefault="000C3B50" w:rsidP="000C3B50">
            <w:pPr>
              <w:jc w:val="center"/>
              <w:rPr>
                <w:bCs/>
                <w:sz w:val="20"/>
                <w:szCs w:val="20"/>
              </w:rPr>
            </w:pPr>
          </w:p>
        </w:tc>
        <w:tc>
          <w:tcPr>
            <w:tcW w:w="1415" w:type="dxa"/>
            <w:vAlign w:val="bottom"/>
          </w:tcPr>
          <w:p w:rsidR="000C3B50" w:rsidRPr="000C3B50" w:rsidRDefault="000C3B50" w:rsidP="000C3B50">
            <w:pPr>
              <w:widowControl w:val="0"/>
              <w:ind w:right="113"/>
              <w:jc w:val="center"/>
              <w:rPr>
                <w:b/>
                <w:bCs/>
                <w:sz w:val="20"/>
                <w:szCs w:val="20"/>
              </w:rPr>
            </w:pPr>
          </w:p>
        </w:tc>
        <w:tc>
          <w:tcPr>
            <w:tcW w:w="1391" w:type="dxa"/>
            <w:vAlign w:val="bottom"/>
          </w:tcPr>
          <w:p w:rsidR="000C3B50" w:rsidRPr="000C3B50" w:rsidRDefault="000C3B50" w:rsidP="000C3B50">
            <w:pPr>
              <w:jc w:val="right"/>
              <w:rPr>
                <w:bCs/>
                <w:sz w:val="20"/>
                <w:szCs w:val="20"/>
              </w:rPr>
            </w:pPr>
          </w:p>
        </w:tc>
        <w:tc>
          <w:tcPr>
            <w:tcW w:w="1217" w:type="dxa"/>
            <w:vAlign w:val="bottom"/>
          </w:tcPr>
          <w:p w:rsidR="000C3B50" w:rsidRPr="000C3B50" w:rsidRDefault="000C3B50" w:rsidP="000C3B50">
            <w:pPr>
              <w:widowControl w:val="0"/>
              <w:ind w:right="113"/>
              <w:jc w:val="right"/>
              <w:rPr>
                <w:b/>
                <w:bCs/>
                <w:sz w:val="20"/>
                <w:szCs w:val="20"/>
              </w:rPr>
            </w:pPr>
          </w:p>
        </w:tc>
        <w:tc>
          <w:tcPr>
            <w:tcW w:w="1505" w:type="dxa"/>
            <w:vAlign w:val="bottom"/>
          </w:tcPr>
          <w:p w:rsidR="000C3B50" w:rsidRPr="000C3B50" w:rsidRDefault="000C3B50" w:rsidP="000C3B50">
            <w:pPr>
              <w:jc w:val="right"/>
              <w:rPr>
                <w:b/>
                <w:bCs/>
                <w:sz w:val="20"/>
                <w:szCs w:val="20"/>
              </w:rPr>
            </w:pPr>
          </w:p>
        </w:tc>
        <w:tc>
          <w:tcPr>
            <w:tcW w:w="1531" w:type="dxa"/>
            <w:vAlign w:val="bottom"/>
          </w:tcPr>
          <w:p w:rsidR="000C3B50" w:rsidRPr="000C3B50" w:rsidRDefault="000C3B50" w:rsidP="000C3B50">
            <w:pPr>
              <w:jc w:val="center"/>
              <w:rPr>
                <w:b/>
                <w:bCs/>
                <w:sz w:val="20"/>
                <w:szCs w:val="20"/>
              </w:rPr>
            </w:pPr>
          </w:p>
        </w:tc>
      </w:tr>
      <w:tr w:rsidR="000C3B50" w:rsidRPr="000C3B50" w:rsidTr="00D0597E">
        <w:trPr>
          <w:trHeight w:val="20"/>
        </w:trPr>
        <w:tc>
          <w:tcPr>
            <w:tcW w:w="10065" w:type="dxa"/>
            <w:gridSpan w:val="7"/>
            <w:vAlign w:val="bottom"/>
          </w:tcPr>
          <w:p w:rsidR="000C3B50" w:rsidRPr="000C3B50" w:rsidRDefault="000C3B50" w:rsidP="000C3B50">
            <w:pPr>
              <w:widowControl w:val="0"/>
              <w:ind w:right="113"/>
              <w:jc w:val="center"/>
              <w:rPr>
                <w:b/>
                <w:bCs/>
                <w:sz w:val="20"/>
                <w:szCs w:val="20"/>
              </w:rPr>
            </w:pPr>
            <w:r w:rsidRPr="000C3B50">
              <w:rPr>
                <w:b/>
                <w:bCs/>
                <w:sz w:val="20"/>
                <w:szCs w:val="20"/>
              </w:rPr>
              <w:t>Проценты к уплате</w:t>
            </w:r>
          </w:p>
        </w:tc>
      </w:tr>
      <w:tr w:rsidR="000C3B50" w:rsidRPr="000C3B50" w:rsidTr="00D0597E">
        <w:trPr>
          <w:trHeight w:val="20"/>
        </w:trPr>
        <w:tc>
          <w:tcPr>
            <w:tcW w:w="1588" w:type="dxa"/>
            <w:vAlign w:val="bottom"/>
          </w:tcPr>
          <w:p w:rsidR="000C3B50" w:rsidRPr="000C3B50" w:rsidRDefault="000C3B50" w:rsidP="000C3B50">
            <w:pPr>
              <w:widowControl w:val="0"/>
              <w:ind w:left="113" w:right="-57" w:hanging="113"/>
              <w:rPr>
                <w:bCs/>
                <w:sz w:val="20"/>
                <w:szCs w:val="20"/>
              </w:rPr>
            </w:pPr>
          </w:p>
        </w:tc>
        <w:tc>
          <w:tcPr>
            <w:tcW w:w="1418" w:type="dxa"/>
            <w:vAlign w:val="bottom"/>
          </w:tcPr>
          <w:p w:rsidR="000C3B50" w:rsidRPr="000C3B50" w:rsidRDefault="000C3B50" w:rsidP="000C3B50">
            <w:pPr>
              <w:jc w:val="center"/>
              <w:rPr>
                <w:bCs/>
                <w:sz w:val="20"/>
                <w:szCs w:val="20"/>
              </w:rPr>
            </w:pPr>
          </w:p>
        </w:tc>
        <w:tc>
          <w:tcPr>
            <w:tcW w:w="1415" w:type="dxa"/>
            <w:vAlign w:val="bottom"/>
          </w:tcPr>
          <w:p w:rsidR="000C3B50" w:rsidRPr="000C3B50" w:rsidRDefault="000C3B50" w:rsidP="000C3B50">
            <w:pPr>
              <w:widowControl w:val="0"/>
              <w:ind w:right="113"/>
              <w:jc w:val="center"/>
              <w:rPr>
                <w:bCs/>
                <w:sz w:val="20"/>
                <w:szCs w:val="20"/>
              </w:rPr>
            </w:pPr>
          </w:p>
        </w:tc>
        <w:tc>
          <w:tcPr>
            <w:tcW w:w="1391" w:type="dxa"/>
            <w:vAlign w:val="bottom"/>
          </w:tcPr>
          <w:p w:rsidR="000C3B50" w:rsidRPr="000C3B50" w:rsidRDefault="000C3B50" w:rsidP="000C3B50">
            <w:pPr>
              <w:jc w:val="center"/>
              <w:rPr>
                <w:bCs/>
                <w:sz w:val="20"/>
                <w:szCs w:val="20"/>
              </w:rPr>
            </w:pPr>
          </w:p>
        </w:tc>
        <w:tc>
          <w:tcPr>
            <w:tcW w:w="1217" w:type="dxa"/>
            <w:vAlign w:val="bottom"/>
          </w:tcPr>
          <w:p w:rsidR="000C3B50" w:rsidRPr="000C3B50" w:rsidRDefault="000C3B50" w:rsidP="000C3B50">
            <w:pPr>
              <w:widowControl w:val="0"/>
              <w:ind w:right="113"/>
              <w:jc w:val="center"/>
              <w:rPr>
                <w:bCs/>
                <w:sz w:val="20"/>
                <w:szCs w:val="20"/>
              </w:rPr>
            </w:pPr>
          </w:p>
        </w:tc>
        <w:tc>
          <w:tcPr>
            <w:tcW w:w="1505" w:type="dxa"/>
            <w:vAlign w:val="bottom"/>
          </w:tcPr>
          <w:p w:rsidR="000C3B50" w:rsidRPr="000C3B50" w:rsidRDefault="000C3B50" w:rsidP="000C3B50">
            <w:pPr>
              <w:jc w:val="center"/>
              <w:rPr>
                <w:bCs/>
                <w:sz w:val="20"/>
                <w:szCs w:val="20"/>
              </w:rPr>
            </w:pPr>
          </w:p>
        </w:tc>
        <w:tc>
          <w:tcPr>
            <w:tcW w:w="1531" w:type="dxa"/>
            <w:vAlign w:val="bottom"/>
          </w:tcPr>
          <w:p w:rsidR="000C3B50" w:rsidRPr="000C3B50" w:rsidRDefault="000C3B50" w:rsidP="000C3B50">
            <w:pPr>
              <w:widowControl w:val="0"/>
              <w:ind w:right="113"/>
              <w:jc w:val="right"/>
              <w:rPr>
                <w:bCs/>
                <w:sz w:val="20"/>
                <w:szCs w:val="20"/>
              </w:rPr>
            </w:pPr>
          </w:p>
        </w:tc>
      </w:tr>
      <w:tr w:rsidR="000C3B50" w:rsidRPr="000C3B50" w:rsidTr="00D0597E">
        <w:trPr>
          <w:trHeight w:val="20"/>
        </w:trPr>
        <w:tc>
          <w:tcPr>
            <w:tcW w:w="1588" w:type="dxa"/>
            <w:vAlign w:val="bottom"/>
          </w:tcPr>
          <w:p w:rsidR="000C3B50" w:rsidRPr="000C3B50" w:rsidRDefault="000C3B50" w:rsidP="000C3B50">
            <w:pPr>
              <w:widowControl w:val="0"/>
              <w:ind w:left="113" w:right="-57" w:hanging="113"/>
              <w:rPr>
                <w:b/>
                <w:sz w:val="20"/>
                <w:szCs w:val="20"/>
              </w:rPr>
            </w:pPr>
            <w:r w:rsidRPr="000C3B50">
              <w:rPr>
                <w:b/>
                <w:sz w:val="20"/>
                <w:szCs w:val="20"/>
              </w:rPr>
              <w:t xml:space="preserve">Итого </w:t>
            </w:r>
          </w:p>
        </w:tc>
        <w:tc>
          <w:tcPr>
            <w:tcW w:w="1418" w:type="dxa"/>
            <w:vAlign w:val="bottom"/>
          </w:tcPr>
          <w:p w:rsidR="000C3B50" w:rsidRPr="000C3B50" w:rsidRDefault="000C3B50" w:rsidP="000C3B50">
            <w:pPr>
              <w:widowControl w:val="0"/>
              <w:ind w:right="113"/>
              <w:jc w:val="center"/>
              <w:rPr>
                <w:bCs/>
                <w:sz w:val="20"/>
                <w:szCs w:val="20"/>
              </w:rPr>
            </w:pPr>
          </w:p>
        </w:tc>
        <w:tc>
          <w:tcPr>
            <w:tcW w:w="1415" w:type="dxa"/>
            <w:vAlign w:val="bottom"/>
          </w:tcPr>
          <w:p w:rsidR="000C3B50" w:rsidRPr="000C3B50" w:rsidRDefault="000C3B50" w:rsidP="000C3B50">
            <w:pPr>
              <w:widowControl w:val="0"/>
              <w:ind w:right="113"/>
              <w:jc w:val="center"/>
              <w:rPr>
                <w:b/>
                <w:bCs/>
                <w:sz w:val="20"/>
                <w:szCs w:val="20"/>
              </w:rPr>
            </w:pPr>
          </w:p>
        </w:tc>
        <w:tc>
          <w:tcPr>
            <w:tcW w:w="1391" w:type="dxa"/>
            <w:vAlign w:val="bottom"/>
          </w:tcPr>
          <w:p w:rsidR="000C3B50" w:rsidRPr="000C3B50" w:rsidRDefault="000C3B50" w:rsidP="000C3B50">
            <w:pPr>
              <w:widowControl w:val="0"/>
              <w:ind w:right="113"/>
              <w:jc w:val="center"/>
              <w:rPr>
                <w:bCs/>
                <w:sz w:val="20"/>
                <w:szCs w:val="20"/>
              </w:rPr>
            </w:pPr>
          </w:p>
        </w:tc>
        <w:tc>
          <w:tcPr>
            <w:tcW w:w="1217" w:type="dxa"/>
            <w:vAlign w:val="bottom"/>
          </w:tcPr>
          <w:p w:rsidR="000C3B50" w:rsidRPr="000C3B50" w:rsidRDefault="000C3B50" w:rsidP="000C3B50">
            <w:pPr>
              <w:widowControl w:val="0"/>
              <w:ind w:right="113"/>
              <w:jc w:val="center"/>
              <w:rPr>
                <w:b/>
                <w:bCs/>
                <w:sz w:val="20"/>
                <w:szCs w:val="20"/>
              </w:rPr>
            </w:pPr>
          </w:p>
        </w:tc>
        <w:tc>
          <w:tcPr>
            <w:tcW w:w="1505" w:type="dxa"/>
            <w:vAlign w:val="bottom"/>
          </w:tcPr>
          <w:p w:rsidR="000C3B50" w:rsidRPr="000C3B50" w:rsidRDefault="000C3B50" w:rsidP="000C3B50">
            <w:pPr>
              <w:widowControl w:val="0"/>
              <w:ind w:right="113"/>
              <w:jc w:val="right"/>
              <w:rPr>
                <w:bCs/>
                <w:sz w:val="20"/>
                <w:szCs w:val="20"/>
              </w:rPr>
            </w:pPr>
          </w:p>
        </w:tc>
        <w:tc>
          <w:tcPr>
            <w:tcW w:w="1531" w:type="dxa"/>
            <w:vAlign w:val="bottom"/>
          </w:tcPr>
          <w:p w:rsidR="000C3B50" w:rsidRPr="000C3B50" w:rsidRDefault="000C3B50" w:rsidP="000C3B50">
            <w:pPr>
              <w:widowControl w:val="0"/>
              <w:ind w:right="113"/>
              <w:jc w:val="right"/>
              <w:rPr>
                <w:b/>
                <w:bCs/>
                <w:sz w:val="20"/>
                <w:szCs w:val="20"/>
              </w:rPr>
            </w:pPr>
          </w:p>
        </w:tc>
      </w:tr>
      <w:tr w:rsidR="000C3B50" w:rsidRPr="000C3B50" w:rsidTr="00D0597E">
        <w:trPr>
          <w:trHeight w:val="20"/>
        </w:trPr>
        <w:tc>
          <w:tcPr>
            <w:tcW w:w="1588" w:type="dxa"/>
            <w:vAlign w:val="bottom"/>
          </w:tcPr>
          <w:p w:rsidR="000C3B50" w:rsidRPr="000C3B50" w:rsidRDefault="000C3B50" w:rsidP="00B56F48">
            <w:pPr>
              <w:widowControl w:val="0"/>
              <w:rPr>
                <w:b/>
                <w:sz w:val="20"/>
                <w:szCs w:val="20"/>
              </w:rPr>
            </w:pPr>
            <w:r w:rsidRPr="000C3B50">
              <w:rPr>
                <w:b/>
                <w:sz w:val="20"/>
                <w:szCs w:val="20"/>
              </w:rPr>
              <w:t>Итого долгосрочные заемные средства (стр. 1410)</w:t>
            </w:r>
          </w:p>
        </w:tc>
        <w:tc>
          <w:tcPr>
            <w:tcW w:w="1418" w:type="dxa"/>
            <w:vAlign w:val="bottom"/>
          </w:tcPr>
          <w:p w:rsidR="000C3B50" w:rsidRPr="000C3B50" w:rsidRDefault="000C3B50" w:rsidP="000C3B50">
            <w:pPr>
              <w:widowControl w:val="0"/>
              <w:ind w:right="113"/>
              <w:jc w:val="center"/>
              <w:rPr>
                <w:bCs/>
                <w:sz w:val="20"/>
                <w:szCs w:val="20"/>
              </w:rPr>
            </w:pPr>
          </w:p>
        </w:tc>
        <w:tc>
          <w:tcPr>
            <w:tcW w:w="1415" w:type="dxa"/>
            <w:vAlign w:val="bottom"/>
          </w:tcPr>
          <w:p w:rsidR="000C3B50" w:rsidRPr="000C3B50" w:rsidRDefault="000C3B50" w:rsidP="000C3B50">
            <w:pPr>
              <w:widowControl w:val="0"/>
              <w:ind w:right="113"/>
              <w:jc w:val="center"/>
              <w:rPr>
                <w:b/>
                <w:bCs/>
                <w:sz w:val="20"/>
                <w:szCs w:val="20"/>
              </w:rPr>
            </w:pPr>
          </w:p>
        </w:tc>
        <w:tc>
          <w:tcPr>
            <w:tcW w:w="1391" w:type="dxa"/>
            <w:vAlign w:val="bottom"/>
          </w:tcPr>
          <w:p w:rsidR="000C3B50" w:rsidRPr="000C3B50" w:rsidRDefault="000C3B50" w:rsidP="000C3B50">
            <w:pPr>
              <w:widowControl w:val="0"/>
              <w:ind w:right="113"/>
              <w:jc w:val="center"/>
              <w:rPr>
                <w:bCs/>
                <w:sz w:val="20"/>
                <w:szCs w:val="20"/>
              </w:rPr>
            </w:pPr>
          </w:p>
        </w:tc>
        <w:tc>
          <w:tcPr>
            <w:tcW w:w="1217" w:type="dxa"/>
            <w:vAlign w:val="bottom"/>
          </w:tcPr>
          <w:p w:rsidR="000C3B50" w:rsidRPr="000C3B50" w:rsidRDefault="000C3B50" w:rsidP="000C3B50">
            <w:pPr>
              <w:widowControl w:val="0"/>
              <w:ind w:right="113"/>
              <w:jc w:val="center"/>
              <w:rPr>
                <w:b/>
                <w:bCs/>
                <w:sz w:val="20"/>
                <w:szCs w:val="20"/>
              </w:rPr>
            </w:pPr>
          </w:p>
        </w:tc>
        <w:tc>
          <w:tcPr>
            <w:tcW w:w="1505" w:type="dxa"/>
            <w:vAlign w:val="bottom"/>
          </w:tcPr>
          <w:p w:rsidR="000C3B50" w:rsidRPr="000C3B50" w:rsidRDefault="000C3B50" w:rsidP="000C3B50">
            <w:pPr>
              <w:widowControl w:val="0"/>
              <w:ind w:right="113"/>
              <w:jc w:val="right"/>
              <w:rPr>
                <w:bCs/>
                <w:sz w:val="20"/>
                <w:szCs w:val="20"/>
              </w:rPr>
            </w:pPr>
          </w:p>
        </w:tc>
        <w:tc>
          <w:tcPr>
            <w:tcW w:w="1531" w:type="dxa"/>
            <w:vAlign w:val="bottom"/>
          </w:tcPr>
          <w:p w:rsidR="000C3B50" w:rsidRPr="000C3B50" w:rsidRDefault="000C3B50" w:rsidP="000C3B50">
            <w:pPr>
              <w:widowControl w:val="0"/>
              <w:ind w:right="113"/>
              <w:jc w:val="right"/>
              <w:rPr>
                <w:b/>
                <w:bCs/>
                <w:sz w:val="20"/>
                <w:szCs w:val="20"/>
              </w:rPr>
            </w:pPr>
          </w:p>
        </w:tc>
      </w:tr>
      <w:tr w:rsidR="000C3B50" w:rsidRPr="000C3B50" w:rsidTr="00D0597E">
        <w:trPr>
          <w:trHeight w:val="20"/>
        </w:trPr>
        <w:tc>
          <w:tcPr>
            <w:tcW w:w="1588" w:type="dxa"/>
            <w:vAlign w:val="bottom"/>
          </w:tcPr>
          <w:p w:rsidR="000C3B50" w:rsidRPr="000C3B50" w:rsidRDefault="000C3B50" w:rsidP="00B56F48">
            <w:pPr>
              <w:widowControl w:val="0"/>
              <w:rPr>
                <w:b/>
                <w:sz w:val="20"/>
                <w:szCs w:val="20"/>
              </w:rPr>
            </w:pPr>
            <w:r w:rsidRPr="000C3B50">
              <w:rPr>
                <w:b/>
                <w:sz w:val="20"/>
                <w:szCs w:val="20"/>
              </w:rPr>
              <w:t>Итого краткосрочные заемные средства (стр. 1510)</w:t>
            </w:r>
          </w:p>
        </w:tc>
        <w:tc>
          <w:tcPr>
            <w:tcW w:w="1418" w:type="dxa"/>
            <w:vAlign w:val="bottom"/>
          </w:tcPr>
          <w:p w:rsidR="000C3B50" w:rsidRPr="000C3B50" w:rsidRDefault="000C3B50" w:rsidP="000C3B50">
            <w:pPr>
              <w:widowControl w:val="0"/>
              <w:ind w:right="113"/>
              <w:jc w:val="center"/>
              <w:rPr>
                <w:bCs/>
                <w:sz w:val="20"/>
                <w:szCs w:val="20"/>
              </w:rPr>
            </w:pPr>
          </w:p>
        </w:tc>
        <w:tc>
          <w:tcPr>
            <w:tcW w:w="1415" w:type="dxa"/>
            <w:vAlign w:val="bottom"/>
          </w:tcPr>
          <w:p w:rsidR="000C3B50" w:rsidRPr="000C3B50" w:rsidRDefault="000C3B50" w:rsidP="000C3B50">
            <w:pPr>
              <w:widowControl w:val="0"/>
              <w:ind w:right="113"/>
              <w:jc w:val="center"/>
              <w:rPr>
                <w:b/>
                <w:bCs/>
                <w:sz w:val="20"/>
                <w:szCs w:val="20"/>
              </w:rPr>
            </w:pPr>
          </w:p>
        </w:tc>
        <w:tc>
          <w:tcPr>
            <w:tcW w:w="1391" w:type="dxa"/>
            <w:vAlign w:val="bottom"/>
          </w:tcPr>
          <w:p w:rsidR="000C3B50" w:rsidRPr="000C3B50" w:rsidRDefault="000C3B50" w:rsidP="000C3B50">
            <w:pPr>
              <w:widowControl w:val="0"/>
              <w:ind w:right="113"/>
              <w:jc w:val="center"/>
              <w:rPr>
                <w:bCs/>
                <w:sz w:val="20"/>
                <w:szCs w:val="20"/>
              </w:rPr>
            </w:pPr>
          </w:p>
        </w:tc>
        <w:tc>
          <w:tcPr>
            <w:tcW w:w="1217" w:type="dxa"/>
            <w:vAlign w:val="bottom"/>
          </w:tcPr>
          <w:p w:rsidR="000C3B50" w:rsidRPr="000C3B50" w:rsidRDefault="000C3B50" w:rsidP="000C3B50">
            <w:pPr>
              <w:widowControl w:val="0"/>
              <w:ind w:right="113"/>
              <w:jc w:val="center"/>
              <w:rPr>
                <w:b/>
                <w:bCs/>
                <w:sz w:val="20"/>
                <w:szCs w:val="20"/>
              </w:rPr>
            </w:pPr>
          </w:p>
        </w:tc>
        <w:tc>
          <w:tcPr>
            <w:tcW w:w="1505" w:type="dxa"/>
            <w:vAlign w:val="bottom"/>
          </w:tcPr>
          <w:p w:rsidR="000C3B50" w:rsidRPr="000C3B50" w:rsidRDefault="000C3B50" w:rsidP="000C3B50">
            <w:pPr>
              <w:widowControl w:val="0"/>
              <w:ind w:right="113"/>
              <w:jc w:val="right"/>
              <w:rPr>
                <w:bCs/>
                <w:sz w:val="20"/>
                <w:szCs w:val="20"/>
              </w:rPr>
            </w:pPr>
          </w:p>
        </w:tc>
        <w:tc>
          <w:tcPr>
            <w:tcW w:w="1531" w:type="dxa"/>
            <w:vAlign w:val="bottom"/>
          </w:tcPr>
          <w:p w:rsidR="000C3B50" w:rsidRPr="000C3B50" w:rsidRDefault="000C3B50" w:rsidP="000C3B50">
            <w:pPr>
              <w:widowControl w:val="0"/>
              <w:ind w:right="113"/>
              <w:jc w:val="right"/>
              <w:rPr>
                <w:b/>
                <w:bCs/>
                <w:sz w:val="20"/>
                <w:szCs w:val="20"/>
              </w:rPr>
            </w:pPr>
          </w:p>
        </w:tc>
      </w:tr>
    </w:tbl>
    <w:p w:rsidR="000C3B50" w:rsidRPr="00860B69" w:rsidRDefault="000C3B50" w:rsidP="00026BB6">
      <w:pPr>
        <w:spacing w:line="264" w:lineRule="auto"/>
        <w:ind w:firstLine="709"/>
        <w:jc w:val="both"/>
      </w:pPr>
    </w:p>
    <w:p w:rsidR="001A6569" w:rsidRDefault="00791387" w:rsidP="00026BB6">
      <w:pPr>
        <w:widowControl w:val="0"/>
        <w:spacing w:line="264" w:lineRule="auto"/>
        <w:ind w:firstLine="709"/>
        <w:jc w:val="both"/>
        <w:rPr>
          <w:color w:val="FF0000"/>
          <w:lang w:eastAsia="en-US"/>
        </w:rPr>
      </w:pPr>
      <w:r w:rsidRPr="00791387">
        <w:rPr>
          <w:color w:val="FF0000"/>
          <w:lang w:eastAsia="en-US"/>
        </w:rPr>
        <w:t xml:space="preserve">Б) В отчетных периодах, представленных в бухгалтерской отчетности на 31.13.20ХХ г. </w:t>
      </w:r>
      <w:r w:rsidR="00DD6D0B" w:rsidRPr="00791387">
        <w:rPr>
          <w:color w:val="FF0000"/>
          <w:lang w:eastAsia="en-US"/>
        </w:rPr>
        <w:t>заемны</w:t>
      </w:r>
      <w:r w:rsidR="00B01C69" w:rsidRPr="00791387">
        <w:rPr>
          <w:color w:val="FF0000"/>
          <w:lang w:eastAsia="en-US"/>
        </w:rPr>
        <w:t>е обязательства отсутствовали. Общество не планирует в будущем</w:t>
      </w:r>
      <w:r w:rsidR="00B01C69" w:rsidRPr="00791387">
        <w:rPr>
          <w:color w:val="FF0000"/>
        </w:rPr>
        <w:t xml:space="preserve"> </w:t>
      </w:r>
      <w:r w:rsidR="00B01C69" w:rsidRPr="00791387">
        <w:rPr>
          <w:color w:val="FF0000"/>
          <w:lang w:eastAsia="en-US"/>
        </w:rPr>
        <w:t>привлекать заемные средства.</w:t>
      </w:r>
    </w:p>
    <w:p w:rsidR="00026BB6" w:rsidRPr="00791387" w:rsidRDefault="00026BB6" w:rsidP="00026BB6">
      <w:pPr>
        <w:widowControl w:val="0"/>
        <w:spacing w:line="264" w:lineRule="auto"/>
        <w:ind w:firstLine="709"/>
        <w:jc w:val="both"/>
        <w:rPr>
          <w:color w:val="FF0000"/>
          <w:lang w:eastAsia="en-US"/>
        </w:rPr>
      </w:pPr>
    </w:p>
    <w:p w:rsidR="00C97DDD" w:rsidRPr="00860B69" w:rsidRDefault="00E362D1" w:rsidP="00026BB6">
      <w:pPr>
        <w:spacing w:line="264" w:lineRule="auto"/>
        <w:ind w:firstLine="709"/>
        <w:jc w:val="both"/>
        <w:rPr>
          <w:b/>
          <w:i/>
        </w:rPr>
      </w:pPr>
      <w:bookmarkStart w:id="320" w:name="OLE_LINK19"/>
      <w:bookmarkStart w:id="321" w:name="OLE_LINK20"/>
      <w:r>
        <w:rPr>
          <w:b/>
          <w:i/>
        </w:rPr>
        <w:t>5</w:t>
      </w:r>
      <w:r w:rsidR="00C97DDD" w:rsidRPr="00860B69">
        <w:rPr>
          <w:b/>
          <w:i/>
        </w:rPr>
        <w:t>.1</w:t>
      </w:r>
      <w:r w:rsidR="00D0597E">
        <w:rPr>
          <w:b/>
          <w:i/>
        </w:rPr>
        <w:t>4</w:t>
      </w:r>
      <w:r w:rsidR="00C97DDD" w:rsidRPr="00860B69">
        <w:rPr>
          <w:b/>
          <w:i/>
        </w:rPr>
        <w:t>. Отложенные налоговые обязательства (стр. 1420)</w:t>
      </w:r>
    </w:p>
    <w:p w:rsidR="00C97DDD" w:rsidRPr="00860B69" w:rsidRDefault="00C97DDD" w:rsidP="00026BB6">
      <w:pPr>
        <w:spacing w:line="264" w:lineRule="auto"/>
        <w:ind w:firstLine="709"/>
        <w:jc w:val="both"/>
      </w:pPr>
      <w:r w:rsidRPr="00860B69">
        <w:t>Информация о структуре отложенных налоговых обязательств приведена в таблице ниже: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984"/>
        <w:gridCol w:w="1701"/>
        <w:gridCol w:w="1843"/>
      </w:tblGrid>
      <w:tr w:rsidR="00377788" w:rsidRPr="00860B69" w:rsidTr="00AB38A4">
        <w:tc>
          <w:tcPr>
            <w:tcW w:w="4678" w:type="dxa"/>
            <w:shd w:val="clear" w:color="auto" w:fill="auto"/>
          </w:tcPr>
          <w:p w:rsidR="00377788" w:rsidRPr="00AB38A4" w:rsidRDefault="00377788" w:rsidP="0028591A">
            <w:pPr>
              <w:ind w:right="-1"/>
              <w:jc w:val="center"/>
              <w:rPr>
                <w:b/>
              </w:rPr>
            </w:pPr>
            <w:r w:rsidRPr="00AB38A4">
              <w:rPr>
                <w:b/>
              </w:rPr>
              <w:t>Наименование</w:t>
            </w:r>
            <w:r w:rsidR="00F07FA0">
              <w:rPr>
                <w:b/>
              </w:rPr>
              <w:t xml:space="preserve"> показателя</w:t>
            </w:r>
          </w:p>
        </w:tc>
        <w:tc>
          <w:tcPr>
            <w:tcW w:w="1984" w:type="dxa"/>
            <w:shd w:val="clear" w:color="auto" w:fill="auto"/>
          </w:tcPr>
          <w:p w:rsidR="00377788" w:rsidRPr="00377788" w:rsidRDefault="00377788" w:rsidP="0028591A">
            <w:pPr>
              <w:jc w:val="center"/>
              <w:rPr>
                <w:b/>
              </w:rPr>
            </w:pPr>
            <w:r w:rsidRPr="00377788">
              <w:rPr>
                <w:b/>
              </w:rPr>
              <w:t>31.12.20</w:t>
            </w:r>
            <w:r w:rsidR="00791387">
              <w:rPr>
                <w:b/>
              </w:rPr>
              <w:t>ХХ</w:t>
            </w:r>
            <w:r w:rsidRPr="00377788">
              <w:rPr>
                <w:b/>
              </w:rPr>
              <w:t xml:space="preserve"> г.</w:t>
            </w:r>
          </w:p>
        </w:tc>
        <w:tc>
          <w:tcPr>
            <w:tcW w:w="1701" w:type="dxa"/>
            <w:shd w:val="clear" w:color="auto" w:fill="auto"/>
          </w:tcPr>
          <w:p w:rsidR="00377788" w:rsidRPr="00377788" w:rsidRDefault="00377788" w:rsidP="0028591A">
            <w:pPr>
              <w:jc w:val="center"/>
              <w:rPr>
                <w:b/>
              </w:rPr>
            </w:pPr>
            <w:r w:rsidRPr="00377788">
              <w:rPr>
                <w:b/>
              </w:rPr>
              <w:t>31.12.20</w:t>
            </w:r>
            <w:r w:rsidR="00791387">
              <w:rPr>
                <w:b/>
              </w:rPr>
              <w:t>ХХ</w:t>
            </w:r>
            <w:r w:rsidRPr="00377788">
              <w:rPr>
                <w:b/>
              </w:rPr>
              <w:t xml:space="preserve"> г.</w:t>
            </w:r>
          </w:p>
        </w:tc>
        <w:tc>
          <w:tcPr>
            <w:tcW w:w="1843" w:type="dxa"/>
            <w:shd w:val="clear" w:color="auto" w:fill="auto"/>
          </w:tcPr>
          <w:p w:rsidR="00377788" w:rsidRPr="00377788" w:rsidRDefault="00377788" w:rsidP="0028591A">
            <w:pPr>
              <w:jc w:val="center"/>
              <w:rPr>
                <w:b/>
              </w:rPr>
            </w:pPr>
            <w:r w:rsidRPr="00377788">
              <w:rPr>
                <w:b/>
              </w:rPr>
              <w:t>31.12.20</w:t>
            </w:r>
            <w:r w:rsidR="00791387">
              <w:rPr>
                <w:b/>
              </w:rPr>
              <w:t>ХХ</w:t>
            </w:r>
            <w:r w:rsidRPr="00377788">
              <w:rPr>
                <w:b/>
              </w:rPr>
              <w:t xml:space="preserve"> г.</w:t>
            </w:r>
          </w:p>
        </w:tc>
      </w:tr>
      <w:tr w:rsidR="00C97DDD" w:rsidRPr="00860B69" w:rsidTr="00AB38A4">
        <w:tc>
          <w:tcPr>
            <w:tcW w:w="4678" w:type="dxa"/>
            <w:shd w:val="clear" w:color="auto" w:fill="auto"/>
          </w:tcPr>
          <w:p w:rsidR="00C97DDD" w:rsidRPr="00860B69" w:rsidRDefault="00791387" w:rsidP="00AB38A4">
            <w:pPr>
              <w:ind w:right="-1"/>
            </w:pPr>
            <w:r>
              <w:t>Основные средства</w:t>
            </w:r>
          </w:p>
        </w:tc>
        <w:tc>
          <w:tcPr>
            <w:tcW w:w="1984" w:type="dxa"/>
            <w:shd w:val="clear" w:color="auto" w:fill="auto"/>
            <w:vAlign w:val="center"/>
          </w:tcPr>
          <w:p w:rsidR="00C97DDD" w:rsidRPr="00860B69" w:rsidRDefault="00C97DDD" w:rsidP="00AB38A4">
            <w:pPr>
              <w:ind w:right="-1"/>
              <w:jc w:val="center"/>
            </w:pPr>
          </w:p>
        </w:tc>
        <w:tc>
          <w:tcPr>
            <w:tcW w:w="1701" w:type="dxa"/>
            <w:shd w:val="clear" w:color="auto" w:fill="auto"/>
            <w:vAlign w:val="center"/>
          </w:tcPr>
          <w:p w:rsidR="00C97DDD" w:rsidRPr="00860B69" w:rsidRDefault="00C97DDD" w:rsidP="00AB38A4">
            <w:pPr>
              <w:ind w:right="-1"/>
              <w:jc w:val="center"/>
            </w:pPr>
          </w:p>
        </w:tc>
        <w:tc>
          <w:tcPr>
            <w:tcW w:w="1843" w:type="dxa"/>
            <w:shd w:val="clear" w:color="auto" w:fill="auto"/>
            <w:vAlign w:val="center"/>
          </w:tcPr>
          <w:p w:rsidR="00C97DDD" w:rsidRPr="00860B69" w:rsidRDefault="00C97DDD" w:rsidP="00AB38A4">
            <w:pPr>
              <w:ind w:right="-1"/>
              <w:jc w:val="center"/>
            </w:pPr>
          </w:p>
        </w:tc>
      </w:tr>
      <w:tr w:rsidR="00791387" w:rsidRPr="00860B69" w:rsidTr="00AB38A4">
        <w:tc>
          <w:tcPr>
            <w:tcW w:w="4678" w:type="dxa"/>
            <w:shd w:val="clear" w:color="auto" w:fill="auto"/>
          </w:tcPr>
          <w:p w:rsidR="00791387" w:rsidRDefault="00791387" w:rsidP="00AB38A4">
            <w:pPr>
              <w:ind w:right="-1"/>
            </w:pPr>
            <w:r>
              <w:t>Незавершенное производство</w:t>
            </w:r>
          </w:p>
        </w:tc>
        <w:tc>
          <w:tcPr>
            <w:tcW w:w="1984" w:type="dxa"/>
            <w:shd w:val="clear" w:color="auto" w:fill="auto"/>
            <w:vAlign w:val="center"/>
          </w:tcPr>
          <w:p w:rsidR="00791387" w:rsidRPr="00860B69" w:rsidRDefault="00791387" w:rsidP="00AB38A4">
            <w:pPr>
              <w:ind w:right="-1"/>
              <w:jc w:val="center"/>
            </w:pPr>
          </w:p>
        </w:tc>
        <w:tc>
          <w:tcPr>
            <w:tcW w:w="1701" w:type="dxa"/>
            <w:shd w:val="clear" w:color="auto" w:fill="auto"/>
            <w:vAlign w:val="center"/>
          </w:tcPr>
          <w:p w:rsidR="00791387" w:rsidRPr="00860B69" w:rsidRDefault="00791387" w:rsidP="00AB38A4">
            <w:pPr>
              <w:ind w:right="-1"/>
              <w:jc w:val="center"/>
            </w:pPr>
          </w:p>
        </w:tc>
        <w:tc>
          <w:tcPr>
            <w:tcW w:w="1843" w:type="dxa"/>
            <w:shd w:val="clear" w:color="auto" w:fill="auto"/>
            <w:vAlign w:val="center"/>
          </w:tcPr>
          <w:p w:rsidR="00791387" w:rsidRPr="00860B69" w:rsidRDefault="00791387" w:rsidP="00AB38A4">
            <w:pPr>
              <w:ind w:right="-1"/>
              <w:jc w:val="center"/>
            </w:pPr>
          </w:p>
        </w:tc>
      </w:tr>
      <w:tr w:rsidR="00791387" w:rsidRPr="00860B69" w:rsidTr="00AB38A4">
        <w:tc>
          <w:tcPr>
            <w:tcW w:w="4678" w:type="dxa"/>
            <w:shd w:val="clear" w:color="auto" w:fill="auto"/>
          </w:tcPr>
          <w:p w:rsidR="00791387" w:rsidRDefault="00791387" w:rsidP="00AB38A4">
            <w:pPr>
              <w:ind w:right="-1"/>
            </w:pPr>
            <w:r>
              <w:t>Готовая продукция</w:t>
            </w:r>
          </w:p>
        </w:tc>
        <w:tc>
          <w:tcPr>
            <w:tcW w:w="1984" w:type="dxa"/>
            <w:shd w:val="clear" w:color="auto" w:fill="auto"/>
            <w:vAlign w:val="center"/>
          </w:tcPr>
          <w:p w:rsidR="00791387" w:rsidRPr="00860B69" w:rsidRDefault="00791387" w:rsidP="00AB38A4">
            <w:pPr>
              <w:ind w:right="-1"/>
              <w:jc w:val="center"/>
            </w:pPr>
          </w:p>
        </w:tc>
        <w:tc>
          <w:tcPr>
            <w:tcW w:w="1701" w:type="dxa"/>
            <w:shd w:val="clear" w:color="auto" w:fill="auto"/>
            <w:vAlign w:val="center"/>
          </w:tcPr>
          <w:p w:rsidR="00791387" w:rsidRPr="00860B69" w:rsidRDefault="00791387" w:rsidP="00AB38A4">
            <w:pPr>
              <w:ind w:right="-1"/>
              <w:jc w:val="center"/>
            </w:pPr>
          </w:p>
        </w:tc>
        <w:tc>
          <w:tcPr>
            <w:tcW w:w="1843" w:type="dxa"/>
            <w:shd w:val="clear" w:color="auto" w:fill="auto"/>
            <w:vAlign w:val="center"/>
          </w:tcPr>
          <w:p w:rsidR="00791387" w:rsidRPr="00860B69" w:rsidRDefault="00791387" w:rsidP="00AB38A4">
            <w:pPr>
              <w:ind w:right="-1"/>
              <w:jc w:val="center"/>
            </w:pPr>
          </w:p>
        </w:tc>
      </w:tr>
      <w:tr w:rsidR="00791387" w:rsidRPr="00860B69" w:rsidTr="00AB38A4">
        <w:tc>
          <w:tcPr>
            <w:tcW w:w="4678" w:type="dxa"/>
            <w:shd w:val="clear" w:color="auto" w:fill="auto"/>
          </w:tcPr>
          <w:p w:rsidR="00791387" w:rsidRDefault="00791387" w:rsidP="00AB38A4">
            <w:pPr>
              <w:ind w:right="-1"/>
            </w:pPr>
          </w:p>
        </w:tc>
        <w:tc>
          <w:tcPr>
            <w:tcW w:w="1984" w:type="dxa"/>
            <w:shd w:val="clear" w:color="auto" w:fill="auto"/>
            <w:vAlign w:val="center"/>
          </w:tcPr>
          <w:p w:rsidR="00791387" w:rsidRPr="00860B69" w:rsidRDefault="00791387" w:rsidP="00AB38A4">
            <w:pPr>
              <w:ind w:right="-1"/>
              <w:jc w:val="center"/>
            </w:pPr>
          </w:p>
        </w:tc>
        <w:tc>
          <w:tcPr>
            <w:tcW w:w="1701" w:type="dxa"/>
            <w:shd w:val="clear" w:color="auto" w:fill="auto"/>
            <w:vAlign w:val="center"/>
          </w:tcPr>
          <w:p w:rsidR="00791387" w:rsidRPr="00860B69" w:rsidRDefault="00791387" w:rsidP="00AB38A4">
            <w:pPr>
              <w:ind w:right="-1"/>
              <w:jc w:val="center"/>
            </w:pPr>
          </w:p>
        </w:tc>
        <w:tc>
          <w:tcPr>
            <w:tcW w:w="1843" w:type="dxa"/>
            <w:shd w:val="clear" w:color="auto" w:fill="auto"/>
            <w:vAlign w:val="center"/>
          </w:tcPr>
          <w:p w:rsidR="00791387" w:rsidRPr="00860B69" w:rsidRDefault="00791387" w:rsidP="00AB38A4">
            <w:pPr>
              <w:ind w:right="-1"/>
              <w:jc w:val="center"/>
            </w:pPr>
          </w:p>
        </w:tc>
      </w:tr>
      <w:tr w:rsidR="000A6B75" w:rsidRPr="00860B69" w:rsidTr="00AB38A4">
        <w:tc>
          <w:tcPr>
            <w:tcW w:w="4678" w:type="dxa"/>
            <w:shd w:val="clear" w:color="auto" w:fill="auto"/>
          </w:tcPr>
          <w:p w:rsidR="000A6B75" w:rsidRPr="00AB38A4" w:rsidRDefault="000A6B75" w:rsidP="00AB38A4">
            <w:pPr>
              <w:ind w:right="-1"/>
              <w:jc w:val="both"/>
              <w:rPr>
                <w:b/>
              </w:rPr>
            </w:pPr>
            <w:r w:rsidRPr="00AB38A4">
              <w:rPr>
                <w:b/>
              </w:rPr>
              <w:t>Итого:</w:t>
            </w:r>
          </w:p>
        </w:tc>
        <w:tc>
          <w:tcPr>
            <w:tcW w:w="1984" w:type="dxa"/>
            <w:shd w:val="clear" w:color="auto" w:fill="auto"/>
            <w:vAlign w:val="center"/>
          </w:tcPr>
          <w:p w:rsidR="000A6B75" w:rsidRPr="00860B69" w:rsidRDefault="000A6B75" w:rsidP="00AB38A4">
            <w:pPr>
              <w:ind w:right="-1"/>
              <w:jc w:val="center"/>
            </w:pPr>
          </w:p>
        </w:tc>
        <w:tc>
          <w:tcPr>
            <w:tcW w:w="1701" w:type="dxa"/>
            <w:shd w:val="clear" w:color="auto" w:fill="auto"/>
            <w:vAlign w:val="center"/>
          </w:tcPr>
          <w:p w:rsidR="000A6B75" w:rsidRPr="00860B69" w:rsidRDefault="000A6B75" w:rsidP="00AB38A4">
            <w:pPr>
              <w:ind w:right="-1"/>
              <w:jc w:val="center"/>
            </w:pPr>
          </w:p>
        </w:tc>
        <w:tc>
          <w:tcPr>
            <w:tcW w:w="1843" w:type="dxa"/>
            <w:shd w:val="clear" w:color="auto" w:fill="auto"/>
            <w:vAlign w:val="center"/>
          </w:tcPr>
          <w:p w:rsidR="000A6B75" w:rsidRPr="00860B69" w:rsidRDefault="000A6B75" w:rsidP="00AB38A4">
            <w:pPr>
              <w:ind w:right="-1"/>
              <w:jc w:val="center"/>
            </w:pPr>
          </w:p>
        </w:tc>
      </w:tr>
    </w:tbl>
    <w:p w:rsidR="005C4271" w:rsidRDefault="005C4271" w:rsidP="005C4271">
      <w:pPr>
        <w:pStyle w:val="2"/>
        <w:spacing w:line="264" w:lineRule="auto"/>
        <w:ind w:right="0" w:firstLine="709"/>
        <w:jc w:val="both"/>
        <w:rPr>
          <w:i/>
          <w:iCs/>
          <w:sz w:val="24"/>
          <w:szCs w:val="24"/>
        </w:rPr>
      </w:pPr>
      <w:bookmarkStart w:id="322" w:name="_Toc283049484"/>
      <w:bookmarkStart w:id="323" w:name="_Toc283049527"/>
      <w:bookmarkStart w:id="324" w:name="_Toc283049569"/>
      <w:bookmarkStart w:id="325" w:name="_Toc283049682"/>
      <w:bookmarkStart w:id="326" w:name="_Toc345689418"/>
      <w:bookmarkEnd w:id="320"/>
      <w:bookmarkEnd w:id="321"/>
    </w:p>
    <w:p w:rsidR="00FA3212" w:rsidRPr="00D0597E" w:rsidRDefault="00E362D1" w:rsidP="005C4271">
      <w:pPr>
        <w:pStyle w:val="2"/>
        <w:spacing w:line="264" w:lineRule="auto"/>
        <w:ind w:right="0" w:firstLine="709"/>
        <w:jc w:val="both"/>
        <w:rPr>
          <w:i/>
          <w:iCs/>
          <w:sz w:val="24"/>
          <w:szCs w:val="24"/>
        </w:rPr>
      </w:pPr>
      <w:r w:rsidRPr="00D0597E">
        <w:rPr>
          <w:i/>
          <w:iCs/>
          <w:sz w:val="24"/>
          <w:szCs w:val="24"/>
        </w:rPr>
        <w:t>5</w:t>
      </w:r>
      <w:r w:rsidR="00FA3212" w:rsidRPr="00D0597E">
        <w:rPr>
          <w:i/>
          <w:iCs/>
          <w:sz w:val="24"/>
          <w:szCs w:val="24"/>
        </w:rPr>
        <w:t>.1</w:t>
      </w:r>
      <w:r w:rsidR="00D0597E">
        <w:rPr>
          <w:i/>
          <w:iCs/>
          <w:sz w:val="24"/>
          <w:szCs w:val="24"/>
        </w:rPr>
        <w:t>5</w:t>
      </w:r>
      <w:r w:rsidR="00FA3212" w:rsidRPr="00D0597E">
        <w:rPr>
          <w:i/>
          <w:iCs/>
          <w:sz w:val="24"/>
          <w:szCs w:val="24"/>
        </w:rPr>
        <w:t>. Кредиторская задолженность (стр. 1510, 1520)</w:t>
      </w:r>
    </w:p>
    <w:p w:rsidR="00FA3212" w:rsidRDefault="00FA3212" w:rsidP="005C4271">
      <w:pPr>
        <w:spacing w:line="264" w:lineRule="auto"/>
        <w:ind w:firstLine="709"/>
        <w:jc w:val="both"/>
      </w:pPr>
      <w:r w:rsidRPr="00860B69">
        <w:t xml:space="preserve">Информация о наличии и движении кредиторской задолженности представлена в </w:t>
      </w:r>
      <w:r w:rsidR="00E362D1">
        <w:t xml:space="preserve">составе табличных </w:t>
      </w:r>
      <w:r w:rsidRPr="00860B69">
        <w:t>Пояснени</w:t>
      </w:r>
      <w:r w:rsidR="00E362D1">
        <w:t>й</w:t>
      </w:r>
      <w:r w:rsidR="00DF7D0A">
        <w:t xml:space="preserve"> к Б</w:t>
      </w:r>
      <w:r w:rsidRPr="00860B69">
        <w:t>ухгалтерскому балансу</w:t>
      </w:r>
      <w:r w:rsidR="00B969B8">
        <w:t xml:space="preserve"> и Отчету </w:t>
      </w:r>
      <w:r w:rsidR="00B969B8" w:rsidRPr="00543932">
        <w:rPr>
          <w:rFonts w:eastAsia="Times New Roman Bold"/>
          <w:snapToGrid w:val="0"/>
          <w:lang w:eastAsia="en-US"/>
        </w:rPr>
        <w:t>финансовых результатах</w:t>
      </w:r>
      <w:r w:rsidR="00B969B8">
        <w:rPr>
          <w:rFonts w:eastAsia="Times New Roman Bold"/>
          <w:snapToGrid w:val="0"/>
          <w:lang w:eastAsia="en-US"/>
        </w:rPr>
        <w:t xml:space="preserve"> </w:t>
      </w:r>
      <w:r w:rsidR="00612984">
        <w:rPr>
          <w:rFonts w:eastAsia="Times New Roman Bold"/>
          <w:snapToGrid w:val="0"/>
          <w:lang w:eastAsia="en-US"/>
        </w:rPr>
        <w:t xml:space="preserve">в </w:t>
      </w:r>
      <w:r w:rsidR="00B969B8">
        <w:rPr>
          <w:rFonts w:eastAsia="Times New Roman Bold"/>
          <w:snapToGrid w:val="0"/>
          <w:lang w:eastAsia="en-US"/>
        </w:rPr>
        <w:t>раздел</w:t>
      </w:r>
      <w:r w:rsidR="00612984">
        <w:rPr>
          <w:rFonts w:eastAsia="Times New Roman Bold"/>
          <w:snapToGrid w:val="0"/>
          <w:lang w:eastAsia="en-US"/>
        </w:rPr>
        <w:t>е</w:t>
      </w:r>
      <w:r w:rsidR="00B969B8">
        <w:rPr>
          <w:rFonts w:eastAsia="Times New Roman Bold"/>
          <w:snapToGrid w:val="0"/>
          <w:lang w:eastAsia="en-US"/>
        </w:rPr>
        <w:t xml:space="preserve"> </w:t>
      </w:r>
      <w:r w:rsidR="00612984">
        <w:rPr>
          <w:rFonts w:eastAsia="Times New Roman Bold"/>
          <w:snapToGrid w:val="0"/>
          <w:lang w:eastAsia="en-US"/>
        </w:rPr>
        <w:t>№</w:t>
      </w:r>
      <w:r w:rsidR="00DF7D0A">
        <w:t>5.3</w:t>
      </w:r>
      <w:r w:rsidRPr="00860B69">
        <w:t>.</w:t>
      </w:r>
    </w:p>
    <w:p w:rsidR="00C7460F" w:rsidRDefault="00A3462C" w:rsidP="005C4271">
      <w:pPr>
        <w:spacing w:line="264" w:lineRule="auto"/>
        <w:ind w:firstLine="709"/>
        <w:jc w:val="both"/>
      </w:pPr>
      <w:r>
        <w:t xml:space="preserve">Структура </w:t>
      </w:r>
      <w:r w:rsidR="00C7460F">
        <w:t>кредиторской задолженности приведена в таблице ниже.</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1701"/>
        <w:gridCol w:w="1701"/>
        <w:gridCol w:w="1703"/>
      </w:tblGrid>
      <w:tr w:rsidR="00377788" w:rsidRPr="00860B69" w:rsidTr="0028591A">
        <w:trPr>
          <w:trHeight w:val="23"/>
          <w:tblHeader/>
        </w:trPr>
        <w:tc>
          <w:tcPr>
            <w:tcW w:w="5103" w:type="dxa"/>
          </w:tcPr>
          <w:p w:rsidR="00377788" w:rsidRPr="0028591A" w:rsidRDefault="00F07FA0" w:rsidP="00377788">
            <w:pPr>
              <w:widowControl w:val="0"/>
              <w:ind w:right="-1"/>
              <w:jc w:val="center"/>
              <w:rPr>
                <w:b/>
                <w:bCs/>
                <w:lang w:eastAsia="en-US"/>
              </w:rPr>
            </w:pPr>
            <w:r w:rsidRPr="0028591A">
              <w:rPr>
                <w:b/>
                <w:bCs/>
                <w:lang w:eastAsia="en-US"/>
              </w:rPr>
              <w:t>Наименование показателя</w:t>
            </w:r>
          </w:p>
        </w:tc>
        <w:tc>
          <w:tcPr>
            <w:tcW w:w="1701" w:type="dxa"/>
          </w:tcPr>
          <w:p w:rsidR="00377788" w:rsidRPr="0028591A" w:rsidRDefault="00377788" w:rsidP="00377788">
            <w:pPr>
              <w:rPr>
                <w:b/>
              </w:rPr>
            </w:pPr>
            <w:r w:rsidRPr="0028591A">
              <w:rPr>
                <w:b/>
              </w:rPr>
              <w:t>31.12.20</w:t>
            </w:r>
            <w:r w:rsidR="00E362D1" w:rsidRPr="0028591A">
              <w:rPr>
                <w:b/>
              </w:rPr>
              <w:t>ХХ</w:t>
            </w:r>
            <w:r w:rsidRPr="0028591A">
              <w:rPr>
                <w:b/>
              </w:rPr>
              <w:t xml:space="preserve"> г.</w:t>
            </w:r>
          </w:p>
        </w:tc>
        <w:tc>
          <w:tcPr>
            <w:tcW w:w="1701" w:type="dxa"/>
          </w:tcPr>
          <w:p w:rsidR="00377788" w:rsidRPr="0028591A" w:rsidRDefault="00377788" w:rsidP="00377788">
            <w:pPr>
              <w:rPr>
                <w:b/>
              </w:rPr>
            </w:pPr>
            <w:r w:rsidRPr="0028591A">
              <w:rPr>
                <w:b/>
              </w:rPr>
              <w:t>31.12.20</w:t>
            </w:r>
            <w:r w:rsidR="00F07FA0" w:rsidRPr="0028591A">
              <w:rPr>
                <w:b/>
              </w:rPr>
              <w:t>ХХ</w:t>
            </w:r>
            <w:r w:rsidRPr="0028591A">
              <w:rPr>
                <w:b/>
              </w:rPr>
              <w:t xml:space="preserve"> г.</w:t>
            </w:r>
          </w:p>
        </w:tc>
        <w:tc>
          <w:tcPr>
            <w:tcW w:w="1703" w:type="dxa"/>
          </w:tcPr>
          <w:p w:rsidR="00377788" w:rsidRPr="0028591A" w:rsidRDefault="00377788" w:rsidP="00377788">
            <w:pPr>
              <w:rPr>
                <w:b/>
              </w:rPr>
            </w:pPr>
            <w:r w:rsidRPr="0028591A">
              <w:rPr>
                <w:b/>
              </w:rPr>
              <w:t>31.12.20</w:t>
            </w:r>
            <w:r w:rsidR="00F07FA0" w:rsidRPr="0028591A">
              <w:rPr>
                <w:b/>
              </w:rPr>
              <w:t>ХХ</w:t>
            </w:r>
            <w:r w:rsidRPr="0028591A">
              <w:rPr>
                <w:b/>
              </w:rPr>
              <w:t xml:space="preserve"> г.</w:t>
            </w:r>
          </w:p>
        </w:tc>
      </w:tr>
      <w:tr w:rsidR="007B388F" w:rsidRPr="002E3453" w:rsidTr="0028591A">
        <w:trPr>
          <w:trHeight w:val="23"/>
        </w:trPr>
        <w:tc>
          <w:tcPr>
            <w:tcW w:w="5103" w:type="dxa"/>
            <w:vAlign w:val="bottom"/>
          </w:tcPr>
          <w:p w:rsidR="007B388F" w:rsidRPr="002E3453" w:rsidRDefault="007B388F" w:rsidP="00D36809">
            <w:pPr>
              <w:widowControl w:val="0"/>
              <w:ind w:right="-1"/>
              <w:rPr>
                <w:b/>
                <w:lang w:eastAsia="en-US"/>
              </w:rPr>
            </w:pPr>
            <w:r w:rsidRPr="002E3453">
              <w:rPr>
                <w:b/>
                <w:lang w:eastAsia="en-US"/>
              </w:rPr>
              <w:t>Расчеты с покупателями</w:t>
            </w:r>
            <w:r w:rsidR="00E362D1">
              <w:rPr>
                <w:b/>
                <w:lang w:eastAsia="en-US"/>
              </w:rPr>
              <w:t xml:space="preserve"> (</w:t>
            </w:r>
            <w:r w:rsidRPr="002E3453">
              <w:rPr>
                <w:b/>
                <w:lang w:eastAsia="en-US"/>
              </w:rPr>
              <w:t>заказчиками</w:t>
            </w:r>
            <w:r w:rsidR="00E362D1">
              <w:rPr>
                <w:b/>
                <w:lang w:eastAsia="en-US"/>
              </w:rPr>
              <w:t>) по авансам полученным</w:t>
            </w:r>
          </w:p>
        </w:tc>
        <w:tc>
          <w:tcPr>
            <w:tcW w:w="1701" w:type="dxa"/>
            <w:vAlign w:val="center"/>
          </w:tcPr>
          <w:p w:rsidR="007B388F" w:rsidRPr="002E3453" w:rsidRDefault="007B388F" w:rsidP="00D36809">
            <w:pPr>
              <w:widowControl w:val="0"/>
              <w:ind w:right="-1"/>
              <w:jc w:val="center"/>
              <w:rPr>
                <w:b/>
                <w:lang w:eastAsia="en-US"/>
              </w:rPr>
            </w:pPr>
          </w:p>
        </w:tc>
        <w:tc>
          <w:tcPr>
            <w:tcW w:w="1701" w:type="dxa"/>
            <w:vAlign w:val="center"/>
          </w:tcPr>
          <w:p w:rsidR="007B388F" w:rsidRPr="002E3453" w:rsidRDefault="007B388F" w:rsidP="00D36809">
            <w:pPr>
              <w:widowControl w:val="0"/>
              <w:ind w:right="-1"/>
              <w:jc w:val="center"/>
              <w:rPr>
                <w:b/>
                <w:lang w:eastAsia="en-US"/>
              </w:rPr>
            </w:pPr>
          </w:p>
        </w:tc>
        <w:tc>
          <w:tcPr>
            <w:tcW w:w="1703" w:type="dxa"/>
            <w:vAlign w:val="center"/>
          </w:tcPr>
          <w:p w:rsidR="007B388F" w:rsidRPr="002E3453" w:rsidRDefault="007B388F" w:rsidP="00D36809">
            <w:pPr>
              <w:widowControl w:val="0"/>
              <w:ind w:right="-1"/>
              <w:jc w:val="center"/>
              <w:rPr>
                <w:b/>
                <w:lang w:eastAsia="en-US"/>
              </w:rPr>
            </w:pPr>
          </w:p>
        </w:tc>
      </w:tr>
      <w:tr w:rsidR="007B388F" w:rsidRPr="002E3453" w:rsidTr="0028591A">
        <w:trPr>
          <w:trHeight w:val="23"/>
        </w:trPr>
        <w:tc>
          <w:tcPr>
            <w:tcW w:w="5103" w:type="dxa"/>
            <w:vAlign w:val="bottom"/>
          </w:tcPr>
          <w:p w:rsidR="007B388F" w:rsidRPr="002E3453" w:rsidRDefault="00E362D1" w:rsidP="00D36809">
            <w:pPr>
              <w:widowControl w:val="0"/>
              <w:ind w:right="-1"/>
              <w:rPr>
                <w:i/>
                <w:lang w:eastAsia="en-US"/>
              </w:rPr>
            </w:pPr>
            <w:r>
              <w:rPr>
                <w:i/>
                <w:lang w:eastAsia="en-US"/>
              </w:rPr>
              <w:t>НДС по авансам полученным (сч.76.АВ)</w:t>
            </w:r>
          </w:p>
        </w:tc>
        <w:tc>
          <w:tcPr>
            <w:tcW w:w="1701" w:type="dxa"/>
            <w:vAlign w:val="center"/>
          </w:tcPr>
          <w:p w:rsidR="007B388F" w:rsidRPr="002E3453" w:rsidRDefault="00E362D1" w:rsidP="00D36809">
            <w:pPr>
              <w:widowControl w:val="0"/>
              <w:ind w:right="-1"/>
              <w:jc w:val="center"/>
              <w:rPr>
                <w:lang w:eastAsia="en-US"/>
              </w:rPr>
            </w:pPr>
            <w:r>
              <w:rPr>
                <w:lang w:eastAsia="en-US"/>
              </w:rPr>
              <w:t>()</w:t>
            </w:r>
          </w:p>
        </w:tc>
        <w:tc>
          <w:tcPr>
            <w:tcW w:w="1701" w:type="dxa"/>
            <w:vAlign w:val="center"/>
          </w:tcPr>
          <w:p w:rsidR="007B388F" w:rsidRPr="002E3453" w:rsidRDefault="00E362D1" w:rsidP="00D36809">
            <w:pPr>
              <w:widowControl w:val="0"/>
              <w:ind w:right="-1"/>
              <w:jc w:val="center"/>
              <w:rPr>
                <w:lang w:eastAsia="en-US"/>
              </w:rPr>
            </w:pPr>
            <w:r>
              <w:rPr>
                <w:lang w:eastAsia="en-US"/>
              </w:rPr>
              <w:t>()</w:t>
            </w:r>
          </w:p>
        </w:tc>
        <w:tc>
          <w:tcPr>
            <w:tcW w:w="1703" w:type="dxa"/>
            <w:vAlign w:val="center"/>
          </w:tcPr>
          <w:p w:rsidR="007B388F" w:rsidRPr="002E3453" w:rsidRDefault="00E362D1" w:rsidP="00D36809">
            <w:pPr>
              <w:widowControl w:val="0"/>
              <w:ind w:right="-1"/>
              <w:jc w:val="center"/>
              <w:rPr>
                <w:lang w:eastAsia="en-US"/>
              </w:rPr>
            </w:pPr>
            <w:r>
              <w:rPr>
                <w:lang w:eastAsia="en-US"/>
              </w:rPr>
              <w:t>()</w:t>
            </w:r>
          </w:p>
        </w:tc>
      </w:tr>
      <w:tr w:rsidR="007B388F" w:rsidRPr="002E3453" w:rsidTr="0028591A">
        <w:trPr>
          <w:trHeight w:val="23"/>
        </w:trPr>
        <w:tc>
          <w:tcPr>
            <w:tcW w:w="5103" w:type="dxa"/>
            <w:vAlign w:val="bottom"/>
          </w:tcPr>
          <w:p w:rsidR="007B388F" w:rsidRPr="002E3453" w:rsidRDefault="007B388F" w:rsidP="00D36809">
            <w:pPr>
              <w:widowControl w:val="0"/>
              <w:ind w:right="-1"/>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3" w:type="dxa"/>
            <w:vAlign w:val="center"/>
          </w:tcPr>
          <w:p w:rsidR="007B388F" w:rsidRPr="002E3453" w:rsidRDefault="007B388F" w:rsidP="00D36809">
            <w:pPr>
              <w:widowControl w:val="0"/>
              <w:ind w:right="-1"/>
              <w:jc w:val="center"/>
              <w:rPr>
                <w:lang w:eastAsia="en-US"/>
              </w:rPr>
            </w:pPr>
          </w:p>
        </w:tc>
      </w:tr>
      <w:tr w:rsidR="007B388F" w:rsidRPr="002E3453" w:rsidTr="0028591A">
        <w:trPr>
          <w:trHeight w:val="23"/>
        </w:trPr>
        <w:tc>
          <w:tcPr>
            <w:tcW w:w="5103" w:type="dxa"/>
            <w:vAlign w:val="bottom"/>
          </w:tcPr>
          <w:p w:rsidR="007B388F" w:rsidRPr="002E3453" w:rsidRDefault="00F07FA0" w:rsidP="00D36809">
            <w:pPr>
              <w:widowControl w:val="0"/>
              <w:ind w:right="-1"/>
              <w:rPr>
                <w:lang w:eastAsia="en-US"/>
              </w:rPr>
            </w:pPr>
            <w:r>
              <w:rPr>
                <w:lang w:eastAsia="en-US"/>
              </w:rPr>
              <w:t>Расчеты с поставщиками (подрядчиками)</w:t>
            </w:r>
          </w:p>
        </w:tc>
        <w:tc>
          <w:tcPr>
            <w:tcW w:w="1701" w:type="dxa"/>
            <w:vAlign w:val="center"/>
          </w:tcPr>
          <w:p w:rsidR="007B388F" w:rsidRPr="002E3453" w:rsidRDefault="007B388F" w:rsidP="00D36809">
            <w:pPr>
              <w:widowControl w:val="0"/>
              <w:ind w:right="-1"/>
              <w:jc w:val="center"/>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3" w:type="dxa"/>
            <w:vAlign w:val="center"/>
          </w:tcPr>
          <w:p w:rsidR="007B388F" w:rsidRPr="002E3453" w:rsidRDefault="007B388F" w:rsidP="00D36809">
            <w:pPr>
              <w:widowControl w:val="0"/>
              <w:ind w:right="-1"/>
              <w:jc w:val="center"/>
              <w:rPr>
                <w:lang w:eastAsia="en-US"/>
              </w:rPr>
            </w:pPr>
          </w:p>
        </w:tc>
      </w:tr>
      <w:tr w:rsidR="007B388F" w:rsidRPr="002E3453" w:rsidTr="0028591A">
        <w:trPr>
          <w:trHeight w:val="23"/>
        </w:trPr>
        <w:tc>
          <w:tcPr>
            <w:tcW w:w="5103" w:type="dxa"/>
            <w:vAlign w:val="bottom"/>
          </w:tcPr>
          <w:p w:rsidR="007B388F" w:rsidRPr="002E3453" w:rsidRDefault="00F07FA0" w:rsidP="00D36809">
            <w:pPr>
              <w:widowControl w:val="0"/>
              <w:ind w:right="-1"/>
              <w:rPr>
                <w:lang w:eastAsia="en-US"/>
              </w:rPr>
            </w:pPr>
            <w:r>
              <w:rPr>
                <w:lang w:eastAsia="en-US"/>
              </w:rPr>
              <w:t>Расчеты с бюджетом по налогам (сборам)</w:t>
            </w:r>
          </w:p>
        </w:tc>
        <w:tc>
          <w:tcPr>
            <w:tcW w:w="1701" w:type="dxa"/>
            <w:vAlign w:val="center"/>
          </w:tcPr>
          <w:p w:rsidR="007B388F" w:rsidRPr="002E3453" w:rsidRDefault="007B388F" w:rsidP="00D36809">
            <w:pPr>
              <w:widowControl w:val="0"/>
              <w:ind w:right="-1"/>
              <w:jc w:val="center"/>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3" w:type="dxa"/>
            <w:vAlign w:val="center"/>
          </w:tcPr>
          <w:p w:rsidR="007B388F" w:rsidRPr="002E3453" w:rsidRDefault="007B388F" w:rsidP="00D36809">
            <w:pPr>
              <w:widowControl w:val="0"/>
              <w:ind w:right="-1"/>
              <w:jc w:val="center"/>
              <w:rPr>
                <w:lang w:eastAsia="en-US"/>
              </w:rPr>
            </w:pPr>
          </w:p>
        </w:tc>
      </w:tr>
      <w:tr w:rsidR="00F07FA0" w:rsidRPr="002E3453" w:rsidTr="0028591A">
        <w:trPr>
          <w:trHeight w:val="23"/>
        </w:trPr>
        <w:tc>
          <w:tcPr>
            <w:tcW w:w="5103" w:type="dxa"/>
            <w:vAlign w:val="bottom"/>
          </w:tcPr>
          <w:p w:rsidR="00F07FA0" w:rsidRDefault="00F07FA0" w:rsidP="00D36809">
            <w:pPr>
              <w:widowControl w:val="0"/>
              <w:ind w:right="-1"/>
              <w:rPr>
                <w:lang w:eastAsia="en-US"/>
              </w:rPr>
            </w:pPr>
          </w:p>
        </w:tc>
        <w:tc>
          <w:tcPr>
            <w:tcW w:w="1701" w:type="dxa"/>
            <w:vAlign w:val="center"/>
          </w:tcPr>
          <w:p w:rsidR="00F07FA0" w:rsidRPr="002E3453" w:rsidRDefault="00F07FA0" w:rsidP="00D36809">
            <w:pPr>
              <w:widowControl w:val="0"/>
              <w:ind w:right="-1"/>
              <w:jc w:val="center"/>
              <w:rPr>
                <w:lang w:eastAsia="en-US"/>
              </w:rPr>
            </w:pPr>
          </w:p>
        </w:tc>
        <w:tc>
          <w:tcPr>
            <w:tcW w:w="1701" w:type="dxa"/>
            <w:vAlign w:val="center"/>
          </w:tcPr>
          <w:p w:rsidR="00F07FA0" w:rsidRPr="002E3453" w:rsidRDefault="00F07FA0" w:rsidP="00F07FA0">
            <w:pPr>
              <w:widowControl w:val="0"/>
              <w:ind w:right="-1"/>
              <w:rPr>
                <w:lang w:eastAsia="en-US"/>
              </w:rPr>
            </w:pPr>
          </w:p>
        </w:tc>
        <w:tc>
          <w:tcPr>
            <w:tcW w:w="1703" w:type="dxa"/>
            <w:vAlign w:val="center"/>
          </w:tcPr>
          <w:p w:rsidR="00F07FA0" w:rsidRPr="002E3453" w:rsidRDefault="00F07FA0" w:rsidP="00D36809">
            <w:pPr>
              <w:widowControl w:val="0"/>
              <w:ind w:right="-1"/>
              <w:jc w:val="center"/>
              <w:rPr>
                <w:lang w:eastAsia="en-US"/>
              </w:rPr>
            </w:pPr>
          </w:p>
        </w:tc>
      </w:tr>
      <w:tr w:rsidR="007B388F" w:rsidRPr="002E3453" w:rsidTr="0028591A">
        <w:trPr>
          <w:trHeight w:val="23"/>
        </w:trPr>
        <w:tc>
          <w:tcPr>
            <w:tcW w:w="5103" w:type="dxa"/>
            <w:vAlign w:val="bottom"/>
          </w:tcPr>
          <w:p w:rsidR="007B388F" w:rsidRPr="002E3453" w:rsidRDefault="007B388F" w:rsidP="00D36809">
            <w:pPr>
              <w:widowControl w:val="0"/>
              <w:ind w:right="-1"/>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1" w:type="dxa"/>
            <w:vAlign w:val="center"/>
          </w:tcPr>
          <w:p w:rsidR="007B388F" w:rsidRPr="002E3453" w:rsidRDefault="007B388F" w:rsidP="00D36809">
            <w:pPr>
              <w:widowControl w:val="0"/>
              <w:ind w:right="-1"/>
              <w:jc w:val="center"/>
              <w:rPr>
                <w:lang w:eastAsia="en-US"/>
              </w:rPr>
            </w:pPr>
          </w:p>
        </w:tc>
        <w:tc>
          <w:tcPr>
            <w:tcW w:w="1703" w:type="dxa"/>
            <w:vAlign w:val="center"/>
          </w:tcPr>
          <w:p w:rsidR="007B388F" w:rsidRPr="002E3453" w:rsidRDefault="007B388F" w:rsidP="00D36809">
            <w:pPr>
              <w:widowControl w:val="0"/>
              <w:ind w:right="-1"/>
              <w:jc w:val="center"/>
              <w:rPr>
                <w:lang w:eastAsia="en-US"/>
              </w:rPr>
            </w:pPr>
          </w:p>
        </w:tc>
      </w:tr>
      <w:tr w:rsidR="00FD39F3" w:rsidRPr="00DF53E4" w:rsidTr="0028591A">
        <w:trPr>
          <w:trHeight w:val="23"/>
        </w:trPr>
        <w:tc>
          <w:tcPr>
            <w:tcW w:w="5103" w:type="dxa"/>
            <w:vAlign w:val="bottom"/>
          </w:tcPr>
          <w:p w:rsidR="00FD39F3" w:rsidRPr="00ED3302" w:rsidRDefault="00FD39F3" w:rsidP="00D36809">
            <w:pPr>
              <w:widowControl w:val="0"/>
              <w:ind w:right="-1"/>
              <w:rPr>
                <w:b/>
                <w:color w:val="FF0000"/>
                <w:lang w:eastAsia="en-US"/>
              </w:rPr>
            </w:pPr>
          </w:p>
        </w:tc>
        <w:tc>
          <w:tcPr>
            <w:tcW w:w="1701" w:type="dxa"/>
            <w:vAlign w:val="bottom"/>
          </w:tcPr>
          <w:p w:rsidR="00FD39F3" w:rsidRPr="00ED3302" w:rsidRDefault="00FD39F3" w:rsidP="00D36809">
            <w:pPr>
              <w:widowControl w:val="0"/>
              <w:ind w:right="-1"/>
              <w:jc w:val="center"/>
              <w:rPr>
                <w:b/>
                <w:color w:val="FF0000"/>
                <w:lang w:eastAsia="en-US"/>
              </w:rPr>
            </w:pPr>
          </w:p>
        </w:tc>
        <w:tc>
          <w:tcPr>
            <w:tcW w:w="1701" w:type="dxa"/>
            <w:vAlign w:val="bottom"/>
          </w:tcPr>
          <w:p w:rsidR="00FD39F3" w:rsidRPr="00ED3302" w:rsidRDefault="00FD39F3" w:rsidP="00D36809">
            <w:pPr>
              <w:widowControl w:val="0"/>
              <w:ind w:right="-1"/>
              <w:jc w:val="center"/>
              <w:rPr>
                <w:b/>
                <w:color w:val="FF0000"/>
                <w:lang w:eastAsia="en-US"/>
              </w:rPr>
            </w:pPr>
          </w:p>
        </w:tc>
        <w:tc>
          <w:tcPr>
            <w:tcW w:w="1703" w:type="dxa"/>
            <w:vAlign w:val="bottom"/>
          </w:tcPr>
          <w:p w:rsidR="00FD39F3" w:rsidRPr="00ED3302" w:rsidRDefault="00FD39F3" w:rsidP="00D36809">
            <w:pPr>
              <w:widowControl w:val="0"/>
              <w:ind w:right="-1"/>
              <w:jc w:val="center"/>
              <w:rPr>
                <w:b/>
                <w:color w:val="FF0000"/>
                <w:lang w:eastAsia="en-US"/>
              </w:rPr>
            </w:pPr>
          </w:p>
        </w:tc>
      </w:tr>
      <w:tr w:rsidR="00EF3C61" w:rsidRPr="00DF53E4" w:rsidTr="0028591A">
        <w:trPr>
          <w:trHeight w:val="23"/>
        </w:trPr>
        <w:tc>
          <w:tcPr>
            <w:tcW w:w="5103" w:type="dxa"/>
            <w:vAlign w:val="bottom"/>
          </w:tcPr>
          <w:p w:rsidR="00EF3C61" w:rsidRPr="00EF3C61" w:rsidRDefault="00EF3C61" w:rsidP="00D36809">
            <w:pPr>
              <w:widowControl w:val="0"/>
              <w:ind w:right="-1"/>
              <w:rPr>
                <w:b/>
                <w:lang w:eastAsia="en-US"/>
              </w:rPr>
            </w:pPr>
            <w:r w:rsidRPr="00EF3C61">
              <w:rPr>
                <w:b/>
                <w:lang w:eastAsia="en-US"/>
              </w:rPr>
              <w:t>Итого кредиторская задолженность:</w:t>
            </w:r>
          </w:p>
        </w:tc>
        <w:tc>
          <w:tcPr>
            <w:tcW w:w="1701" w:type="dxa"/>
            <w:vAlign w:val="bottom"/>
          </w:tcPr>
          <w:p w:rsidR="00EF3C61" w:rsidRPr="00EF3C61" w:rsidRDefault="00EF3C61" w:rsidP="00D36809">
            <w:pPr>
              <w:widowControl w:val="0"/>
              <w:ind w:right="-1"/>
              <w:jc w:val="center"/>
              <w:rPr>
                <w:b/>
                <w:lang w:eastAsia="en-US"/>
              </w:rPr>
            </w:pPr>
          </w:p>
        </w:tc>
        <w:tc>
          <w:tcPr>
            <w:tcW w:w="1701" w:type="dxa"/>
            <w:vAlign w:val="bottom"/>
          </w:tcPr>
          <w:p w:rsidR="00EF3C61" w:rsidRPr="00EF3C61" w:rsidRDefault="00EF3C61" w:rsidP="00D36809">
            <w:pPr>
              <w:widowControl w:val="0"/>
              <w:ind w:right="-1"/>
              <w:jc w:val="center"/>
              <w:rPr>
                <w:b/>
                <w:lang w:eastAsia="en-US"/>
              </w:rPr>
            </w:pPr>
          </w:p>
        </w:tc>
        <w:tc>
          <w:tcPr>
            <w:tcW w:w="1703" w:type="dxa"/>
            <w:vAlign w:val="bottom"/>
          </w:tcPr>
          <w:p w:rsidR="00EF3C61" w:rsidRPr="00EF3C61" w:rsidRDefault="00EF3C61" w:rsidP="00D36809">
            <w:pPr>
              <w:widowControl w:val="0"/>
              <w:ind w:right="-1"/>
              <w:jc w:val="center"/>
              <w:rPr>
                <w:b/>
                <w:lang w:eastAsia="en-US"/>
              </w:rPr>
            </w:pPr>
          </w:p>
        </w:tc>
      </w:tr>
      <w:bookmarkEnd w:id="322"/>
      <w:bookmarkEnd w:id="323"/>
      <w:bookmarkEnd w:id="324"/>
      <w:bookmarkEnd w:id="325"/>
      <w:bookmarkEnd w:id="326"/>
    </w:tbl>
    <w:p w:rsidR="00115A71" w:rsidRDefault="00115A71" w:rsidP="005C4271">
      <w:pPr>
        <w:widowControl w:val="0"/>
        <w:spacing w:line="264" w:lineRule="auto"/>
        <w:ind w:firstLine="709"/>
        <w:jc w:val="both"/>
        <w:rPr>
          <w:snapToGrid w:val="0"/>
          <w:color w:val="FF0000"/>
          <w:lang w:eastAsia="en-US"/>
        </w:rPr>
      </w:pPr>
    </w:p>
    <w:p w:rsidR="00464AE7" w:rsidRDefault="00041194" w:rsidP="005C4271">
      <w:pPr>
        <w:widowControl w:val="0"/>
        <w:spacing w:line="264" w:lineRule="auto"/>
        <w:ind w:firstLine="709"/>
        <w:jc w:val="both"/>
        <w:rPr>
          <w:snapToGrid w:val="0"/>
          <w:color w:val="FF0000"/>
          <w:lang w:eastAsia="en-US"/>
        </w:rPr>
      </w:pPr>
      <w:r w:rsidRPr="00F07FA0">
        <w:rPr>
          <w:snapToGrid w:val="0"/>
          <w:color w:val="FF0000"/>
          <w:lang w:eastAsia="en-US"/>
        </w:rPr>
        <w:t xml:space="preserve">По состоянию на 31 декабря </w:t>
      </w:r>
      <w:r w:rsidR="00850923" w:rsidRPr="00F07FA0">
        <w:rPr>
          <w:snapToGrid w:val="0"/>
          <w:color w:val="FF0000"/>
          <w:lang w:eastAsia="en-US"/>
        </w:rPr>
        <w:t>20</w:t>
      </w:r>
      <w:r w:rsidR="00F07FA0" w:rsidRPr="00F07FA0">
        <w:rPr>
          <w:snapToGrid w:val="0"/>
          <w:color w:val="FF0000"/>
          <w:lang w:eastAsia="en-US"/>
        </w:rPr>
        <w:t>ХХ</w:t>
      </w:r>
      <w:r w:rsidRPr="00F07FA0">
        <w:rPr>
          <w:snapToGrid w:val="0"/>
          <w:color w:val="FF0000"/>
          <w:lang w:eastAsia="en-US"/>
        </w:rPr>
        <w:t xml:space="preserve"> г., 20</w:t>
      </w:r>
      <w:r w:rsidR="00F07FA0" w:rsidRPr="00F07FA0">
        <w:rPr>
          <w:snapToGrid w:val="0"/>
          <w:color w:val="FF0000"/>
          <w:lang w:eastAsia="en-US"/>
        </w:rPr>
        <w:t>ХХ</w:t>
      </w:r>
      <w:r w:rsidRPr="00F07FA0">
        <w:rPr>
          <w:snapToGrid w:val="0"/>
          <w:color w:val="FF0000"/>
          <w:lang w:eastAsia="en-US"/>
        </w:rPr>
        <w:t xml:space="preserve"> и 20</w:t>
      </w:r>
      <w:r w:rsidR="00F07FA0" w:rsidRPr="00F07FA0">
        <w:rPr>
          <w:snapToGrid w:val="0"/>
          <w:color w:val="FF0000"/>
          <w:lang w:eastAsia="en-US"/>
        </w:rPr>
        <w:t>ХХ</w:t>
      </w:r>
      <w:r w:rsidRPr="00F07FA0">
        <w:rPr>
          <w:snapToGrid w:val="0"/>
          <w:color w:val="FF0000"/>
          <w:lang w:eastAsia="en-US"/>
        </w:rPr>
        <w:t xml:space="preserve"> годы. Общество не имело просроченных обязательств по налогам и сборам. </w:t>
      </w:r>
      <w:bookmarkStart w:id="327" w:name="_Toc251590147"/>
      <w:bookmarkStart w:id="328" w:name="_Toc251590148"/>
      <w:bookmarkStart w:id="329" w:name="_Toc126157092"/>
      <w:bookmarkStart w:id="330" w:name="_Toc126157132"/>
      <w:bookmarkStart w:id="331" w:name="_Toc126157172"/>
      <w:bookmarkStart w:id="332" w:name="_Toc124759450"/>
      <w:bookmarkStart w:id="333" w:name="_Toc124760926"/>
      <w:bookmarkStart w:id="334" w:name="_Toc124845129"/>
      <w:bookmarkStart w:id="335" w:name="_Toc125196468"/>
      <w:bookmarkStart w:id="336" w:name="_Toc124759483"/>
      <w:bookmarkStart w:id="337" w:name="_Toc124760959"/>
      <w:bookmarkStart w:id="338" w:name="_Toc124845162"/>
      <w:bookmarkStart w:id="339" w:name="_Toc125196501"/>
      <w:bookmarkStart w:id="340" w:name="_Toc124759491"/>
      <w:bookmarkStart w:id="341" w:name="_Toc124760967"/>
      <w:bookmarkStart w:id="342" w:name="_Toc124845170"/>
      <w:bookmarkStart w:id="343" w:name="_Toc125196509"/>
      <w:bookmarkStart w:id="344" w:name="_Toc124759492"/>
      <w:bookmarkStart w:id="345" w:name="_Toc124760968"/>
      <w:bookmarkStart w:id="346" w:name="_Toc124845171"/>
      <w:bookmarkStart w:id="347" w:name="_Toc12519651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5C4271" w:rsidRDefault="005C4271" w:rsidP="005C4271">
      <w:pPr>
        <w:pStyle w:val="2"/>
        <w:spacing w:line="264" w:lineRule="auto"/>
        <w:ind w:right="0" w:firstLine="709"/>
        <w:jc w:val="both"/>
        <w:rPr>
          <w:i/>
          <w:sz w:val="24"/>
          <w:szCs w:val="24"/>
        </w:rPr>
      </w:pPr>
    </w:p>
    <w:p w:rsidR="00115A71" w:rsidRPr="00115A71" w:rsidRDefault="00F07FA0" w:rsidP="00266AAF">
      <w:pPr>
        <w:pStyle w:val="2"/>
        <w:spacing w:line="264" w:lineRule="auto"/>
        <w:ind w:right="0" w:firstLine="709"/>
        <w:jc w:val="both"/>
      </w:pPr>
      <w:r>
        <w:rPr>
          <w:i/>
          <w:sz w:val="24"/>
          <w:szCs w:val="24"/>
        </w:rPr>
        <w:t>5</w:t>
      </w:r>
      <w:r w:rsidR="00FA3212" w:rsidRPr="00461B70">
        <w:rPr>
          <w:i/>
          <w:sz w:val="24"/>
          <w:szCs w:val="24"/>
        </w:rPr>
        <w:t>.1</w:t>
      </w:r>
      <w:r w:rsidR="00D0597E">
        <w:rPr>
          <w:i/>
          <w:sz w:val="24"/>
          <w:szCs w:val="24"/>
        </w:rPr>
        <w:t>6</w:t>
      </w:r>
      <w:r w:rsidR="00FA3212" w:rsidRPr="00461B70">
        <w:rPr>
          <w:i/>
          <w:sz w:val="24"/>
          <w:szCs w:val="24"/>
        </w:rPr>
        <w:t>.</w:t>
      </w:r>
      <w:r w:rsidR="00C7460F">
        <w:rPr>
          <w:i/>
          <w:sz w:val="24"/>
          <w:szCs w:val="24"/>
        </w:rPr>
        <w:t xml:space="preserve"> </w:t>
      </w:r>
      <w:r w:rsidR="00115A71">
        <w:rPr>
          <w:i/>
          <w:sz w:val="24"/>
          <w:szCs w:val="24"/>
        </w:rPr>
        <w:t>Оценочные обязательства</w:t>
      </w:r>
      <w:r w:rsidR="00FA3212" w:rsidRPr="00461B70">
        <w:rPr>
          <w:i/>
          <w:sz w:val="24"/>
          <w:szCs w:val="24"/>
        </w:rPr>
        <w:t xml:space="preserve"> (стр. 1540)</w:t>
      </w:r>
    </w:p>
    <w:p w:rsidR="00FA3212" w:rsidRPr="00461B70" w:rsidRDefault="00FA3212" w:rsidP="00115A71">
      <w:pPr>
        <w:spacing w:line="264" w:lineRule="auto"/>
        <w:ind w:firstLine="709"/>
        <w:jc w:val="both"/>
      </w:pPr>
      <w:r w:rsidRPr="00461B70">
        <w:t xml:space="preserve">Информация об оценочных обязательствах представлена в </w:t>
      </w:r>
      <w:r w:rsidR="00F07FA0">
        <w:t xml:space="preserve">составе табличных </w:t>
      </w:r>
      <w:r w:rsidRPr="00461B70">
        <w:t>Пояснени</w:t>
      </w:r>
      <w:r w:rsidR="00F07FA0">
        <w:t>й</w:t>
      </w:r>
      <w:r w:rsidRPr="00461B70">
        <w:t xml:space="preserve"> </w:t>
      </w:r>
      <w:r w:rsidR="004A32F9">
        <w:t xml:space="preserve"> к Б</w:t>
      </w:r>
      <w:r w:rsidRPr="00461B70">
        <w:t>ухгалтерскому балансу</w:t>
      </w:r>
      <w:r w:rsidR="00B969B8">
        <w:t xml:space="preserve"> и Отчету </w:t>
      </w:r>
      <w:r w:rsidR="00B969B8" w:rsidRPr="00543932">
        <w:rPr>
          <w:rFonts w:eastAsia="Times New Roman Bold"/>
          <w:snapToGrid w:val="0"/>
          <w:lang w:eastAsia="en-US"/>
        </w:rPr>
        <w:t>финансовых результатах</w:t>
      </w:r>
      <w:r w:rsidRPr="00461B70">
        <w:t xml:space="preserve"> </w:t>
      </w:r>
      <w:r w:rsidR="00612984">
        <w:t xml:space="preserve">в </w:t>
      </w:r>
      <w:r w:rsidR="00B969B8">
        <w:t>раздел</w:t>
      </w:r>
      <w:r w:rsidR="00612984">
        <w:t>ах</w:t>
      </w:r>
      <w:r w:rsidR="00B969B8">
        <w:t xml:space="preserve"> </w:t>
      </w:r>
      <w:r w:rsidR="00612984">
        <w:t>№</w:t>
      </w:r>
      <w:r w:rsidR="004A32F9">
        <w:t>7</w:t>
      </w:r>
      <w:r w:rsidRPr="00461B70">
        <w:t>.</w:t>
      </w:r>
    </w:p>
    <w:p w:rsidR="00FA3212" w:rsidRPr="00461B70" w:rsidRDefault="00FA3212" w:rsidP="00115A71">
      <w:pPr>
        <w:widowControl w:val="0"/>
        <w:spacing w:line="264" w:lineRule="auto"/>
        <w:ind w:firstLine="709"/>
        <w:jc w:val="both"/>
        <w:rPr>
          <w:lang w:eastAsia="en-US"/>
        </w:rPr>
      </w:pPr>
      <w:r w:rsidRPr="00461B70">
        <w:rPr>
          <w:lang w:eastAsia="en-US"/>
        </w:rPr>
        <w:t>Ниже представлено движение по оценочным обязательствам</w:t>
      </w:r>
      <w:r w:rsidR="00D0597E">
        <w:rPr>
          <w:lang w:eastAsia="en-US"/>
        </w:rPr>
        <w:t xml:space="preserve"> за текущий и предшествующий отчетные периоды</w:t>
      </w:r>
      <w:r w:rsidRPr="00461B70">
        <w:rPr>
          <w:lang w:eastAsia="en-US"/>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842"/>
        <w:gridCol w:w="1701"/>
        <w:gridCol w:w="1701"/>
      </w:tblGrid>
      <w:tr w:rsidR="003C685D" w:rsidRPr="001A6569" w:rsidTr="003C685D">
        <w:trPr>
          <w:trHeight w:val="23"/>
          <w:tblHeader/>
        </w:trPr>
        <w:tc>
          <w:tcPr>
            <w:tcW w:w="4962" w:type="dxa"/>
            <w:vAlign w:val="center"/>
          </w:tcPr>
          <w:p w:rsidR="003C685D" w:rsidRPr="00461B70" w:rsidRDefault="003C685D" w:rsidP="00C12CAE">
            <w:pPr>
              <w:widowControl w:val="0"/>
              <w:ind w:right="-1"/>
              <w:jc w:val="center"/>
              <w:rPr>
                <w:b/>
                <w:lang w:eastAsia="en-US"/>
              </w:rPr>
            </w:pPr>
            <w:r w:rsidRPr="00461B70">
              <w:rPr>
                <w:b/>
                <w:lang w:eastAsia="en-US"/>
              </w:rPr>
              <w:t>Период</w:t>
            </w:r>
          </w:p>
        </w:tc>
        <w:tc>
          <w:tcPr>
            <w:tcW w:w="1842" w:type="dxa"/>
            <w:vAlign w:val="center"/>
          </w:tcPr>
          <w:p w:rsidR="003C685D" w:rsidRPr="00461B70" w:rsidRDefault="003C685D" w:rsidP="00C12CAE">
            <w:pPr>
              <w:widowControl w:val="0"/>
              <w:ind w:right="-1"/>
              <w:jc w:val="center"/>
              <w:rPr>
                <w:b/>
                <w:i/>
                <w:lang w:eastAsia="en-US"/>
              </w:rPr>
            </w:pPr>
            <w:r w:rsidRPr="00461B70">
              <w:rPr>
                <w:b/>
                <w:lang w:eastAsia="en-US"/>
              </w:rPr>
              <w:t>Неиспользованные отпуска</w:t>
            </w:r>
          </w:p>
        </w:tc>
        <w:tc>
          <w:tcPr>
            <w:tcW w:w="1701" w:type="dxa"/>
            <w:vAlign w:val="center"/>
          </w:tcPr>
          <w:p w:rsidR="003C685D" w:rsidRPr="00461B70" w:rsidRDefault="00F35E18" w:rsidP="00C12CAE">
            <w:pPr>
              <w:widowControl w:val="0"/>
              <w:ind w:right="-1"/>
              <w:jc w:val="center"/>
              <w:rPr>
                <w:b/>
                <w:lang w:eastAsia="en-US"/>
              </w:rPr>
            </w:pPr>
            <w:r>
              <w:rPr>
                <w:b/>
                <w:lang w:eastAsia="en-US"/>
              </w:rPr>
              <w:t>Взносы на социальное страхование</w:t>
            </w:r>
          </w:p>
        </w:tc>
        <w:tc>
          <w:tcPr>
            <w:tcW w:w="1701" w:type="dxa"/>
          </w:tcPr>
          <w:p w:rsidR="003C685D" w:rsidRPr="00461B70" w:rsidRDefault="003C685D" w:rsidP="00C12CAE">
            <w:pPr>
              <w:widowControl w:val="0"/>
              <w:ind w:right="-1"/>
              <w:jc w:val="center"/>
              <w:rPr>
                <w:b/>
                <w:lang w:eastAsia="en-US"/>
              </w:rPr>
            </w:pPr>
            <w:r>
              <w:rPr>
                <w:b/>
                <w:lang w:eastAsia="en-US"/>
              </w:rPr>
              <w:t>Итого</w:t>
            </w:r>
          </w:p>
        </w:tc>
      </w:tr>
      <w:tr w:rsidR="003C685D" w:rsidRPr="001A6569" w:rsidTr="003C685D">
        <w:trPr>
          <w:trHeight w:val="23"/>
          <w:tblHeader/>
        </w:trPr>
        <w:tc>
          <w:tcPr>
            <w:tcW w:w="4962" w:type="dxa"/>
            <w:vAlign w:val="center"/>
          </w:tcPr>
          <w:p w:rsidR="003C685D" w:rsidRPr="003C685D" w:rsidRDefault="003C685D" w:rsidP="00C12CAE">
            <w:pPr>
              <w:widowControl w:val="0"/>
              <w:ind w:right="-1"/>
              <w:jc w:val="center"/>
              <w:rPr>
                <w:bCs/>
                <w:sz w:val="16"/>
                <w:szCs w:val="16"/>
                <w:lang w:eastAsia="en-US"/>
              </w:rPr>
            </w:pPr>
            <w:r w:rsidRPr="003C685D">
              <w:rPr>
                <w:bCs/>
                <w:sz w:val="16"/>
                <w:szCs w:val="16"/>
                <w:lang w:eastAsia="en-US"/>
              </w:rPr>
              <w:t>1</w:t>
            </w:r>
          </w:p>
        </w:tc>
        <w:tc>
          <w:tcPr>
            <w:tcW w:w="1842" w:type="dxa"/>
            <w:vAlign w:val="center"/>
          </w:tcPr>
          <w:p w:rsidR="003C685D" w:rsidRPr="003C685D" w:rsidRDefault="003C685D" w:rsidP="00C12CAE">
            <w:pPr>
              <w:widowControl w:val="0"/>
              <w:ind w:right="-1"/>
              <w:jc w:val="center"/>
              <w:rPr>
                <w:bCs/>
                <w:sz w:val="16"/>
                <w:szCs w:val="16"/>
                <w:lang w:eastAsia="en-US"/>
              </w:rPr>
            </w:pPr>
            <w:r w:rsidRPr="003C685D">
              <w:rPr>
                <w:bCs/>
                <w:sz w:val="16"/>
                <w:szCs w:val="16"/>
                <w:lang w:eastAsia="en-US"/>
              </w:rPr>
              <w:t>2</w:t>
            </w:r>
          </w:p>
        </w:tc>
        <w:tc>
          <w:tcPr>
            <w:tcW w:w="1701" w:type="dxa"/>
            <w:vAlign w:val="center"/>
          </w:tcPr>
          <w:p w:rsidR="003C685D" w:rsidRPr="003C685D" w:rsidRDefault="003C685D" w:rsidP="00C12CAE">
            <w:pPr>
              <w:widowControl w:val="0"/>
              <w:ind w:right="-1"/>
              <w:jc w:val="center"/>
              <w:rPr>
                <w:bCs/>
                <w:sz w:val="16"/>
                <w:szCs w:val="16"/>
                <w:lang w:eastAsia="en-US"/>
              </w:rPr>
            </w:pPr>
            <w:r w:rsidRPr="003C685D">
              <w:rPr>
                <w:bCs/>
                <w:sz w:val="16"/>
                <w:szCs w:val="16"/>
                <w:lang w:eastAsia="en-US"/>
              </w:rPr>
              <w:t>3</w:t>
            </w:r>
          </w:p>
        </w:tc>
        <w:tc>
          <w:tcPr>
            <w:tcW w:w="1701" w:type="dxa"/>
          </w:tcPr>
          <w:p w:rsidR="003C685D" w:rsidRPr="003C685D" w:rsidRDefault="003C685D" w:rsidP="00C12CAE">
            <w:pPr>
              <w:widowControl w:val="0"/>
              <w:ind w:right="-1"/>
              <w:jc w:val="center"/>
              <w:rPr>
                <w:bCs/>
                <w:sz w:val="16"/>
                <w:szCs w:val="16"/>
                <w:lang w:eastAsia="en-US"/>
              </w:rPr>
            </w:pPr>
            <w:r w:rsidRPr="003C685D">
              <w:rPr>
                <w:bCs/>
                <w:sz w:val="16"/>
                <w:szCs w:val="16"/>
                <w:lang w:eastAsia="en-US"/>
              </w:rPr>
              <w:t>(2+3)</w:t>
            </w:r>
          </w:p>
        </w:tc>
      </w:tr>
      <w:tr w:rsidR="003C685D" w:rsidRPr="008E348B" w:rsidTr="003C685D">
        <w:trPr>
          <w:trHeight w:val="289"/>
        </w:trPr>
        <w:tc>
          <w:tcPr>
            <w:tcW w:w="4962" w:type="dxa"/>
            <w:vAlign w:val="bottom"/>
          </w:tcPr>
          <w:p w:rsidR="003C685D" w:rsidRPr="00461B70" w:rsidRDefault="003C685D" w:rsidP="006C4FF5">
            <w:pPr>
              <w:widowControl w:val="0"/>
              <w:ind w:right="-1"/>
              <w:rPr>
                <w:b/>
                <w:lang w:eastAsia="en-US"/>
              </w:rPr>
            </w:pPr>
            <w:r>
              <w:rPr>
                <w:b/>
                <w:lang w:eastAsia="en-US"/>
              </w:rPr>
              <w:t xml:space="preserve"> Сальдо на </w:t>
            </w:r>
            <w:r w:rsidRPr="00461B70">
              <w:rPr>
                <w:b/>
                <w:lang w:eastAsia="en-US"/>
              </w:rPr>
              <w:t>31 декабря 20</w:t>
            </w:r>
            <w:r>
              <w:rPr>
                <w:b/>
                <w:lang w:eastAsia="en-US"/>
              </w:rPr>
              <w:t>ХХ</w:t>
            </w:r>
            <w:r w:rsidRPr="00461B70">
              <w:rPr>
                <w:b/>
                <w:lang w:eastAsia="en-US"/>
              </w:rPr>
              <w:t> г.</w:t>
            </w:r>
            <w:r>
              <w:rPr>
                <w:b/>
                <w:lang w:eastAsia="en-US"/>
              </w:rPr>
              <w:t xml:space="preserve"> </w:t>
            </w:r>
            <w:r w:rsidRPr="00F07FA0">
              <w:rPr>
                <w:bCs/>
                <w:lang w:eastAsia="en-US"/>
              </w:rPr>
              <w:t>(</w:t>
            </w:r>
            <w:r>
              <w:rPr>
                <w:bCs/>
                <w:lang w:eastAsia="en-US"/>
              </w:rPr>
              <w:t>на начало предшествующего периода</w:t>
            </w:r>
            <w:r w:rsidRPr="00F07FA0">
              <w:rPr>
                <w:bCs/>
                <w:lang w:eastAsia="en-US"/>
              </w:rPr>
              <w:t>)</w:t>
            </w:r>
          </w:p>
        </w:tc>
        <w:tc>
          <w:tcPr>
            <w:tcW w:w="1842" w:type="dxa"/>
            <w:vAlign w:val="bottom"/>
          </w:tcPr>
          <w:p w:rsidR="003C685D" w:rsidRPr="00461B70" w:rsidRDefault="003C685D" w:rsidP="00C12CAE">
            <w:pPr>
              <w:widowControl w:val="0"/>
              <w:ind w:right="-1"/>
              <w:jc w:val="center"/>
              <w:rPr>
                <w:lang w:eastAsia="en-US"/>
              </w:rPr>
            </w:pPr>
          </w:p>
        </w:tc>
        <w:tc>
          <w:tcPr>
            <w:tcW w:w="1701" w:type="dxa"/>
            <w:vAlign w:val="bottom"/>
          </w:tcPr>
          <w:p w:rsidR="003C685D" w:rsidRPr="00461B70" w:rsidRDefault="003C685D" w:rsidP="00C12CAE">
            <w:pPr>
              <w:widowControl w:val="0"/>
              <w:ind w:right="-1"/>
              <w:jc w:val="center"/>
              <w:rPr>
                <w:lang w:eastAsia="en-US"/>
              </w:rPr>
            </w:pPr>
          </w:p>
        </w:tc>
        <w:tc>
          <w:tcPr>
            <w:tcW w:w="1701" w:type="dxa"/>
          </w:tcPr>
          <w:p w:rsidR="003C685D" w:rsidRPr="00461B70" w:rsidRDefault="003C685D" w:rsidP="00C12CAE">
            <w:pPr>
              <w:widowControl w:val="0"/>
              <w:ind w:right="-1"/>
              <w:jc w:val="center"/>
              <w:rPr>
                <w:lang w:eastAsia="en-US"/>
              </w:rPr>
            </w:pPr>
          </w:p>
        </w:tc>
      </w:tr>
      <w:tr w:rsidR="003C685D" w:rsidRPr="008E348B" w:rsidTr="003C685D">
        <w:trPr>
          <w:trHeight w:val="23"/>
        </w:trPr>
        <w:tc>
          <w:tcPr>
            <w:tcW w:w="4962" w:type="dxa"/>
            <w:vAlign w:val="bottom"/>
          </w:tcPr>
          <w:p w:rsidR="003C685D" w:rsidRPr="00461B70" w:rsidRDefault="003C685D" w:rsidP="00786FD9">
            <w:pPr>
              <w:widowControl w:val="0"/>
              <w:ind w:right="-1"/>
              <w:rPr>
                <w:lang w:eastAsia="en-US"/>
              </w:rPr>
            </w:pPr>
            <w:r w:rsidRPr="00461B70">
              <w:rPr>
                <w:lang w:eastAsia="en-US"/>
              </w:rPr>
              <w:t xml:space="preserve">Признано в </w:t>
            </w:r>
            <w:r>
              <w:rPr>
                <w:lang w:eastAsia="en-US"/>
              </w:rPr>
              <w:t>20ХХ году (предшествующем периоде)</w:t>
            </w:r>
          </w:p>
        </w:tc>
        <w:tc>
          <w:tcPr>
            <w:tcW w:w="1842" w:type="dxa"/>
          </w:tcPr>
          <w:p w:rsidR="003C685D" w:rsidRPr="009C1820" w:rsidRDefault="003C685D" w:rsidP="00786FD9">
            <w:pPr>
              <w:jc w:val="center"/>
            </w:pPr>
          </w:p>
        </w:tc>
        <w:tc>
          <w:tcPr>
            <w:tcW w:w="1701" w:type="dxa"/>
          </w:tcPr>
          <w:p w:rsidR="003C685D" w:rsidRPr="009C1820" w:rsidRDefault="003C685D" w:rsidP="00786FD9">
            <w:pPr>
              <w:jc w:val="center"/>
            </w:pPr>
          </w:p>
        </w:tc>
        <w:tc>
          <w:tcPr>
            <w:tcW w:w="1701" w:type="dxa"/>
          </w:tcPr>
          <w:p w:rsidR="003C685D" w:rsidRPr="009C1820" w:rsidRDefault="003C685D" w:rsidP="00786FD9">
            <w:pPr>
              <w:jc w:val="center"/>
            </w:pPr>
          </w:p>
        </w:tc>
      </w:tr>
      <w:tr w:rsidR="003C685D" w:rsidRPr="001A6569" w:rsidTr="003C685D">
        <w:trPr>
          <w:trHeight w:val="23"/>
        </w:trPr>
        <w:tc>
          <w:tcPr>
            <w:tcW w:w="4962" w:type="dxa"/>
            <w:vAlign w:val="bottom"/>
          </w:tcPr>
          <w:p w:rsidR="003C685D" w:rsidRPr="00461B70" w:rsidRDefault="003C685D" w:rsidP="00786FD9">
            <w:pPr>
              <w:widowControl w:val="0"/>
              <w:ind w:right="-1"/>
              <w:rPr>
                <w:lang w:eastAsia="en-US"/>
              </w:rPr>
            </w:pPr>
            <w:r w:rsidRPr="00461B70">
              <w:rPr>
                <w:lang w:eastAsia="en-US"/>
              </w:rPr>
              <w:t xml:space="preserve">Списано в счет отражения затрат или признания </w:t>
            </w:r>
            <w:r>
              <w:rPr>
                <w:lang w:eastAsia="en-US"/>
              </w:rPr>
              <w:t>обязательства в 20ХХ году (предшествующем периоде)</w:t>
            </w:r>
          </w:p>
        </w:tc>
        <w:tc>
          <w:tcPr>
            <w:tcW w:w="1842" w:type="dxa"/>
          </w:tcPr>
          <w:p w:rsidR="003C685D" w:rsidRPr="009C1820" w:rsidRDefault="003C685D" w:rsidP="00786FD9">
            <w:pPr>
              <w:jc w:val="center"/>
            </w:pPr>
          </w:p>
        </w:tc>
        <w:tc>
          <w:tcPr>
            <w:tcW w:w="1701" w:type="dxa"/>
          </w:tcPr>
          <w:p w:rsidR="003C685D" w:rsidRDefault="003C685D" w:rsidP="00786FD9">
            <w:pPr>
              <w:jc w:val="center"/>
            </w:pPr>
          </w:p>
        </w:tc>
        <w:tc>
          <w:tcPr>
            <w:tcW w:w="1701" w:type="dxa"/>
          </w:tcPr>
          <w:p w:rsidR="003C685D" w:rsidRDefault="003C685D" w:rsidP="00786FD9">
            <w:pPr>
              <w:jc w:val="center"/>
            </w:pPr>
          </w:p>
        </w:tc>
      </w:tr>
      <w:tr w:rsidR="003C685D" w:rsidRPr="003C685D" w:rsidTr="003C685D">
        <w:trPr>
          <w:trHeight w:val="23"/>
        </w:trPr>
        <w:tc>
          <w:tcPr>
            <w:tcW w:w="4962" w:type="dxa"/>
            <w:vAlign w:val="bottom"/>
          </w:tcPr>
          <w:p w:rsidR="003C685D" w:rsidRPr="00461B70" w:rsidRDefault="003C685D" w:rsidP="006C4FF5">
            <w:pPr>
              <w:widowControl w:val="0"/>
              <w:ind w:right="-1"/>
              <w:rPr>
                <w:b/>
                <w:lang w:eastAsia="en-US"/>
              </w:rPr>
            </w:pPr>
            <w:r>
              <w:rPr>
                <w:b/>
                <w:lang w:eastAsia="en-US"/>
              </w:rPr>
              <w:t xml:space="preserve">Сальдо на </w:t>
            </w:r>
            <w:r w:rsidRPr="00461B70">
              <w:rPr>
                <w:b/>
                <w:lang w:eastAsia="en-US"/>
              </w:rPr>
              <w:t>31 декабря 20</w:t>
            </w:r>
            <w:r>
              <w:rPr>
                <w:b/>
                <w:lang w:eastAsia="en-US"/>
              </w:rPr>
              <w:t xml:space="preserve">ХХ </w:t>
            </w:r>
            <w:r w:rsidRPr="00461B70">
              <w:rPr>
                <w:b/>
                <w:lang w:eastAsia="en-US"/>
              </w:rPr>
              <w:t>г</w:t>
            </w:r>
            <w:r w:rsidRPr="00494485">
              <w:rPr>
                <w:bCs/>
                <w:lang w:eastAsia="en-US"/>
              </w:rPr>
              <w:t>. (на начало текущего периода)</w:t>
            </w:r>
          </w:p>
        </w:tc>
        <w:tc>
          <w:tcPr>
            <w:tcW w:w="1842" w:type="dxa"/>
            <w:vAlign w:val="center"/>
          </w:tcPr>
          <w:p w:rsidR="003C685D" w:rsidRPr="00461B70" w:rsidRDefault="003C685D" w:rsidP="00C12CAE">
            <w:pPr>
              <w:widowControl w:val="0"/>
              <w:ind w:right="-1"/>
              <w:jc w:val="center"/>
              <w:rPr>
                <w:lang w:eastAsia="en-US"/>
              </w:rPr>
            </w:pPr>
          </w:p>
        </w:tc>
        <w:tc>
          <w:tcPr>
            <w:tcW w:w="1701" w:type="dxa"/>
            <w:vAlign w:val="center"/>
          </w:tcPr>
          <w:p w:rsidR="003C685D" w:rsidRPr="00461B70" w:rsidRDefault="003C685D" w:rsidP="00C12CAE">
            <w:pPr>
              <w:widowControl w:val="0"/>
              <w:ind w:right="-1"/>
              <w:jc w:val="center"/>
              <w:rPr>
                <w:lang w:eastAsia="en-US"/>
              </w:rPr>
            </w:pPr>
          </w:p>
        </w:tc>
        <w:tc>
          <w:tcPr>
            <w:tcW w:w="1701" w:type="dxa"/>
          </w:tcPr>
          <w:p w:rsidR="003C685D" w:rsidRPr="00461B70" w:rsidRDefault="003C685D" w:rsidP="00C12CAE">
            <w:pPr>
              <w:widowControl w:val="0"/>
              <w:ind w:right="-1"/>
              <w:jc w:val="center"/>
              <w:rPr>
                <w:lang w:eastAsia="en-US"/>
              </w:rPr>
            </w:pPr>
          </w:p>
        </w:tc>
      </w:tr>
      <w:tr w:rsidR="003C685D" w:rsidRPr="003C685D" w:rsidTr="003C685D">
        <w:trPr>
          <w:trHeight w:val="23"/>
        </w:trPr>
        <w:tc>
          <w:tcPr>
            <w:tcW w:w="4962" w:type="dxa"/>
            <w:vAlign w:val="bottom"/>
          </w:tcPr>
          <w:p w:rsidR="003C685D" w:rsidRPr="00461B70" w:rsidRDefault="003C685D" w:rsidP="00786FD9">
            <w:pPr>
              <w:widowControl w:val="0"/>
              <w:ind w:right="-1"/>
              <w:rPr>
                <w:lang w:eastAsia="en-US"/>
              </w:rPr>
            </w:pPr>
            <w:r w:rsidRPr="00461B70">
              <w:rPr>
                <w:lang w:eastAsia="en-US"/>
              </w:rPr>
              <w:t xml:space="preserve">Признано в </w:t>
            </w:r>
            <w:r>
              <w:rPr>
                <w:lang w:eastAsia="en-US"/>
              </w:rPr>
              <w:t>20ХХ году (в текущем)</w:t>
            </w:r>
          </w:p>
        </w:tc>
        <w:tc>
          <w:tcPr>
            <w:tcW w:w="1842" w:type="dxa"/>
          </w:tcPr>
          <w:p w:rsidR="003C685D" w:rsidRPr="008C487E" w:rsidRDefault="003C685D" w:rsidP="00786FD9">
            <w:pPr>
              <w:jc w:val="center"/>
            </w:pPr>
          </w:p>
        </w:tc>
        <w:tc>
          <w:tcPr>
            <w:tcW w:w="1701" w:type="dxa"/>
          </w:tcPr>
          <w:p w:rsidR="003C685D" w:rsidRPr="008C487E" w:rsidRDefault="003C685D" w:rsidP="00786FD9">
            <w:pPr>
              <w:jc w:val="center"/>
            </w:pPr>
          </w:p>
        </w:tc>
        <w:tc>
          <w:tcPr>
            <w:tcW w:w="1701" w:type="dxa"/>
          </w:tcPr>
          <w:p w:rsidR="003C685D" w:rsidRPr="008C487E" w:rsidRDefault="003C685D" w:rsidP="00786FD9">
            <w:pPr>
              <w:jc w:val="center"/>
            </w:pPr>
          </w:p>
        </w:tc>
      </w:tr>
      <w:tr w:rsidR="003C685D" w:rsidRPr="001A6569" w:rsidTr="003C685D">
        <w:trPr>
          <w:trHeight w:val="23"/>
        </w:trPr>
        <w:tc>
          <w:tcPr>
            <w:tcW w:w="4962" w:type="dxa"/>
            <w:vAlign w:val="bottom"/>
          </w:tcPr>
          <w:p w:rsidR="003C685D" w:rsidRPr="00461B70" w:rsidRDefault="003C685D" w:rsidP="00786FD9">
            <w:pPr>
              <w:widowControl w:val="0"/>
              <w:ind w:right="-1"/>
              <w:rPr>
                <w:lang w:eastAsia="en-US"/>
              </w:rPr>
            </w:pPr>
            <w:r w:rsidRPr="00461B70">
              <w:rPr>
                <w:lang w:eastAsia="en-US"/>
              </w:rPr>
              <w:t xml:space="preserve">Списано в счет отражения затрат или признания </w:t>
            </w:r>
            <w:r>
              <w:rPr>
                <w:lang w:eastAsia="en-US"/>
              </w:rPr>
              <w:t>обязательства в 20ХХ году (в текущем)</w:t>
            </w:r>
          </w:p>
        </w:tc>
        <w:tc>
          <w:tcPr>
            <w:tcW w:w="1842" w:type="dxa"/>
          </w:tcPr>
          <w:p w:rsidR="003C685D" w:rsidRPr="008C487E" w:rsidRDefault="003C685D" w:rsidP="00786FD9">
            <w:pPr>
              <w:jc w:val="center"/>
            </w:pPr>
          </w:p>
        </w:tc>
        <w:tc>
          <w:tcPr>
            <w:tcW w:w="1701" w:type="dxa"/>
          </w:tcPr>
          <w:p w:rsidR="003C685D" w:rsidRDefault="003C685D" w:rsidP="00786FD9">
            <w:pPr>
              <w:jc w:val="center"/>
            </w:pPr>
          </w:p>
        </w:tc>
        <w:tc>
          <w:tcPr>
            <w:tcW w:w="1701" w:type="dxa"/>
          </w:tcPr>
          <w:p w:rsidR="003C685D" w:rsidRDefault="003C685D" w:rsidP="00786FD9">
            <w:pPr>
              <w:jc w:val="center"/>
            </w:pPr>
          </w:p>
        </w:tc>
      </w:tr>
      <w:tr w:rsidR="003C685D" w:rsidRPr="003C685D" w:rsidTr="003C685D">
        <w:trPr>
          <w:trHeight w:val="321"/>
        </w:trPr>
        <w:tc>
          <w:tcPr>
            <w:tcW w:w="4962" w:type="dxa"/>
            <w:vAlign w:val="bottom"/>
          </w:tcPr>
          <w:p w:rsidR="003C685D" w:rsidRPr="00461B70" w:rsidRDefault="003C685D" w:rsidP="006C4FF5">
            <w:pPr>
              <w:widowControl w:val="0"/>
              <w:ind w:right="-1"/>
              <w:rPr>
                <w:b/>
                <w:lang w:eastAsia="en-US"/>
              </w:rPr>
            </w:pPr>
            <w:r>
              <w:rPr>
                <w:b/>
                <w:lang w:eastAsia="en-US"/>
              </w:rPr>
              <w:t xml:space="preserve">Сальдо на </w:t>
            </w:r>
            <w:r w:rsidRPr="00461B70">
              <w:rPr>
                <w:b/>
                <w:lang w:eastAsia="en-US"/>
              </w:rPr>
              <w:t>31 декабря 20</w:t>
            </w:r>
            <w:r>
              <w:rPr>
                <w:b/>
                <w:lang w:eastAsia="en-US"/>
              </w:rPr>
              <w:t>ХХ</w:t>
            </w:r>
            <w:r w:rsidRPr="00461B70">
              <w:rPr>
                <w:b/>
                <w:lang w:eastAsia="en-US"/>
              </w:rPr>
              <w:t> г.</w:t>
            </w:r>
            <w:r>
              <w:rPr>
                <w:b/>
                <w:lang w:eastAsia="en-US"/>
              </w:rPr>
              <w:t xml:space="preserve"> </w:t>
            </w:r>
            <w:r w:rsidRPr="00494485">
              <w:rPr>
                <w:bCs/>
                <w:lang w:eastAsia="en-US"/>
              </w:rPr>
              <w:t>(на конец текущего периода)</w:t>
            </w:r>
          </w:p>
        </w:tc>
        <w:tc>
          <w:tcPr>
            <w:tcW w:w="1842" w:type="dxa"/>
            <w:vAlign w:val="center"/>
          </w:tcPr>
          <w:p w:rsidR="003C685D" w:rsidRPr="00461B70" w:rsidRDefault="003C685D" w:rsidP="00C12CAE">
            <w:pPr>
              <w:widowControl w:val="0"/>
              <w:ind w:right="-1"/>
              <w:jc w:val="center"/>
              <w:rPr>
                <w:lang w:eastAsia="en-US"/>
              </w:rPr>
            </w:pPr>
          </w:p>
        </w:tc>
        <w:tc>
          <w:tcPr>
            <w:tcW w:w="1701" w:type="dxa"/>
            <w:vAlign w:val="center"/>
          </w:tcPr>
          <w:p w:rsidR="003C685D" w:rsidRPr="00461B70" w:rsidRDefault="003C685D" w:rsidP="00C12CAE">
            <w:pPr>
              <w:widowControl w:val="0"/>
              <w:ind w:right="-1"/>
              <w:jc w:val="center"/>
              <w:rPr>
                <w:lang w:eastAsia="en-US"/>
              </w:rPr>
            </w:pPr>
          </w:p>
        </w:tc>
        <w:tc>
          <w:tcPr>
            <w:tcW w:w="1701" w:type="dxa"/>
          </w:tcPr>
          <w:p w:rsidR="003C685D" w:rsidRPr="00461B70" w:rsidRDefault="003C685D" w:rsidP="00C12CAE">
            <w:pPr>
              <w:widowControl w:val="0"/>
              <w:ind w:right="-1"/>
              <w:jc w:val="center"/>
              <w:rPr>
                <w:lang w:eastAsia="en-US"/>
              </w:rPr>
            </w:pPr>
          </w:p>
        </w:tc>
      </w:tr>
    </w:tbl>
    <w:p w:rsidR="00631954" w:rsidRDefault="00631954" w:rsidP="00631954">
      <w:pPr>
        <w:widowControl w:val="0"/>
        <w:spacing w:line="264" w:lineRule="auto"/>
        <w:ind w:firstLine="709"/>
        <w:jc w:val="center"/>
        <w:rPr>
          <w:rFonts w:eastAsia="Times New Roman Bold"/>
          <w:b/>
          <w:caps/>
          <w:snapToGrid w:val="0"/>
          <w:lang w:eastAsia="en-US"/>
        </w:rPr>
      </w:pPr>
      <w:bookmarkStart w:id="348" w:name="_Toc126157087"/>
      <w:bookmarkStart w:id="349" w:name="_Toc126157127"/>
      <w:bookmarkStart w:id="350" w:name="_Toc126157167"/>
      <w:bookmarkEnd w:id="348"/>
      <w:bookmarkEnd w:id="349"/>
      <w:bookmarkEnd w:id="350"/>
    </w:p>
    <w:p w:rsidR="002A1893" w:rsidRDefault="002A1893" w:rsidP="002A1893">
      <w:pPr>
        <w:pStyle w:val="2"/>
        <w:spacing w:line="264" w:lineRule="auto"/>
        <w:ind w:right="0" w:firstLine="709"/>
        <w:jc w:val="both"/>
        <w:rPr>
          <w:i/>
          <w:sz w:val="24"/>
          <w:szCs w:val="24"/>
        </w:rPr>
      </w:pPr>
      <w:r w:rsidRPr="002A1893">
        <w:rPr>
          <w:i/>
          <w:sz w:val="24"/>
          <w:szCs w:val="24"/>
        </w:rPr>
        <w:t>5.17</w:t>
      </w:r>
      <w:r>
        <w:rPr>
          <w:i/>
          <w:sz w:val="24"/>
          <w:szCs w:val="24"/>
        </w:rPr>
        <w:t>.</w:t>
      </w:r>
      <w:r w:rsidRPr="002A1893">
        <w:rPr>
          <w:i/>
          <w:sz w:val="24"/>
          <w:szCs w:val="24"/>
        </w:rPr>
        <w:t xml:space="preserve"> Информация об обеспечениях выданных</w:t>
      </w:r>
    </w:p>
    <w:p w:rsidR="002A1893" w:rsidRDefault="002A1893" w:rsidP="002A1893">
      <w:pPr>
        <w:ind w:firstLine="708"/>
      </w:pPr>
      <w:r>
        <w:t>Информация на 31.12.20ХХ</w:t>
      </w:r>
    </w:p>
    <w:tbl>
      <w:tblPr>
        <w:tblW w:w="10221" w:type="dxa"/>
        <w:tblInd w:w="93" w:type="dxa"/>
        <w:tblLook w:val="04A0"/>
      </w:tblPr>
      <w:tblGrid>
        <w:gridCol w:w="1858"/>
        <w:gridCol w:w="2268"/>
        <w:gridCol w:w="1417"/>
        <w:gridCol w:w="1418"/>
        <w:gridCol w:w="1701"/>
        <w:gridCol w:w="1559"/>
      </w:tblGrid>
      <w:tr w:rsidR="002A1893" w:rsidRPr="002A1893" w:rsidTr="002436B6">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Обязательство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Выданное обеспечение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Сумма в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Должник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Дата окончания обеспечения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r w:rsidRPr="002A1893">
              <w:rPr>
                <w:b/>
                <w:bCs/>
                <w:color w:val="000000"/>
                <w:sz w:val="16"/>
                <w:szCs w:val="16"/>
              </w:rPr>
              <w:t>Комментарии</w:t>
            </w:r>
          </w:p>
        </w:tc>
      </w:tr>
      <w:tr w:rsidR="002A1893" w:rsidRPr="002A1893" w:rsidTr="002436B6">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893" w:rsidRPr="00F35E18" w:rsidRDefault="002A1893" w:rsidP="002436B6">
            <w:pPr>
              <w:jc w:val="center"/>
              <w:rPr>
                <w:bCs/>
                <w:color w:val="000000"/>
                <w:sz w:val="16"/>
                <w:szCs w:val="16"/>
                <w:highlight w:val="yellow"/>
              </w:rPr>
            </w:pPr>
            <w:r w:rsidRPr="00F35E18">
              <w:rPr>
                <w:bCs/>
                <w:color w:val="000000"/>
                <w:sz w:val="16"/>
                <w:szCs w:val="16"/>
                <w:highlight w:val="yellow"/>
              </w:rPr>
              <w:t>Кредитный договор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1893" w:rsidRPr="00F35E18" w:rsidRDefault="002A1893" w:rsidP="002436B6">
            <w:pPr>
              <w:jc w:val="center"/>
              <w:rPr>
                <w:bCs/>
                <w:color w:val="000000"/>
                <w:sz w:val="16"/>
                <w:szCs w:val="16"/>
                <w:highlight w:val="yellow"/>
              </w:rPr>
            </w:pPr>
            <w:r w:rsidRPr="00F35E18">
              <w:rPr>
                <w:color w:val="000000"/>
                <w:sz w:val="16"/>
                <w:szCs w:val="16"/>
                <w:highlight w:val="yellow"/>
              </w:rPr>
              <w:t>Договор залога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1893" w:rsidRPr="002A1893" w:rsidRDefault="002A1893" w:rsidP="002436B6">
            <w:pPr>
              <w:jc w:val="center"/>
              <w:rPr>
                <w:b/>
                <w:bCs/>
                <w:color w:val="000000"/>
                <w:sz w:val="16"/>
                <w:szCs w:val="16"/>
              </w:rPr>
            </w:pPr>
          </w:p>
        </w:tc>
      </w:tr>
    </w:tbl>
    <w:p w:rsidR="002A1893" w:rsidRDefault="002A1893" w:rsidP="00631954">
      <w:pPr>
        <w:widowControl w:val="0"/>
        <w:spacing w:line="264" w:lineRule="auto"/>
        <w:ind w:firstLine="709"/>
        <w:jc w:val="center"/>
        <w:rPr>
          <w:rFonts w:eastAsia="Times New Roman Bold"/>
          <w:b/>
          <w:caps/>
          <w:snapToGrid w:val="0"/>
          <w:lang w:eastAsia="en-US"/>
        </w:rPr>
      </w:pPr>
    </w:p>
    <w:p w:rsidR="002A1893" w:rsidRPr="002A1893" w:rsidRDefault="002A1893" w:rsidP="002A1893">
      <w:pPr>
        <w:pStyle w:val="2"/>
        <w:spacing w:line="264" w:lineRule="auto"/>
        <w:ind w:right="0" w:firstLine="709"/>
        <w:jc w:val="both"/>
        <w:rPr>
          <w:i/>
          <w:sz w:val="24"/>
          <w:szCs w:val="24"/>
        </w:rPr>
      </w:pPr>
      <w:r w:rsidRPr="002A1893">
        <w:rPr>
          <w:i/>
          <w:sz w:val="24"/>
          <w:szCs w:val="24"/>
        </w:rPr>
        <w:t>5.1</w:t>
      </w:r>
      <w:r>
        <w:rPr>
          <w:i/>
          <w:sz w:val="24"/>
          <w:szCs w:val="24"/>
        </w:rPr>
        <w:t>8.</w:t>
      </w:r>
      <w:r w:rsidRPr="002A1893">
        <w:rPr>
          <w:i/>
          <w:sz w:val="24"/>
          <w:szCs w:val="24"/>
        </w:rPr>
        <w:t xml:space="preserve"> Информация об обеспечениях </w:t>
      </w:r>
      <w:r>
        <w:rPr>
          <w:i/>
          <w:sz w:val="24"/>
          <w:szCs w:val="24"/>
        </w:rPr>
        <w:t>полученных</w:t>
      </w:r>
    </w:p>
    <w:p w:rsidR="002A1893" w:rsidRDefault="002A1893" w:rsidP="00631954">
      <w:pPr>
        <w:widowControl w:val="0"/>
        <w:spacing w:line="264" w:lineRule="auto"/>
        <w:ind w:firstLine="709"/>
        <w:jc w:val="center"/>
        <w:rPr>
          <w:rFonts w:eastAsia="Times New Roman Bold"/>
          <w:b/>
          <w:caps/>
          <w:snapToGrid w:val="0"/>
          <w:lang w:eastAsia="en-US"/>
        </w:rPr>
      </w:pPr>
    </w:p>
    <w:p w:rsidR="00FA3212" w:rsidRPr="00461B70" w:rsidRDefault="00D0597E" w:rsidP="00631954">
      <w:pPr>
        <w:widowControl w:val="0"/>
        <w:spacing w:line="264" w:lineRule="auto"/>
        <w:ind w:firstLine="709"/>
        <w:jc w:val="center"/>
        <w:rPr>
          <w:rFonts w:eastAsia="Times New Roman Bold"/>
          <w:b/>
          <w:caps/>
          <w:snapToGrid w:val="0"/>
          <w:lang w:eastAsia="en-US"/>
        </w:rPr>
      </w:pPr>
      <w:r>
        <w:rPr>
          <w:rFonts w:eastAsia="Times New Roman Bold"/>
          <w:b/>
          <w:caps/>
          <w:snapToGrid w:val="0"/>
          <w:lang w:eastAsia="en-US"/>
        </w:rPr>
        <w:t>6</w:t>
      </w:r>
      <w:r w:rsidR="008565F1" w:rsidRPr="00461B70">
        <w:rPr>
          <w:rFonts w:eastAsia="Times New Roman Bold"/>
          <w:b/>
          <w:caps/>
          <w:snapToGrid w:val="0"/>
          <w:lang w:eastAsia="en-US"/>
        </w:rPr>
        <w:t>. ПОЯСНЕНИЯ К СТАТЬЯМ ОТЧЕТА О ФИНАНСОВЫХ РЕЗУЛЬТАТАХ</w:t>
      </w:r>
    </w:p>
    <w:p w:rsidR="00631954" w:rsidRDefault="00631954" w:rsidP="00631954">
      <w:pPr>
        <w:pStyle w:val="2"/>
        <w:spacing w:line="264" w:lineRule="auto"/>
        <w:ind w:right="0" w:firstLine="709"/>
        <w:jc w:val="both"/>
        <w:rPr>
          <w:i/>
          <w:sz w:val="24"/>
          <w:szCs w:val="24"/>
        </w:rPr>
      </w:pPr>
    </w:p>
    <w:p w:rsidR="00631954" w:rsidRDefault="00D0597E" w:rsidP="004A32F9">
      <w:pPr>
        <w:pStyle w:val="2"/>
        <w:spacing w:line="264" w:lineRule="auto"/>
        <w:ind w:right="0" w:firstLine="709"/>
        <w:jc w:val="both"/>
      </w:pPr>
      <w:r>
        <w:rPr>
          <w:i/>
          <w:sz w:val="24"/>
          <w:szCs w:val="24"/>
        </w:rPr>
        <w:t>6</w:t>
      </w:r>
      <w:r w:rsidR="008565F1" w:rsidRPr="00461B70">
        <w:rPr>
          <w:i/>
          <w:sz w:val="24"/>
          <w:szCs w:val="24"/>
        </w:rPr>
        <w:t>.1.</w:t>
      </w:r>
      <w:r w:rsidR="00786FD9">
        <w:rPr>
          <w:i/>
          <w:sz w:val="24"/>
          <w:szCs w:val="24"/>
        </w:rPr>
        <w:t xml:space="preserve"> </w:t>
      </w:r>
      <w:r w:rsidR="008565F1" w:rsidRPr="00461B70">
        <w:rPr>
          <w:i/>
          <w:sz w:val="24"/>
          <w:szCs w:val="24"/>
        </w:rPr>
        <w:t>Выручка (стр.2110)</w:t>
      </w:r>
    </w:p>
    <w:p w:rsidR="008565F1" w:rsidRPr="00461B70" w:rsidRDefault="008565F1" w:rsidP="00631954">
      <w:pPr>
        <w:spacing w:line="264" w:lineRule="auto"/>
        <w:ind w:firstLine="709"/>
        <w:jc w:val="both"/>
      </w:pPr>
      <w:r w:rsidRPr="00461B70">
        <w:t xml:space="preserve">Выручка </w:t>
      </w:r>
      <w:r w:rsidR="002D6178">
        <w:t xml:space="preserve">(за минусом НДС, акцизов и аналогичных обязательных платежей) </w:t>
      </w:r>
      <w:r w:rsidRPr="00461B70">
        <w:t>в разрезе обычных видов деятельности за 20</w:t>
      </w:r>
      <w:r w:rsidR="00D0597E">
        <w:t>ХХ</w:t>
      </w:r>
      <w:r w:rsidRPr="00461B70">
        <w:t xml:space="preserve"> г. и 20</w:t>
      </w:r>
      <w:r w:rsidR="00D0597E">
        <w:t>ХХ</w:t>
      </w:r>
      <w:r w:rsidRPr="00461B70">
        <w:t xml:space="preserve"> г. представлена следующим образом: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409"/>
        <w:gridCol w:w="2268"/>
      </w:tblGrid>
      <w:tr w:rsidR="00377788" w:rsidRPr="00461B70" w:rsidTr="001A2A57">
        <w:tc>
          <w:tcPr>
            <w:tcW w:w="5529" w:type="dxa"/>
            <w:shd w:val="clear" w:color="auto" w:fill="auto"/>
            <w:vAlign w:val="center"/>
          </w:tcPr>
          <w:p w:rsidR="00377788" w:rsidRPr="00AB38A4" w:rsidRDefault="00377788" w:rsidP="001A2A57">
            <w:pPr>
              <w:widowControl w:val="0"/>
              <w:ind w:right="-1"/>
              <w:jc w:val="center"/>
              <w:rPr>
                <w:b/>
                <w:lang w:eastAsia="en-US"/>
              </w:rPr>
            </w:pPr>
            <w:bookmarkStart w:id="351" w:name="_Toc188193395"/>
            <w:bookmarkStart w:id="352" w:name="_Toc188193396"/>
            <w:bookmarkStart w:id="353" w:name="_Toc188193397"/>
            <w:bookmarkStart w:id="354" w:name="_Toc188193398"/>
            <w:bookmarkStart w:id="355" w:name="_Toc124759495"/>
            <w:bookmarkStart w:id="356" w:name="_Toc124760971"/>
            <w:bookmarkStart w:id="357" w:name="_Toc124845174"/>
            <w:bookmarkStart w:id="358" w:name="_Toc125196513"/>
            <w:bookmarkStart w:id="359" w:name="_Toc124326886"/>
            <w:bookmarkStart w:id="360" w:name="_Toc124759496"/>
            <w:bookmarkStart w:id="361" w:name="_Toc124760972"/>
            <w:bookmarkStart w:id="362" w:name="_Toc124845175"/>
            <w:bookmarkStart w:id="363" w:name="_Toc125196514"/>
            <w:bookmarkEnd w:id="351"/>
            <w:bookmarkEnd w:id="352"/>
            <w:bookmarkEnd w:id="353"/>
            <w:bookmarkEnd w:id="354"/>
            <w:bookmarkEnd w:id="355"/>
            <w:bookmarkEnd w:id="356"/>
            <w:bookmarkEnd w:id="357"/>
            <w:bookmarkEnd w:id="358"/>
            <w:bookmarkEnd w:id="359"/>
            <w:bookmarkEnd w:id="360"/>
            <w:bookmarkEnd w:id="361"/>
            <w:bookmarkEnd w:id="362"/>
            <w:bookmarkEnd w:id="363"/>
            <w:r w:rsidRPr="00AB38A4">
              <w:rPr>
                <w:b/>
                <w:lang w:eastAsia="en-US"/>
              </w:rPr>
              <w:t>Вид деятельности</w:t>
            </w:r>
          </w:p>
        </w:tc>
        <w:tc>
          <w:tcPr>
            <w:tcW w:w="2409" w:type="dxa"/>
            <w:shd w:val="clear" w:color="auto" w:fill="auto"/>
            <w:vAlign w:val="center"/>
          </w:tcPr>
          <w:p w:rsidR="00377788" w:rsidRPr="00377788" w:rsidRDefault="00377788" w:rsidP="001A2A57">
            <w:pPr>
              <w:jc w:val="center"/>
              <w:rPr>
                <w:b/>
              </w:rPr>
            </w:pPr>
            <w:r w:rsidRPr="00377788">
              <w:rPr>
                <w:b/>
              </w:rPr>
              <w:t>Январь-декабрь 20</w:t>
            </w:r>
            <w:r w:rsidR="00D0597E">
              <w:rPr>
                <w:b/>
              </w:rPr>
              <w:t>ХХ</w:t>
            </w:r>
            <w:r w:rsidRPr="00377788">
              <w:rPr>
                <w:b/>
              </w:rPr>
              <w:t xml:space="preserve"> г.</w:t>
            </w:r>
          </w:p>
        </w:tc>
        <w:tc>
          <w:tcPr>
            <w:tcW w:w="2268" w:type="dxa"/>
            <w:shd w:val="clear" w:color="auto" w:fill="auto"/>
            <w:vAlign w:val="center"/>
          </w:tcPr>
          <w:p w:rsidR="00377788" w:rsidRPr="00377788" w:rsidRDefault="00377788" w:rsidP="001A2A57">
            <w:pPr>
              <w:jc w:val="center"/>
              <w:rPr>
                <w:b/>
              </w:rPr>
            </w:pPr>
            <w:r w:rsidRPr="00377788">
              <w:rPr>
                <w:b/>
              </w:rPr>
              <w:t>Январь-декабрь 20</w:t>
            </w:r>
            <w:r w:rsidR="00D0597E">
              <w:rPr>
                <w:b/>
              </w:rPr>
              <w:t>ХХ</w:t>
            </w:r>
            <w:r w:rsidRPr="00377788">
              <w:rPr>
                <w:b/>
              </w:rPr>
              <w:t xml:space="preserve"> г.</w:t>
            </w:r>
          </w:p>
        </w:tc>
      </w:tr>
      <w:tr w:rsidR="008565F1" w:rsidRPr="00461B70" w:rsidTr="00AB38A4">
        <w:tc>
          <w:tcPr>
            <w:tcW w:w="5529" w:type="dxa"/>
            <w:shd w:val="clear" w:color="auto" w:fill="auto"/>
          </w:tcPr>
          <w:p w:rsidR="008565F1" w:rsidRPr="00461B70" w:rsidRDefault="008565F1" w:rsidP="00AB38A4">
            <w:pPr>
              <w:widowControl w:val="0"/>
              <w:ind w:right="-1"/>
              <w:rPr>
                <w:lang w:eastAsia="en-US"/>
              </w:rPr>
            </w:pPr>
          </w:p>
        </w:tc>
        <w:tc>
          <w:tcPr>
            <w:tcW w:w="2409" w:type="dxa"/>
            <w:shd w:val="clear" w:color="auto" w:fill="auto"/>
          </w:tcPr>
          <w:p w:rsidR="008565F1" w:rsidRPr="00461B70" w:rsidRDefault="008565F1" w:rsidP="00AB38A4">
            <w:pPr>
              <w:widowControl w:val="0"/>
              <w:ind w:right="-1"/>
              <w:jc w:val="center"/>
              <w:rPr>
                <w:lang w:eastAsia="en-US"/>
              </w:rPr>
            </w:pPr>
          </w:p>
        </w:tc>
        <w:tc>
          <w:tcPr>
            <w:tcW w:w="2268" w:type="dxa"/>
            <w:shd w:val="clear" w:color="auto" w:fill="auto"/>
          </w:tcPr>
          <w:p w:rsidR="008565F1" w:rsidRPr="00461B70" w:rsidRDefault="008565F1" w:rsidP="00AB38A4">
            <w:pPr>
              <w:widowControl w:val="0"/>
              <w:ind w:right="-1"/>
              <w:jc w:val="center"/>
              <w:rPr>
                <w:lang w:eastAsia="en-US"/>
              </w:rPr>
            </w:pPr>
          </w:p>
        </w:tc>
      </w:tr>
      <w:tr w:rsidR="008565F1" w:rsidRPr="00461B70" w:rsidTr="00AB38A4">
        <w:tc>
          <w:tcPr>
            <w:tcW w:w="5529" w:type="dxa"/>
            <w:shd w:val="clear" w:color="auto" w:fill="auto"/>
          </w:tcPr>
          <w:p w:rsidR="008565F1" w:rsidRPr="00461B70" w:rsidRDefault="008565F1" w:rsidP="00AB38A4">
            <w:pPr>
              <w:widowControl w:val="0"/>
              <w:ind w:right="-1"/>
              <w:jc w:val="both"/>
              <w:rPr>
                <w:lang w:eastAsia="en-US"/>
              </w:rPr>
            </w:pPr>
          </w:p>
        </w:tc>
        <w:tc>
          <w:tcPr>
            <w:tcW w:w="2409" w:type="dxa"/>
            <w:shd w:val="clear" w:color="auto" w:fill="auto"/>
          </w:tcPr>
          <w:p w:rsidR="008565F1" w:rsidRPr="00461B70" w:rsidRDefault="008565F1" w:rsidP="00AB38A4">
            <w:pPr>
              <w:widowControl w:val="0"/>
              <w:ind w:right="-1"/>
              <w:jc w:val="center"/>
              <w:rPr>
                <w:lang w:eastAsia="en-US"/>
              </w:rPr>
            </w:pPr>
          </w:p>
        </w:tc>
        <w:tc>
          <w:tcPr>
            <w:tcW w:w="2268" w:type="dxa"/>
            <w:shd w:val="clear" w:color="auto" w:fill="auto"/>
          </w:tcPr>
          <w:p w:rsidR="008565F1" w:rsidRPr="00461B70" w:rsidRDefault="008565F1" w:rsidP="00AB38A4">
            <w:pPr>
              <w:widowControl w:val="0"/>
              <w:ind w:right="-1"/>
              <w:jc w:val="center"/>
              <w:rPr>
                <w:lang w:eastAsia="en-US"/>
              </w:rPr>
            </w:pPr>
          </w:p>
        </w:tc>
      </w:tr>
      <w:tr w:rsidR="00FA380D" w:rsidRPr="00461B70" w:rsidTr="00AB38A4">
        <w:tc>
          <w:tcPr>
            <w:tcW w:w="5529" w:type="dxa"/>
            <w:shd w:val="clear" w:color="auto" w:fill="auto"/>
          </w:tcPr>
          <w:p w:rsidR="00FA380D" w:rsidRPr="00AB38A4" w:rsidRDefault="00FA380D" w:rsidP="00AB38A4">
            <w:pPr>
              <w:widowControl w:val="0"/>
              <w:ind w:right="-1"/>
              <w:jc w:val="both"/>
              <w:rPr>
                <w:b/>
                <w:lang w:eastAsia="en-US"/>
              </w:rPr>
            </w:pPr>
            <w:r w:rsidRPr="00AB38A4">
              <w:rPr>
                <w:b/>
                <w:lang w:eastAsia="en-US"/>
              </w:rPr>
              <w:t>Итого:</w:t>
            </w:r>
          </w:p>
        </w:tc>
        <w:tc>
          <w:tcPr>
            <w:tcW w:w="2409" w:type="dxa"/>
            <w:shd w:val="clear" w:color="auto" w:fill="auto"/>
          </w:tcPr>
          <w:p w:rsidR="00FA380D" w:rsidRPr="00AB38A4" w:rsidRDefault="00FA380D" w:rsidP="00AB38A4">
            <w:pPr>
              <w:widowControl w:val="0"/>
              <w:ind w:right="-1"/>
              <w:jc w:val="center"/>
              <w:rPr>
                <w:b/>
                <w:lang w:eastAsia="en-US"/>
              </w:rPr>
            </w:pPr>
          </w:p>
        </w:tc>
        <w:tc>
          <w:tcPr>
            <w:tcW w:w="2268" w:type="dxa"/>
            <w:shd w:val="clear" w:color="auto" w:fill="auto"/>
          </w:tcPr>
          <w:p w:rsidR="00FA380D" w:rsidRPr="00AB38A4" w:rsidRDefault="00FA380D" w:rsidP="00AB38A4">
            <w:pPr>
              <w:widowControl w:val="0"/>
              <w:ind w:right="-1"/>
              <w:jc w:val="center"/>
              <w:rPr>
                <w:b/>
                <w:lang w:eastAsia="en-US"/>
              </w:rPr>
            </w:pPr>
          </w:p>
        </w:tc>
      </w:tr>
    </w:tbl>
    <w:p w:rsidR="00631954" w:rsidRDefault="00631954" w:rsidP="00631954">
      <w:pPr>
        <w:spacing w:line="264" w:lineRule="auto"/>
        <w:ind w:firstLine="709"/>
        <w:jc w:val="both"/>
      </w:pPr>
    </w:p>
    <w:p w:rsidR="00962381" w:rsidRPr="00631954" w:rsidRDefault="00631954" w:rsidP="00631954">
      <w:pPr>
        <w:spacing w:line="264" w:lineRule="auto"/>
        <w:ind w:firstLine="709"/>
        <w:jc w:val="both"/>
      </w:pPr>
      <w:r w:rsidRPr="00631954">
        <w:t>А</w:t>
      </w:r>
      <w:r w:rsidR="00962381" w:rsidRPr="00631954">
        <w:t>) Информация о выручке, полученной в результате выполнения договоров, предусматривающих исполнение обязательств (оплату) неденежными средствами, представлена в таблице ниже: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409"/>
        <w:gridCol w:w="2268"/>
      </w:tblGrid>
      <w:tr w:rsidR="00962381" w:rsidRPr="00377788" w:rsidTr="001A2A57">
        <w:tc>
          <w:tcPr>
            <w:tcW w:w="5529" w:type="dxa"/>
            <w:shd w:val="clear" w:color="auto" w:fill="auto"/>
            <w:vAlign w:val="center"/>
          </w:tcPr>
          <w:p w:rsidR="00962381" w:rsidRPr="00AB38A4" w:rsidRDefault="00962381" w:rsidP="001A2A57">
            <w:pPr>
              <w:widowControl w:val="0"/>
              <w:ind w:right="-1"/>
              <w:jc w:val="center"/>
              <w:rPr>
                <w:b/>
                <w:lang w:eastAsia="en-US"/>
              </w:rPr>
            </w:pPr>
            <w:r>
              <w:rPr>
                <w:b/>
                <w:lang w:eastAsia="en-US"/>
              </w:rPr>
              <w:t>Наименование показателя</w:t>
            </w:r>
          </w:p>
        </w:tc>
        <w:tc>
          <w:tcPr>
            <w:tcW w:w="2409" w:type="dxa"/>
            <w:shd w:val="clear" w:color="auto" w:fill="auto"/>
            <w:vAlign w:val="center"/>
          </w:tcPr>
          <w:p w:rsidR="00962381" w:rsidRPr="00377788" w:rsidRDefault="00631954" w:rsidP="001A2A57">
            <w:pPr>
              <w:jc w:val="center"/>
              <w:rPr>
                <w:b/>
              </w:rPr>
            </w:pPr>
            <w:r>
              <w:rPr>
                <w:b/>
              </w:rPr>
              <w:t>Январь-</w:t>
            </w:r>
            <w:r w:rsidR="00962381" w:rsidRPr="00377788">
              <w:rPr>
                <w:b/>
              </w:rPr>
              <w:t>декабрь 20</w:t>
            </w:r>
            <w:r w:rsidR="00962381">
              <w:rPr>
                <w:b/>
              </w:rPr>
              <w:t>ХХ</w:t>
            </w:r>
            <w:r w:rsidR="00962381" w:rsidRPr="00377788">
              <w:rPr>
                <w:b/>
              </w:rPr>
              <w:t xml:space="preserve"> г.</w:t>
            </w:r>
          </w:p>
        </w:tc>
        <w:tc>
          <w:tcPr>
            <w:tcW w:w="2268" w:type="dxa"/>
            <w:shd w:val="clear" w:color="auto" w:fill="auto"/>
            <w:vAlign w:val="center"/>
          </w:tcPr>
          <w:p w:rsidR="00962381" w:rsidRPr="00377788" w:rsidRDefault="00962381" w:rsidP="001A2A57">
            <w:pPr>
              <w:jc w:val="center"/>
              <w:rPr>
                <w:b/>
              </w:rPr>
            </w:pPr>
            <w:r w:rsidRPr="00377788">
              <w:rPr>
                <w:b/>
              </w:rPr>
              <w:t>Январь-декабрь 20</w:t>
            </w:r>
            <w:r>
              <w:rPr>
                <w:b/>
              </w:rPr>
              <w:t>ХХ</w:t>
            </w:r>
            <w:r w:rsidRPr="00377788">
              <w:rPr>
                <w:b/>
              </w:rPr>
              <w:t xml:space="preserve"> г.</w:t>
            </w:r>
          </w:p>
        </w:tc>
      </w:tr>
      <w:tr w:rsidR="00962381" w:rsidRPr="00461B70" w:rsidTr="002769FE">
        <w:tc>
          <w:tcPr>
            <w:tcW w:w="5529" w:type="dxa"/>
            <w:shd w:val="clear" w:color="auto" w:fill="auto"/>
          </w:tcPr>
          <w:p w:rsidR="00962381" w:rsidRPr="00461B70" w:rsidRDefault="00962381" w:rsidP="002769FE">
            <w:pPr>
              <w:widowControl w:val="0"/>
              <w:ind w:right="-1"/>
              <w:rPr>
                <w:lang w:eastAsia="en-US"/>
              </w:rPr>
            </w:pPr>
            <w:r>
              <w:rPr>
                <w:lang w:eastAsia="en-US"/>
              </w:rPr>
              <w:t>Общее количество организаций, с которыми осуществлялись договоры, предусматривающие исполнение обязательств (оплату) неденежными средствами</w:t>
            </w:r>
          </w:p>
        </w:tc>
        <w:tc>
          <w:tcPr>
            <w:tcW w:w="2409" w:type="dxa"/>
            <w:shd w:val="clear" w:color="auto" w:fill="auto"/>
          </w:tcPr>
          <w:p w:rsidR="00962381" w:rsidRPr="00461B70" w:rsidRDefault="00962381" w:rsidP="002769FE">
            <w:pPr>
              <w:widowControl w:val="0"/>
              <w:ind w:right="-1"/>
              <w:jc w:val="center"/>
              <w:rPr>
                <w:lang w:eastAsia="en-US"/>
              </w:rPr>
            </w:pPr>
          </w:p>
        </w:tc>
        <w:tc>
          <w:tcPr>
            <w:tcW w:w="2268" w:type="dxa"/>
            <w:shd w:val="clear" w:color="auto" w:fill="auto"/>
          </w:tcPr>
          <w:p w:rsidR="00962381" w:rsidRPr="00461B70" w:rsidRDefault="00962381" w:rsidP="002769FE">
            <w:pPr>
              <w:widowControl w:val="0"/>
              <w:ind w:right="-1"/>
              <w:jc w:val="center"/>
              <w:rPr>
                <w:lang w:eastAsia="en-US"/>
              </w:rPr>
            </w:pPr>
          </w:p>
        </w:tc>
      </w:tr>
      <w:tr w:rsidR="00962381" w:rsidRPr="00461B70" w:rsidTr="002769FE">
        <w:tc>
          <w:tcPr>
            <w:tcW w:w="5529" w:type="dxa"/>
            <w:shd w:val="clear" w:color="auto" w:fill="auto"/>
          </w:tcPr>
          <w:p w:rsidR="00962381" w:rsidRPr="00461B70" w:rsidRDefault="00962381" w:rsidP="002769FE">
            <w:pPr>
              <w:widowControl w:val="0"/>
              <w:ind w:right="-1"/>
              <w:jc w:val="both"/>
              <w:rPr>
                <w:lang w:eastAsia="en-US"/>
              </w:rPr>
            </w:pPr>
            <w:r>
              <w:rPr>
                <w:lang w:eastAsia="en-US"/>
              </w:rPr>
              <w:t>Доля выручки, полученной по указанным договорам</w:t>
            </w:r>
          </w:p>
        </w:tc>
        <w:tc>
          <w:tcPr>
            <w:tcW w:w="2409" w:type="dxa"/>
            <w:shd w:val="clear" w:color="auto" w:fill="auto"/>
          </w:tcPr>
          <w:p w:rsidR="00962381" w:rsidRPr="00461B70" w:rsidRDefault="00962381" w:rsidP="002769FE">
            <w:pPr>
              <w:widowControl w:val="0"/>
              <w:ind w:right="-1"/>
              <w:jc w:val="center"/>
              <w:rPr>
                <w:lang w:eastAsia="en-US"/>
              </w:rPr>
            </w:pPr>
          </w:p>
        </w:tc>
        <w:tc>
          <w:tcPr>
            <w:tcW w:w="2268" w:type="dxa"/>
            <w:shd w:val="clear" w:color="auto" w:fill="auto"/>
          </w:tcPr>
          <w:p w:rsidR="00962381" w:rsidRPr="00461B70" w:rsidRDefault="00962381" w:rsidP="002769FE">
            <w:pPr>
              <w:widowControl w:val="0"/>
              <w:ind w:right="-1"/>
              <w:jc w:val="center"/>
              <w:rPr>
                <w:lang w:eastAsia="en-US"/>
              </w:rPr>
            </w:pPr>
          </w:p>
        </w:tc>
      </w:tr>
      <w:tr w:rsidR="00962381" w:rsidRPr="00461B70" w:rsidTr="002769FE">
        <w:tc>
          <w:tcPr>
            <w:tcW w:w="5529" w:type="dxa"/>
            <w:shd w:val="clear" w:color="auto" w:fill="auto"/>
          </w:tcPr>
          <w:p w:rsidR="00962381" w:rsidRDefault="00962381" w:rsidP="002769FE">
            <w:pPr>
              <w:widowControl w:val="0"/>
              <w:ind w:right="-1"/>
              <w:jc w:val="both"/>
              <w:rPr>
                <w:lang w:eastAsia="en-US"/>
              </w:rPr>
            </w:pPr>
            <w:r>
              <w:rPr>
                <w:lang w:eastAsia="en-US"/>
              </w:rPr>
              <w:t>Способ определения стоимости продукции (товаров), переданной организацией.</w:t>
            </w:r>
          </w:p>
        </w:tc>
        <w:tc>
          <w:tcPr>
            <w:tcW w:w="2409" w:type="dxa"/>
            <w:shd w:val="clear" w:color="auto" w:fill="auto"/>
          </w:tcPr>
          <w:p w:rsidR="00962381" w:rsidRPr="00461B70" w:rsidRDefault="00962381" w:rsidP="002769FE">
            <w:pPr>
              <w:widowControl w:val="0"/>
              <w:ind w:right="-1"/>
              <w:jc w:val="center"/>
              <w:rPr>
                <w:lang w:eastAsia="en-US"/>
              </w:rPr>
            </w:pPr>
          </w:p>
        </w:tc>
        <w:tc>
          <w:tcPr>
            <w:tcW w:w="2268" w:type="dxa"/>
            <w:shd w:val="clear" w:color="auto" w:fill="auto"/>
          </w:tcPr>
          <w:p w:rsidR="00962381" w:rsidRPr="00461B70" w:rsidRDefault="00962381" w:rsidP="002769FE">
            <w:pPr>
              <w:widowControl w:val="0"/>
              <w:ind w:right="-1"/>
              <w:jc w:val="center"/>
              <w:rPr>
                <w:lang w:eastAsia="en-US"/>
              </w:rPr>
            </w:pPr>
          </w:p>
        </w:tc>
      </w:tr>
      <w:tr w:rsidR="00962381" w:rsidRPr="00AB38A4" w:rsidTr="002769FE">
        <w:tc>
          <w:tcPr>
            <w:tcW w:w="5529" w:type="dxa"/>
            <w:shd w:val="clear" w:color="auto" w:fill="auto"/>
          </w:tcPr>
          <w:p w:rsidR="00962381" w:rsidRPr="00AB38A4" w:rsidRDefault="00962381" w:rsidP="002769FE">
            <w:pPr>
              <w:widowControl w:val="0"/>
              <w:ind w:right="-1"/>
              <w:jc w:val="both"/>
              <w:rPr>
                <w:b/>
                <w:lang w:eastAsia="en-US"/>
              </w:rPr>
            </w:pPr>
            <w:r w:rsidRPr="00AB38A4">
              <w:rPr>
                <w:b/>
                <w:lang w:eastAsia="en-US"/>
              </w:rPr>
              <w:t>Итого:</w:t>
            </w:r>
          </w:p>
        </w:tc>
        <w:tc>
          <w:tcPr>
            <w:tcW w:w="2409" w:type="dxa"/>
            <w:shd w:val="clear" w:color="auto" w:fill="auto"/>
          </w:tcPr>
          <w:p w:rsidR="00962381" w:rsidRPr="00AB38A4" w:rsidRDefault="00962381" w:rsidP="002769FE">
            <w:pPr>
              <w:widowControl w:val="0"/>
              <w:ind w:right="-1"/>
              <w:jc w:val="center"/>
              <w:rPr>
                <w:b/>
                <w:lang w:eastAsia="en-US"/>
              </w:rPr>
            </w:pPr>
          </w:p>
        </w:tc>
        <w:tc>
          <w:tcPr>
            <w:tcW w:w="2268" w:type="dxa"/>
            <w:shd w:val="clear" w:color="auto" w:fill="auto"/>
          </w:tcPr>
          <w:p w:rsidR="00962381" w:rsidRPr="00AB38A4" w:rsidRDefault="00962381" w:rsidP="002769FE">
            <w:pPr>
              <w:widowControl w:val="0"/>
              <w:ind w:right="-1"/>
              <w:jc w:val="center"/>
              <w:rPr>
                <w:b/>
                <w:lang w:eastAsia="en-US"/>
              </w:rPr>
            </w:pPr>
          </w:p>
        </w:tc>
      </w:tr>
    </w:tbl>
    <w:p w:rsidR="00962381" w:rsidRDefault="00962381" w:rsidP="00631954">
      <w:pPr>
        <w:spacing w:line="264" w:lineRule="auto"/>
        <w:ind w:firstLine="709"/>
        <w:jc w:val="both"/>
        <w:rPr>
          <w:color w:val="FF0000"/>
        </w:rPr>
      </w:pPr>
    </w:p>
    <w:p w:rsidR="00962381" w:rsidRPr="00962381" w:rsidRDefault="00962381" w:rsidP="00631954">
      <w:pPr>
        <w:spacing w:line="264" w:lineRule="auto"/>
        <w:ind w:firstLine="709"/>
        <w:jc w:val="both"/>
        <w:rPr>
          <w:color w:val="FF0000"/>
        </w:rPr>
      </w:pPr>
      <w:r w:rsidRPr="00962381">
        <w:rPr>
          <w:color w:val="FF0000"/>
        </w:rPr>
        <w:t>Б) В текущем и предшествующем периоде выручка</w:t>
      </w:r>
      <w:r>
        <w:rPr>
          <w:color w:val="FF0000"/>
        </w:rPr>
        <w:t>,</w:t>
      </w:r>
      <w:r w:rsidRPr="00962381">
        <w:rPr>
          <w:color w:val="FF0000"/>
        </w:rPr>
        <w:t xml:space="preserve"> полученная по договорам, предусматривающим исполнение обязательств (оплату) неденежными средствами</w:t>
      </w:r>
      <w:r>
        <w:rPr>
          <w:color w:val="FF0000"/>
        </w:rPr>
        <w:t xml:space="preserve"> отсутствовала.</w:t>
      </w:r>
    </w:p>
    <w:p w:rsidR="00F75BB2" w:rsidRDefault="00F75BB2" w:rsidP="00631954">
      <w:pPr>
        <w:pStyle w:val="2"/>
        <w:spacing w:line="264" w:lineRule="auto"/>
        <w:ind w:right="0" w:firstLine="709"/>
        <w:jc w:val="both"/>
        <w:rPr>
          <w:sz w:val="24"/>
          <w:szCs w:val="24"/>
        </w:rPr>
      </w:pPr>
    </w:p>
    <w:p w:rsidR="008565F1" w:rsidRPr="00461B70" w:rsidRDefault="00D0597E" w:rsidP="00631954">
      <w:pPr>
        <w:pStyle w:val="2"/>
        <w:spacing w:line="264" w:lineRule="auto"/>
        <w:ind w:right="0" w:firstLine="709"/>
        <w:jc w:val="both"/>
        <w:rPr>
          <w:sz w:val="24"/>
          <w:szCs w:val="24"/>
        </w:rPr>
      </w:pPr>
      <w:r>
        <w:rPr>
          <w:sz w:val="24"/>
          <w:szCs w:val="24"/>
        </w:rPr>
        <w:t>6</w:t>
      </w:r>
      <w:r w:rsidR="008565F1" w:rsidRPr="00461B70">
        <w:rPr>
          <w:i/>
          <w:sz w:val="24"/>
          <w:szCs w:val="24"/>
        </w:rPr>
        <w:t>.2.</w:t>
      </w:r>
      <w:r w:rsidR="00194B05">
        <w:rPr>
          <w:i/>
          <w:sz w:val="24"/>
          <w:szCs w:val="24"/>
        </w:rPr>
        <w:t xml:space="preserve"> </w:t>
      </w:r>
      <w:r w:rsidR="008565F1" w:rsidRPr="00461B70">
        <w:rPr>
          <w:i/>
          <w:sz w:val="24"/>
          <w:szCs w:val="24"/>
        </w:rPr>
        <w:t>Расходы по обычным видам деятельности (стр. 2120</w:t>
      </w:r>
      <w:r w:rsidR="00723159" w:rsidRPr="00461B70">
        <w:rPr>
          <w:i/>
          <w:sz w:val="24"/>
          <w:szCs w:val="24"/>
        </w:rPr>
        <w:t>, 2210</w:t>
      </w:r>
      <w:r>
        <w:rPr>
          <w:i/>
          <w:sz w:val="24"/>
          <w:szCs w:val="24"/>
        </w:rPr>
        <w:t>, 2220</w:t>
      </w:r>
      <w:r w:rsidR="008565F1" w:rsidRPr="00461B70">
        <w:rPr>
          <w:i/>
          <w:sz w:val="24"/>
          <w:szCs w:val="24"/>
        </w:rPr>
        <w:t>)</w:t>
      </w:r>
    </w:p>
    <w:p w:rsidR="008565F1" w:rsidRPr="00461B70" w:rsidRDefault="008565F1" w:rsidP="00631954">
      <w:pPr>
        <w:widowControl w:val="0"/>
        <w:spacing w:line="264" w:lineRule="auto"/>
        <w:ind w:firstLine="709"/>
        <w:jc w:val="both"/>
        <w:rPr>
          <w:snapToGrid w:val="0"/>
        </w:rPr>
      </w:pPr>
      <w:r w:rsidRPr="00461B70">
        <w:rPr>
          <w:snapToGrid w:val="0"/>
        </w:rPr>
        <w:t xml:space="preserve">Информация </w:t>
      </w:r>
      <w:proofErr w:type="gramStart"/>
      <w:r w:rsidRPr="00461B70">
        <w:rPr>
          <w:snapToGrid w:val="0"/>
        </w:rPr>
        <w:t xml:space="preserve">о расходах по обычным видам деятельности в разрезе статей затрат приведена в </w:t>
      </w:r>
      <w:r w:rsidR="00D0597E">
        <w:rPr>
          <w:snapToGrid w:val="0"/>
        </w:rPr>
        <w:t>табличных Пояснениях</w:t>
      </w:r>
      <w:r w:rsidR="00266AAF">
        <w:rPr>
          <w:snapToGrid w:val="0"/>
        </w:rPr>
        <w:t xml:space="preserve"> к Б</w:t>
      </w:r>
      <w:r w:rsidRPr="00461B70">
        <w:rPr>
          <w:snapToGrid w:val="0"/>
        </w:rPr>
        <w:t>ухгалтерскому балансу</w:t>
      </w:r>
      <w:proofErr w:type="gramEnd"/>
      <w:r w:rsidRPr="00461B70">
        <w:rPr>
          <w:snapToGrid w:val="0"/>
        </w:rPr>
        <w:t xml:space="preserve"> </w:t>
      </w:r>
      <w:r w:rsidR="005E7228">
        <w:t xml:space="preserve">и Отчету </w:t>
      </w:r>
      <w:r w:rsidR="005E7228" w:rsidRPr="00543932">
        <w:rPr>
          <w:rFonts w:eastAsia="Times New Roman Bold"/>
          <w:snapToGrid w:val="0"/>
          <w:lang w:eastAsia="en-US"/>
        </w:rPr>
        <w:t xml:space="preserve">финансовых результатах </w:t>
      </w:r>
      <w:r w:rsidR="00002AC0">
        <w:rPr>
          <w:rFonts w:eastAsia="Times New Roman Bold"/>
          <w:snapToGrid w:val="0"/>
          <w:lang w:eastAsia="en-US"/>
        </w:rPr>
        <w:t xml:space="preserve">в </w:t>
      </w:r>
      <w:r w:rsidR="005E7228">
        <w:rPr>
          <w:rFonts w:eastAsia="Times New Roman Bold"/>
          <w:snapToGrid w:val="0"/>
          <w:lang w:eastAsia="en-US"/>
        </w:rPr>
        <w:t>раздел</w:t>
      </w:r>
      <w:r w:rsidR="00002AC0">
        <w:rPr>
          <w:rFonts w:eastAsia="Times New Roman Bold"/>
          <w:snapToGrid w:val="0"/>
          <w:lang w:eastAsia="en-US"/>
        </w:rPr>
        <w:t>е</w:t>
      </w:r>
      <w:r w:rsidR="005E7228">
        <w:rPr>
          <w:rFonts w:eastAsia="Times New Roman Bold"/>
          <w:snapToGrid w:val="0"/>
          <w:lang w:eastAsia="en-US"/>
        </w:rPr>
        <w:t xml:space="preserve"> </w:t>
      </w:r>
      <w:r w:rsidR="00002AC0">
        <w:rPr>
          <w:rFonts w:eastAsia="Times New Roman Bold"/>
          <w:snapToGrid w:val="0"/>
          <w:lang w:eastAsia="en-US"/>
        </w:rPr>
        <w:t>№</w:t>
      </w:r>
      <w:r w:rsidR="00266AAF">
        <w:rPr>
          <w:snapToGrid w:val="0"/>
        </w:rPr>
        <w:t>6</w:t>
      </w:r>
      <w:r w:rsidR="00FA380D" w:rsidRPr="00461B70">
        <w:rPr>
          <w:snapToGrid w:val="0"/>
        </w:rPr>
        <w:t>.</w:t>
      </w:r>
    </w:p>
    <w:p w:rsidR="008565F1" w:rsidRPr="00461B70" w:rsidRDefault="008565F1" w:rsidP="00631954">
      <w:pPr>
        <w:spacing w:line="264" w:lineRule="auto"/>
        <w:ind w:firstLine="709"/>
        <w:jc w:val="both"/>
      </w:pPr>
      <w:r w:rsidRPr="00461B70">
        <w:t>В таблице ниже приведена информация о себестоимости продукции (работ, услуг) в разрезе обычных видов деятельности за 20</w:t>
      </w:r>
      <w:r w:rsidR="002D6178">
        <w:t>ХХ</w:t>
      </w:r>
      <w:r w:rsidRPr="00461B70">
        <w:t xml:space="preserve"> и 20</w:t>
      </w:r>
      <w:r w:rsidR="002D6178">
        <w:t>ХХ</w:t>
      </w:r>
      <w:r w:rsidRPr="00461B70">
        <w:t xml:space="preserve"> годы: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2409"/>
        <w:gridCol w:w="2268"/>
      </w:tblGrid>
      <w:tr w:rsidR="00377788" w:rsidRPr="00461B70" w:rsidTr="00631954">
        <w:tc>
          <w:tcPr>
            <w:tcW w:w="5529" w:type="dxa"/>
            <w:shd w:val="clear" w:color="auto" w:fill="auto"/>
            <w:vAlign w:val="center"/>
          </w:tcPr>
          <w:p w:rsidR="00377788" w:rsidRPr="00AB38A4" w:rsidRDefault="00377788" w:rsidP="00631954">
            <w:pPr>
              <w:widowControl w:val="0"/>
              <w:ind w:right="-1"/>
              <w:jc w:val="center"/>
              <w:rPr>
                <w:b/>
                <w:lang w:eastAsia="en-US"/>
              </w:rPr>
            </w:pPr>
            <w:r w:rsidRPr="00AB38A4">
              <w:rPr>
                <w:b/>
                <w:lang w:eastAsia="en-US"/>
              </w:rPr>
              <w:t>Вид деятельности</w:t>
            </w:r>
          </w:p>
        </w:tc>
        <w:tc>
          <w:tcPr>
            <w:tcW w:w="2409" w:type="dxa"/>
            <w:shd w:val="clear" w:color="auto" w:fill="auto"/>
            <w:vAlign w:val="center"/>
          </w:tcPr>
          <w:p w:rsidR="00377788" w:rsidRPr="00377788" w:rsidRDefault="00631954" w:rsidP="00631954">
            <w:pPr>
              <w:jc w:val="center"/>
              <w:rPr>
                <w:b/>
              </w:rPr>
            </w:pPr>
            <w:r>
              <w:rPr>
                <w:b/>
              </w:rPr>
              <w:t>Январь-</w:t>
            </w:r>
            <w:r w:rsidR="00377788" w:rsidRPr="00377788">
              <w:rPr>
                <w:b/>
              </w:rPr>
              <w:t>декабрь 20</w:t>
            </w:r>
            <w:r w:rsidR="002D6178">
              <w:rPr>
                <w:b/>
              </w:rPr>
              <w:t>ХХ</w:t>
            </w:r>
            <w:r w:rsidR="00377788" w:rsidRPr="00377788">
              <w:rPr>
                <w:b/>
              </w:rPr>
              <w:t xml:space="preserve"> г.</w:t>
            </w:r>
          </w:p>
        </w:tc>
        <w:tc>
          <w:tcPr>
            <w:tcW w:w="2268" w:type="dxa"/>
            <w:shd w:val="clear" w:color="auto" w:fill="auto"/>
            <w:vAlign w:val="center"/>
          </w:tcPr>
          <w:p w:rsidR="00377788" w:rsidRPr="00377788" w:rsidRDefault="00377788" w:rsidP="00631954">
            <w:pPr>
              <w:jc w:val="center"/>
              <w:rPr>
                <w:b/>
              </w:rPr>
            </w:pPr>
            <w:r w:rsidRPr="00377788">
              <w:rPr>
                <w:b/>
              </w:rPr>
              <w:t>Январь-декабрь 20</w:t>
            </w:r>
            <w:r w:rsidR="002D6178">
              <w:rPr>
                <w:b/>
              </w:rPr>
              <w:t>ХХ</w:t>
            </w:r>
            <w:r w:rsidRPr="00377788">
              <w:rPr>
                <w:b/>
              </w:rPr>
              <w:t xml:space="preserve"> г.</w:t>
            </w:r>
          </w:p>
        </w:tc>
      </w:tr>
      <w:tr w:rsidR="00FA380D" w:rsidRPr="00461B70" w:rsidTr="00AB38A4">
        <w:tc>
          <w:tcPr>
            <w:tcW w:w="5529" w:type="dxa"/>
            <w:shd w:val="clear" w:color="auto" w:fill="auto"/>
          </w:tcPr>
          <w:p w:rsidR="00FA380D" w:rsidRPr="00461B70" w:rsidRDefault="00FA380D" w:rsidP="00AB38A4">
            <w:pPr>
              <w:widowControl w:val="0"/>
              <w:ind w:right="-1"/>
              <w:rPr>
                <w:lang w:eastAsia="en-US"/>
              </w:rPr>
            </w:pPr>
          </w:p>
        </w:tc>
        <w:tc>
          <w:tcPr>
            <w:tcW w:w="2409" w:type="dxa"/>
            <w:shd w:val="clear" w:color="auto" w:fill="auto"/>
          </w:tcPr>
          <w:p w:rsidR="00FA380D" w:rsidRPr="00461B70" w:rsidRDefault="00194B05" w:rsidP="00AB38A4">
            <w:pPr>
              <w:widowControl w:val="0"/>
              <w:ind w:right="-1"/>
              <w:jc w:val="center"/>
              <w:rPr>
                <w:lang w:eastAsia="en-US"/>
              </w:rPr>
            </w:pPr>
            <w:r>
              <w:rPr>
                <w:lang w:eastAsia="en-US"/>
              </w:rPr>
              <w:t>()</w:t>
            </w:r>
          </w:p>
        </w:tc>
        <w:tc>
          <w:tcPr>
            <w:tcW w:w="2268" w:type="dxa"/>
            <w:shd w:val="clear" w:color="auto" w:fill="auto"/>
          </w:tcPr>
          <w:p w:rsidR="00FA380D" w:rsidRPr="00461B70" w:rsidRDefault="00194B05" w:rsidP="00AB38A4">
            <w:pPr>
              <w:widowControl w:val="0"/>
              <w:ind w:right="-1"/>
              <w:jc w:val="center"/>
              <w:rPr>
                <w:lang w:eastAsia="en-US"/>
              </w:rPr>
            </w:pPr>
            <w:r>
              <w:rPr>
                <w:lang w:eastAsia="en-US"/>
              </w:rPr>
              <w:t>()</w:t>
            </w:r>
          </w:p>
        </w:tc>
      </w:tr>
      <w:tr w:rsidR="00FA380D" w:rsidRPr="00461B70" w:rsidTr="00AB38A4">
        <w:tc>
          <w:tcPr>
            <w:tcW w:w="5529" w:type="dxa"/>
            <w:shd w:val="clear" w:color="auto" w:fill="auto"/>
          </w:tcPr>
          <w:p w:rsidR="00FA380D" w:rsidRPr="00461B70" w:rsidRDefault="00FA380D" w:rsidP="00AB38A4">
            <w:pPr>
              <w:widowControl w:val="0"/>
              <w:ind w:right="-1"/>
              <w:jc w:val="both"/>
              <w:rPr>
                <w:lang w:eastAsia="en-US"/>
              </w:rPr>
            </w:pPr>
          </w:p>
        </w:tc>
        <w:tc>
          <w:tcPr>
            <w:tcW w:w="2409" w:type="dxa"/>
            <w:shd w:val="clear" w:color="auto" w:fill="auto"/>
          </w:tcPr>
          <w:p w:rsidR="00FA380D" w:rsidRPr="00461B70" w:rsidRDefault="00194B05" w:rsidP="00AB38A4">
            <w:pPr>
              <w:widowControl w:val="0"/>
              <w:ind w:right="-1"/>
              <w:jc w:val="center"/>
              <w:rPr>
                <w:lang w:eastAsia="en-US"/>
              </w:rPr>
            </w:pPr>
            <w:r>
              <w:rPr>
                <w:lang w:eastAsia="en-US"/>
              </w:rPr>
              <w:t>()</w:t>
            </w:r>
          </w:p>
        </w:tc>
        <w:tc>
          <w:tcPr>
            <w:tcW w:w="2268" w:type="dxa"/>
            <w:shd w:val="clear" w:color="auto" w:fill="auto"/>
            <w:vAlign w:val="center"/>
          </w:tcPr>
          <w:p w:rsidR="00FA380D" w:rsidRPr="00461B70" w:rsidRDefault="002D6178" w:rsidP="00AB38A4">
            <w:pPr>
              <w:widowControl w:val="0"/>
              <w:ind w:right="-1"/>
              <w:jc w:val="center"/>
              <w:rPr>
                <w:lang w:eastAsia="en-US"/>
              </w:rPr>
            </w:pPr>
            <w:r>
              <w:rPr>
                <w:lang w:eastAsia="en-US"/>
              </w:rPr>
              <w:t>()</w:t>
            </w:r>
          </w:p>
        </w:tc>
      </w:tr>
      <w:tr w:rsidR="00FA380D" w:rsidRPr="00461B70" w:rsidTr="00AB38A4">
        <w:tc>
          <w:tcPr>
            <w:tcW w:w="5529" w:type="dxa"/>
            <w:shd w:val="clear" w:color="auto" w:fill="auto"/>
          </w:tcPr>
          <w:p w:rsidR="00FA380D" w:rsidRPr="00AB38A4" w:rsidRDefault="00FA380D" w:rsidP="00AB38A4">
            <w:pPr>
              <w:widowControl w:val="0"/>
              <w:ind w:right="-1"/>
              <w:jc w:val="both"/>
              <w:rPr>
                <w:b/>
                <w:lang w:eastAsia="en-US"/>
              </w:rPr>
            </w:pPr>
            <w:r w:rsidRPr="00AB38A4">
              <w:rPr>
                <w:b/>
                <w:lang w:eastAsia="en-US"/>
              </w:rPr>
              <w:t>Итого:</w:t>
            </w:r>
          </w:p>
        </w:tc>
        <w:tc>
          <w:tcPr>
            <w:tcW w:w="2409" w:type="dxa"/>
            <w:shd w:val="clear" w:color="auto" w:fill="auto"/>
          </w:tcPr>
          <w:p w:rsidR="00FA380D" w:rsidRPr="00AB38A4" w:rsidRDefault="00194B05" w:rsidP="00AB38A4">
            <w:pPr>
              <w:widowControl w:val="0"/>
              <w:ind w:right="-1"/>
              <w:jc w:val="center"/>
              <w:rPr>
                <w:b/>
                <w:lang w:eastAsia="en-US"/>
              </w:rPr>
            </w:pPr>
            <w:r>
              <w:rPr>
                <w:b/>
                <w:lang w:eastAsia="en-US"/>
              </w:rPr>
              <w:t>()</w:t>
            </w:r>
          </w:p>
        </w:tc>
        <w:tc>
          <w:tcPr>
            <w:tcW w:w="2268" w:type="dxa"/>
            <w:shd w:val="clear" w:color="auto" w:fill="auto"/>
          </w:tcPr>
          <w:p w:rsidR="00FA380D" w:rsidRPr="00AB38A4" w:rsidRDefault="00194B05" w:rsidP="00AB38A4">
            <w:pPr>
              <w:widowControl w:val="0"/>
              <w:ind w:right="-1"/>
              <w:jc w:val="center"/>
              <w:rPr>
                <w:b/>
                <w:lang w:eastAsia="en-US"/>
              </w:rPr>
            </w:pPr>
            <w:r>
              <w:rPr>
                <w:b/>
                <w:lang w:eastAsia="en-US"/>
              </w:rPr>
              <w:t>()</w:t>
            </w:r>
          </w:p>
        </w:tc>
      </w:tr>
    </w:tbl>
    <w:p w:rsidR="00A20FAB" w:rsidRDefault="00A20FAB" w:rsidP="00A20FAB">
      <w:pPr>
        <w:pStyle w:val="2"/>
        <w:spacing w:line="264" w:lineRule="auto"/>
        <w:ind w:right="0" w:firstLine="709"/>
        <w:jc w:val="both"/>
        <w:rPr>
          <w:i/>
          <w:sz w:val="24"/>
          <w:szCs w:val="24"/>
        </w:rPr>
      </w:pPr>
      <w:bookmarkStart w:id="364" w:name="_Toc283049491"/>
      <w:bookmarkStart w:id="365" w:name="_Toc283049534"/>
      <w:bookmarkStart w:id="366" w:name="_Toc283049576"/>
      <w:bookmarkStart w:id="367" w:name="_Toc283049689"/>
      <w:bookmarkStart w:id="368" w:name="_Toc345689421"/>
    </w:p>
    <w:p w:rsidR="00A20FAB" w:rsidRPr="00A20FAB" w:rsidRDefault="002D6178" w:rsidP="00397FAC">
      <w:pPr>
        <w:pStyle w:val="2"/>
        <w:spacing w:line="264" w:lineRule="auto"/>
        <w:ind w:right="0" w:firstLine="709"/>
        <w:jc w:val="both"/>
      </w:pPr>
      <w:r>
        <w:rPr>
          <w:i/>
          <w:sz w:val="24"/>
          <w:szCs w:val="24"/>
        </w:rPr>
        <w:t>6</w:t>
      </w:r>
      <w:r w:rsidR="00DC71DA" w:rsidRPr="00461B70">
        <w:rPr>
          <w:i/>
          <w:sz w:val="24"/>
          <w:szCs w:val="24"/>
        </w:rPr>
        <w:t>.3. Прочие доходы (стр. 2340)</w:t>
      </w:r>
    </w:p>
    <w:p w:rsidR="00E8570F" w:rsidRPr="00461B70" w:rsidRDefault="00DC71DA" w:rsidP="00A20FAB">
      <w:pPr>
        <w:widowControl w:val="0"/>
        <w:spacing w:line="264" w:lineRule="auto"/>
        <w:ind w:firstLine="709"/>
        <w:jc w:val="both"/>
        <w:rPr>
          <w:lang w:eastAsia="en-US"/>
        </w:rPr>
      </w:pPr>
      <w:bookmarkStart w:id="369" w:name="_Toc188179381"/>
      <w:bookmarkStart w:id="370" w:name="_Toc188193400"/>
      <w:bookmarkStart w:id="371" w:name="_Toc188179382"/>
      <w:bookmarkStart w:id="372" w:name="_Toc188193401"/>
      <w:bookmarkStart w:id="373" w:name="_Toc188179383"/>
      <w:bookmarkStart w:id="374" w:name="_Toc188193402"/>
      <w:bookmarkStart w:id="375" w:name="_Toc188179384"/>
      <w:bookmarkStart w:id="376" w:name="_Toc188193403"/>
      <w:bookmarkStart w:id="377" w:name="_Toc188179385"/>
      <w:bookmarkStart w:id="378" w:name="_Toc188193404"/>
      <w:bookmarkStart w:id="379" w:name="_Toc188179386"/>
      <w:bookmarkStart w:id="380" w:name="_Toc188193405"/>
      <w:bookmarkStart w:id="381" w:name="_Toc188179387"/>
      <w:bookmarkStart w:id="382" w:name="_Toc188193406"/>
      <w:bookmarkStart w:id="383" w:name="_Toc188179388"/>
      <w:bookmarkStart w:id="384" w:name="_Toc188193407"/>
      <w:bookmarkStart w:id="385" w:name="_Toc188179389"/>
      <w:bookmarkStart w:id="386" w:name="_Toc188193408"/>
      <w:bookmarkStart w:id="387" w:name="_Toc188179390"/>
      <w:bookmarkStart w:id="388" w:name="_Toc188193409"/>
      <w:bookmarkStart w:id="389" w:name="_Toc188179391"/>
      <w:bookmarkStart w:id="390" w:name="_Toc188193410"/>
      <w:bookmarkStart w:id="391" w:name="_Toc124845177"/>
      <w:bookmarkStart w:id="392" w:name="_Toc125196516"/>
      <w:bookmarkStart w:id="393" w:name="_Toc28245056"/>
      <w:bookmarkStart w:id="394" w:name="_Toc28245122"/>
      <w:bookmarkStart w:id="395" w:name="_Toc28245186"/>
      <w:bookmarkStart w:id="396" w:name="_Toc28245250"/>
      <w:bookmarkStart w:id="397" w:name="_Toc28245418"/>
      <w:bookmarkStart w:id="398" w:name="_Toc28246087"/>
      <w:bookmarkStart w:id="399" w:name="_Toc28246251"/>
      <w:bookmarkStart w:id="400" w:name="_Toc28246313"/>
      <w:bookmarkStart w:id="401" w:name="_Toc28246375"/>
      <w:bookmarkStart w:id="402" w:name="_Toc28246437"/>
      <w:bookmarkStart w:id="403" w:name="_Toc28246499"/>
      <w:bookmarkStart w:id="404" w:name="_Toc28246561"/>
      <w:bookmarkStart w:id="405" w:name="_Toc28246623"/>
      <w:bookmarkStart w:id="406" w:name="_Toc28324353"/>
      <w:bookmarkStart w:id="407" w:name="_Toc28327169"/>
      <w:bookmarkStart w:id="408" w:name="_Toc28327322"/>
      <w:bookmarkStart w:id="409" w:name="_Toc28327424"/>
      <w:bookmarkStart w:id="410" w:name="_Toc28327473"/>
      <w:bookmarkStart w:id="411" w:name="_Toc28328003"/>
      <w:bookmarkStart w:id="412" w:name="_Toc28328053"/>
      <w:bookmarkStart w:id="413" w:name="_Toc28328106"/>
      <w:bookmarkStart w:id="414" w:name="_Toc28328159"/>
      <w:bookmarkStart w:id="415" w:name="_Toc28328210"/>
      <w:bookmarkStart w:id="416" w:name="_Toc28328261"/>
      <w:bookmarkStart w:id="417" w:name="_Toc28328368"/>
      <w:bookmarkStart w:id="418" w:name="_Toc28413113"/>
      <w:bookmarkStart w:id="419" w:name="_Toc28413199"/>
      <w:bookmarkStart w:id="420" w:name="_Toc28413519"/>
      <w:bookmarkStart w:id="421" w:name="_Toc28413688"/>
      <w:bookmarkStart w:id="422" w:name="_Toc28413784"/>
      <w:bookmarkStart w:id="423" w:name="_Toc28413904"/>
      <w:bookmarkStart w:id="424" w:name="_Toc28414708"/>
      <w:bookmarkStart w:id="425" w:name="_Toc28421460"/>
      <w:bookmarkStart w:id="426" w:name="_Toc28421560"/>
      <w:bookmarkStart w:id="427" w:name="_Toc28513237"/>
      <w:bookmarkStart w:id="428" w:name="_Toc28513598"/>
      <w:bookmarkStart w:id="429" w:name="_Toc29870374"/>
      <w:bookmarkStart w:id="430" w:name="_Toc29898114"/>
      <w:bookmarkStart w:id="431" w:name="_Toc3142705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461B70">
        <w:t>Состав прочих доходов представлен в таблице ниже: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2126"/>
        <w:gridCol w:w="2268"/>
      </w:tblGrid>
      <w:tr w:rsidR="00377788" w:rsidRPr="00461B70" w:rsidTr="007C21B2">
        <w:trPr>
          <w:trHeight w:val="23"/>
        </w:trPr>
        <w:tc>
          <w:tcPr>
            <w:tcW w:w="5812" w:type="dxa"/>
            <w:vAlign w:val="center"/>
          </w:tcPr>
          <w:p w:rsidR="00377788" w:rsidRPr="00461B70" w:rsidRDefault="00377788" w:rsidP="00377788">
            <w:pPr>
              <w:widowControl w:val="0"/>
              <w:ind w:right="-1"/>
              <w:jc w:val="center"/>
              <w:rPr>
                <w:b/>
                <w:lang w:eastAsia="en-US"/>
              </w:rPr>
            </w:pPr>
            <w:r w:rsidRPr="00461B70">
              <w:rPr>
                <w:b/>
                <w:lang w:eastAsia="en-US"/>
              </w:rPr>
              <w:t>Прочие доходы</w:t>
            </w:r>
          </w:p>
        </w:tc>
        <w:tc>
          <w:tcPr>
            <w:tcW w:w="2126" w:type="dxa"/>
          </w:tcPr>
          <w:p w:rsidR="00377788" w:rsidRPr="00DE4054" w:rsidRDefault="00DE4054" w:rsidP="00377788">
            <w:pPr>
              <w:jc w:val="center"/>
              <w:rPr>
                <w:b/>
              </w:rPr>
            </w:pPr>
            <w:r>
              <w:rPr>
                <w:b/>
              </w:rPr>
              <w:t>Январь-</w:t>
            </w:r>
            <w:r w:rsidR="00377788" w:rsidRPr="00DE4054">
              <w:rPr>
                <w:b/>
              </w:rPr>
              <w:t>декабрь 20</w:t>
            </w:r>
            <w:r w:rsidR="002D6178" w:rsidRPr="00DE4054">
              <w:rPr>
                <w:b/>
              </w:rPr>
              <w:t>ХХ</w:t>
            </w:r>
            <w:r w:rsidR="00377788" w:rsidRPr="00DE4054">
              <w:rPr>
                <w:b/>
              </w:rPr>
              <w:t xml:space="preserve"> г.</w:t>
            </w:r>
          </w:p>
        </w:tc>
        <w:tc>
          <w:tcPr>
            <w:tcW w:w="2268" w:type="dxa"/>
          </w:tcPr>
          <w:p w:rsidR="00377788" w:rsidRPr="00DE4054" w:rsidRDefault="00377788" w:rsidP="00377788">
            <w:pPr>
              <w:jc w:val="center"/>
              <w:rPr>
                <w:b/>
              </w:rPr>
            </w:pPr>
            <w:r w:rsidRPr="00DE4054">
              <w:rPr>
                <w:b/>
              </w:rPr>
              <w:t>Январь-декабрь 20</w:t>
            </w:r>
            <w:r w:rsidR="002D6178" w:rsidRPr="00DE4054">
              <w:rPr>
                <w:b/>
              </w:rPr>
              <w:t>ХХ</w:t>
            </w:r>
            <w:r w:rsidRPr="00DE4054">
              <w:rPr>
                <w:b/>
              </w:rPr>
              <w:t xml:space="preserve"> г.</w:t>
            </w:r>
          </w:p>
        </w:tc>
      </w:tr>
      <w:tr w:rsidR="0014605B" w:rsidRPr="00461B70" w:rsidTr="006C4FF5">
        <w:trPr>
          <w:trHeight w:val="23"/>
        </w:trPr>
        <w:tc>
          <w:tcPr>
            <w:tcW w:w="5812" w:type="dxa"/>
          </w:tcPr>
          <w:p w:rsidR="0014605B" w:rsidRPr="00461B70" w:rsidRDefault="0014605B" w:rsidP="00C12CAE">
            <w:pPr>
              <w:ind w:right="-1"/>
            </w:pPr>
            <w:proofErr w:type="gramStart"/>
            <w:r w:rsidRPr="00461B70">
              <w:t>Курсовые</w:t>
            </w:r>
            <w:proofErr w:type="gramEnd"/>
            <w:r w:rsidRPr="00461B70">
              <w:t xml:space="preserve"> разницы</w:t>
            </w:r>
            <w:r w:rsidR="004A3BD3">
              <w:t xml:space="preserve"> в </w:t>
            </w:r>
            <w:proofErr w:type="spellStart"/>
            <w:r w:rsidR="004A3BD3">
              <w:t>у.е</w:t>
            </w:r>
            <w:proofErr w:type="spellEnd"/>
            <w:r w:rsidR="004A3BD3">
              <w:t>.</w:t>
            </w:r>
          </w:p>
        </w:tc>
        <w:tc>
          <w:tcPr>
            <w:tcW w:w="2126" w:type="dxa"/>
            <w:vAlign w:val="center"/>
          </w:tcPr>
          <w:p w:rsidR="0014605B" w:rsidRPr="00A2407F" w:rsidRDefault="0014605B" w:rsidP="00C12CAE">
            <w:pPr>
              <w:widowControl w:val="0"/>
              <w:ind w:right="-1"/>
              <w:jc w:val="center"/>
              <w:rPr>
                <w:snapToGrid w:val="0"/>
                <w:lang w:eastAsia="en-US"/>
              </w:rPr>
            </w:pPr>
          </w:p>
        </w:tc>
        <w:tc>
          <w:tcPr>
            <w:tcW w:w="2268" w:type="dxa"/>
            <w:vAlign w:val="center"/>
          </w:tcPr>
          <w:p w:rsidR="0014605B" w:rsidRPr="00461B70" w:rsidRDefault="0014605B" w:rsidP="00C12CAE">
            <w:pPr>
              <w:ind w:right="-1"/>
              <w:jc w:val="center"/>
            </w:pPr>
          </w:p>
        </w:tc>
      </w:tr>
      <w:tr w:rsidR="002D6178" w:rsidRPr="00461B70" w:rsidTr="006C4FF5">
        <w:trPr>
          <w:trHeight w:val="23"/>
        </w:trPr>
        <w:tc>
          <w:tcPr>
            <w:tcW w:w="5812" w:type="dxa"/>
          </w:tcPr>
          <w:p w:rsidR="002D6178" w:rsidRPr="00461B70" w:rsidRDefault="002D6178" w:rsidP="00C12CAE">
            <w:pPr>
              <w:ind w:right="-1"/>
            </w:pPr>
            <w:proofErr w:type="gramStart"/>
            <w:r>
              <w:t>Курсовые</w:t>
            </w:r>
            <w:proofErr w:type="gramEnd"/>
            <w:r>
              <w:t xml:space="preserve"> разницы</w:t>
            </w:r>
          </w:p>
        </w:tc>
        <w:tc>
          <w:tcPr>
            <w:tcW w:w="2126" w:type="dxa"/>
            <w:vAlign w:val="center"/>
          </w:tcPr>
          <w:p w:rsidR="002D6178" w:rsidRPr="00461B70" w:rsidRDefault="002D6178" w:rsidP="00C12CAE">
            <w:pPr>
              <w:widowControl w:val="0"/>
              <w:ind w:right="-1"/>
              <w:jc w:val="center"/>
              <w:rPr>
                <w:snapToGrid w:val="0"/>
                <w:lang w:val="en-US" w:eastAsia="en-US"/>
              </w:rPr>
            </w:pPr>
          </w:p>
        </w:tc>
        <w:tc>
          <w:tcPr>
            <w:tcW w:w="2268" w:type="dxa"/>
            <w:vAlign w:val="center"/>
          </w:tcPr>
          <w:p w:rsidR="002D6178" w:rsidRPr="00461B70" w:rsidRDefault="002D6178" w:rsidP="00C12CAE">
            <w:pPr>
              <w:ind w:right="-1"/>
              <w:jc w:val="center"/>
            </w:pPr>
          </w:p>
        </w:tc>
      </w:tr>
      <w:tr w:rsidR="0014605B" w:rsidRPr="00461B70" w:rsidTr="006C4FF5">
        <w:trPr>
          <w:trHeight w:val="23"/>
        </w:trPr>
        <w:tc>
          <w:tcPr>
            <w:tcW w:w="5812" w:type="dxa"/>
          </w:tcPr>
          <w:p w:rsidR="0014605B" w:rsidRPr="00461B70" w:rsidRDefault="0014605B" w:rsidP="00C12CAE">
            <w:pPr>
              <w:ind w:right="-1"/>
            </w:pPr>
            <w:r w:rsidRPr="00461B70">
              <w:t>Резерв по сомнительным долгам</w:t>
            </w:r>
            <w:r w:rsidR="004A3BD3">
              <w:t xml:space="preserve"> </w:t>
            </w:r>
          </w:p>
        </w:tc>
        <w:tc>
          <w:tcPr>
            <w:tcW w:w="2126" w:type="dxa"/>
            <w:vAlign w:val="center"/>
          </w:tcPr>
          <w:p w:rsidR="0014605B" w:rsidRPr="00461B70" w:rsidRDefault="0014605B" w:rsidP="00C12CAE">
            <w:pPr>
              <w:widowControl w:val="0"/>
              <w:ind w:right="-1"/>
              <w:jc w:val="center"/>
              <w:rPr>
                <w:snapToGrid w:val="0"/>
                <w:lang w:val="en-US" w:eastAsia="en-US"/>
              </w:rPr>
            </w:pPr>
          </w:p>
        </w:tc>
        <w:tc>
          <w:tcPr>
            <w:tcW w:w="2268" w:type="dxa"/>
            <w:vAlign w:val="center"/>
          </w:tcPr>
          <w:p w:rsidR="0014605B" w:rsidRPr="00461B70" w:rsidRDefault="0014605B" w:rsidP="00C12CAE">
            <w:pPr>
              <w:ind w:right="-1"/>
              <w:jc w:val="center"/>
            </w:pPr>
          </w:p>
        </w:tc>
      </w:tr>
      <w:tr w:rsidR="00ED3302" w:rsidRPr="00461B70" w:rsidTr="006C4FF5">
        <w:trPr>
          <w:trHeight w:val="23"/>
        </w:trPr>
        <w:tc>
          <w:tcPr>
            <w:tcW w:w="5812" w:type="dxa"/>
          </w:tcPr>
          <w:p w:rsidR="00ED3302" w:rsidRPr="002D6178" w:rsidRDefault="00ED3302" w:rsidP="00C12CAE">
            <w:pPr>
              <w:ind w:right="-1"/>
            </w:pPr>
            <w:r w:rsidRPr="002D6178">
              <w:t>Штрафы, пени, неустойки к получению</w:t>
            </w:r>
          </w:p>
        </w:tc>
        <w:tc>
          <w:tcPr>
            <w:tcW w:w="2126" w:type="dxa"/>
            <w:vAlign w:val="center"/>
          </w:tcPr>
          <w:p w:rsidR="00ED3302" w:rsidRPr="00ED3302" w:rsidRDefault="00ED3302" w:rsidP="00ED3302">
            <w:pPr>
              <w:widowControl w:val="0"/>
              <w:ind w:right="-1"/>
              <w:jc w:val="center"/>
              <w:rPr>
                <w:snapToGrid w:val="0"/>
                <w:color w:val="FF0000"/>
                <w:lang w:eastAsia="en-US"/>
              </w:rPr>
            </w:pPr>
          </w:p>
        </w:tc>
        <w:tc>
          <w:tcPr>
            <w:tcW w:w="2268" w:type="dxa"/>
            <w:vAlign w:val="center"/>
          </w:tcPr>
          <w:p w:rsidR="00ED3302" w:rsidRPr="00ED3302" w:rsidRDefault="00ED3302" w:rsidP="00C12CAE">
            <w:pPr>
              <w:ind w:right="-1"/>
              <w:jc w:val="center"/>
              <w:rPr>
                <w:color w:val="FF0000"/>
              </w:rPr>
            </w:pPr>
          </w:p>
        </w:tc>
      </w:tr>
      <w:tr w:rsidR="002D6178" w:rsidRPr="00461B70" w:rsidTr="006C4FF5">
        <w:trPr>
          <w:trHeight w:val="23"/>
        </w:trPr>
        <w:tc>
          <w:tcPr>
            <w:tcW w:w="5812" w:type="dxa"/>
          </w:tcPr>
          <w:p w:rsidR="002D6178" w:rsidRPr="002D6178" w:rsidRDefault="002D6178" w:rsidP="00C12CAE">
            <w:pPr>
              <w:ind w:right="-1"/>
            </w:pPr>
          </w:p>
        </w:tc>
        <w:tc>
          <w:tcPr>
            <w:tcW w:w="2126" w:type="dxa"/>
            <w:vAlign w:val="center"/>
          </w:tcPr>
          <w:p w:rsidR="002D6178" w:rsidRPr="00ED3302" w:rsidRDefault="002D6178" w:rsidP="00ED3302">
            <w:pPr>
              <w:widowControl w:val="0"/>
              <w:ind w:right="-1"/>
              <w:jc w:val="center"/>
              <w:rPr>
                <w:snapToGrid w:val="0"/>
                <w:color w:val="FF0000"/>
                <w:lang w:eastAsia="en-US"/>
              </w:rPr>
            </w:pPr>
          </w:p>
        </w:tc>
        <w:tc>
          <w:tcPr>
            <w:tcW w:w="2268" w:type="dxa"/>
            <w:vAlign w:val="center"/>
          </w:tcPr>
          <w:p w:rsidR="002D6178" w:rsidRPr="00ED3302" w:rsidRDefault="002D6178" w:rsidP="00C12CAE">
            <w:pPr>
              <w:ind w:right="-1"/>
              <w:jc w:val="center"/>
              <w:rPr>
                <w:color w:val="FF0000"/>
              </w:rPr>
            </w:pPr>
          </w:p>
        </w:tc>
      </w:tr>
      <w:tr w:rsidR="0014605B" w:rsidRPr="00461B70" w:rsidTr="006C4FF5">
        <w:trPr>
          <w:trHeight w:val="23"/>
        </w:trPr>
        <w:tc>
          <w:tcPr>
            <w:tcW w:w="5812" w:type="dxa"/>
          </w:tcPr>
          <w:p w:rsidR="0014605B" w:rsidRPr="00461B70" w:rsidRDefault="0014605B" w:rsidP="00C12CAE">
            <w:pPr>
              <w:ind w:right="-1"/>
              <w:rPr>
                <w:lang w:val="en-US"/>
              </w:rPr>
            </w:pPr>
            <w:r w:rsidRPr="00461B70">
              <w:t>Прочие доходы</w:t>
            </w:r>
          </w:p>
        </w:tc>
        <w:tc>
          <w:tcPr>
            <w:tcW w:w="2126" w:type="dxa"/>
            <w:vAlign w:val="center"/>
          </w:tcPr>
          <w:p w:rsidR="0014605B" w:rsidRPr="00461B70" w:rsidDel="00AB7512" w:rsidRDefault="0014605B" w:rsidP="00C12CAE">
            <w:pPr>
              <w:widowControl w:val="0"/>
              <w:ind w:right="-1"/>
              <w:jc w:val="center"/>
              <w:rPr>
                <w:snapToGrid w:val="0"/>
                <w:lang w:val="en-US" w:eastAsia="en-US"/>
              </w:rPr>
            </w:pPr>
          </w:p>
        </w:tc>
        <w:tc>
          <w:tcPr>
            <w:tcW w:w="2268" w:type="dxa"/>
            <w:vAlign w:val="center"/>
          </w:tcPr>
          <w:p w:rsidR="0014605B" w:rsidRPr="00461B70" w:rsidRDefault="0014605B" w:rsidP="00C12CAE">
            <w:pPr>
              <w:ind w:right="-1"/>
              <w:jc w:val="center"/>
            </w:pPr>
          </w:p>
        </w:tc>
      </w:tr>
      <w:tr w:rsidR="0014605B" w:rsidRPr="00461B70" w:rsidTr="006C4FF5">
        <w:trPr>
          <w:trHeight w:val="23"/>
        </w:trPr>
        <w:tc>
          <w:tcPr>
            <w:tcW w:w="5812" w:type="dxa"/>
          </w:tcPr>
          <w:p w:rsidR="0014605B" w:rsidRPr="00461B70" w:rsidRDefault="0014605B" w:rsidP="00C12CAE">
            <w:pPr>
              <w:ind w:right="-1"/>
              <w:rPr>
                <w:b/>
              </w:rPr>
            </w:pPr>
            <w:r w:rsidRPr="00461B70">
              <w:rPr>
                <w:b/>
              </w:rPr>
              <w:t>Итого доходы</w:t>
            </w:r>
          </w:p>
        </w:tc>
        <w:tc>
          <w:tcPr>
            <w:tcW w:w="2126" w:type="dxa"/>
            <w:vAlign w:val="center"/>
          </w:tcPr>
          <w:p w:rsidR="0014605B" w:rsidRPr="00461B70" w:rsidRDefault="0014605B" w:rsidP="00C12CAE">
            <w:pPr>
              <w:widowControl w:val="0"/>
              <w:ind w:right="-1"/>
              <w:jc w:val="center"/>
              <w:rPr>
                <w:b/>
                <w:snapToGrid w:val="0"/>
                <w:lang w:eastAsia="en-US"/>
              </w:rPr>
            </w:pPr>
          </w:p>
        </w:tc>
        <w:tc>
          <w:tcPr>
            <w:tcW w:w="2268" w:type="dxa"/>
            <w:vAlign w:val="center"/>
          </w:tcPr>
          <w:p w:rsidR="0014605B" w:rsidRPr="00461B70" w:rsidRDefault="0014605B" w:rsidP="00C12CAE">
            <w:pPr>
              <w:ind w:right="-1"/>
              <w:jc w:val="center"/>
              <w:rPr>
                <w:b/>
              </w:rPr>
            </w:pPr>
          </w:p>
        </w:tc>
      </w:tr>
    </w:tbl>
    <w:p w:rsidR="00A20FAB" w:rsidRDefault="00A20FAB" w:rsidP="00A20FAB">
      <w:pPr>
        <w:pStyle w:val="2"/>
        <w:spacing w:line="264" w:lineRule="auto"/>
        <w:ind w:right="0" w:firstLine="709"/>
        <w:jc w:val="both"/>
        <w:rPr>
          <w:i/>
          <w:sz w:val="24"/>
          <w:szCs w:val="24"/>
        </w:rPr>
      </w:pPr>
    </w:p>
    <w:p w:rsidR="00A20FAB" w:rsidRPr="00A20FAB" w:rsidRDefault="002D6178" w:rsidP="00397FAC">
      <w:pPr>
        <w:pStyle w:val="2"/>
        <w:spacing w:line="264" w:lineRule="auto"/>
        <w:ind w:right="0" w:firstLine="709"/>
        <w:jc w:val="both"/>
      </w:pPr>
      <w:r>
        <w:rPr>
          <w:i/>
          <w:sz w:val="24"/>
          <w:szCs w:val="24"/>
        </w:rPr>
        <w:t>6</w:t>
      </w:r>
      <w:r w:rsidR="002B7813" w:rsidRPr="00461B70">
        <w:rPr>
          <w:i/>
          <w:sz w:val="24"/>
          <w:szCs w:val="24"/>
        </w:rPr>
        <w:t>.4.</w:t>
      </w:r>
      <w:r w:rsidR="00194B05">
        <w:rPr>
          <w:i/>
          <w:sz w:val="24"/>
          <w:szCs w:val="24"/>
        </w:rPr>
        <w:t xml:space="preserve"> </w:t>
      </w:r>
      <w:r w:rsidR="002B7813" w:rsidRPr="00461B70">
        <w:rPr>
          <w:i/>
          <w:sz w:val="24"/>
          <w:szCs w:val="24"/>
        </w:rPr>
        <w:t>Прочие расходы (стр. 2350)</w:t>
      </w:r>
    </w:p>
    <w:p w:rsidR="002B7813" w:rsidRPr="00461B70" w:rsidRDefault="002B7813" w:rsidP="00A20FAB">
      <w:pPr>
        <w:spacing w:line="264" w:lineRule="auto"/>
        <w:ind w:firstLine="709"/>
        <w:jc w:val="both"/>
      </w:pPr>
      <w:r w:rsidRPr="00461B70">
        <w:t>Состав расходов представлен в таблице ниже: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2126"/>
        <w:gridCol w:w="2268"/>
      </w:tblGrid>
      <w:tr w:rsidR="00377788" w:rsidRPr="00461B70" w:rsidTr="007C21B2">
        <w:trPr>
          <w:trHeight w:val="373"/>
        </w:trPr>
        <w:tc>
          <w:tcPr>
            <w:tcW w:w="5812" w:type="dxa"/>
            <w:vAlign w:val="center"/>
          </w:tcPr>
          <w:p w:rsidR="00377788" w:rsidRPr="00461B70" w:rsidRDefault="00377788" w:rsidP="00377788">
            <w:pPr>
              <w:widowControl w:val="0"/>
              <w:ind w:right="-1"/>
              <w:jc w:val="center"/>
              <w:rPr>
                <w:b/>
                <w:lang w:eastAsia="en-US"/>
              </w:rPr>
            </w:pPr>
            <w:r w:rsidRPr="00461B70">
              <w:rPr>
                <w:b/>
                <w:lang w:eastAsia="en-US"/>
              </w:rPr>
              <w:t>Прочие расходы</w:t>
            </w:r>
          </w:p>
        </w:tc>
        <w:tc>
          <w:tcPr>
            <w:tcW w:w="2126" w:type="dxa"/>
          </w:tcPr>
          <w:p w:rsidR="00377788" w:rsidRPr="00377788" w:rsidRDefault="00A20FAB" w:rsidP="00377788">
            <w:pPr>
              <w:jc w:val="center"/>
              <w:rPr>
                <w:b/>
              </w:rPr>
            </w:pPr>
            <w:r>
              <w:rPr>
                <w:b/>
              </w:rPr>
              <w:t>Январь-</w:t>
            </w:r>
            <w:r w:rsidR="00377788" w:rsidRPr="00377788">
              <w:rPr>
                <w:b/>
              </w:rPr>
              <w:t>декабрь 20</w:t>
            </w:r>
            <w:r w:rsidR="002D6178">
              <w:rPr>
                <w:b/>
              </w:rPr>
              <w:t>ХХ</w:t>
            </w:r>
            <w:r w:rsidR="00377788" w:rsidRPr="00377788">
              <w:rPr>
                <w:b/>
              </w:rPr>
              <w:t xml:space="preserve"> г.</w:t>
            </w:r>
          </w:p>
        </w:tc>
        <w:tc>
          <w:tcPr>
            <w:tcW w:w="2268" w:type="dxa"/>
          </w:tcPr>
          <w:p w:rsidR="00377788" w:rsidRPr="00377788" w:rsidRDefault="00377788" w:rsidP="00377788">
            <w:pPr>
              <w:jc w:val="center"/>
              <w:rPr>
                <w:b/>
              </w:rPr>
            </w:pPr>
            <w:r w:rsidRPr="00377788">
              <w:rPr>
                <w:b/>
              </w:rPr>
              <w:t>Январь-декабрь 20</w:t>
            </w:r>
            <w:r w:rsidR="002D6178">
              <w:rPr>
                <w:b/>
              </w:rPr>
              <w:t>ХХ</w:t>
            </w:r>
            <w:r w:rsidRPr="00377788">
              <w:rPr>
                <w:b/>
              </w:rPr>
              <w:t xml:space="preserve"> г.</w:t>
            </w:r>
          </w:p>
        </w:tc>
      </w:tr>
      <w:tr w:rsidR="0014605B" w:rsidRPr="00461B70" w:rsidTr="006C4FF5">
        <w:trPr>
          <w:trHeight w:val="23"/>
        </w:trPr>
        <w:tc>
          <w:tcPr>
            <w:tcW w:w="5812" w:type="dxa"/>
          </w:tcPr>
          <w:p w:rsidR="0014605B" w:rsidRPr="00461B70" w:rsidRDefault="0014605B" w:rsidP="00C12CAE">
            <w:pPr>
              <w:ind w:right="-1"/>
            </w:pPr>
            <w:proofErr w:type="gramStart"/>
            <w:r w:rsidRPr="00461B70">
              <w:t>Курсовые</w:t>
            </w:r>
            <w:proofErr w:type="gramEnd"/>
            <w:r w:rsidRPr="00461B70">
              <w:t xml:space="preserve"> разницы</w:t>
            </w:r>
            <w:r w:rsidR="004A3BD3">
              <w:t xml:space="preserve"> в </w:t>
            </w:r>
            <w:proofErr w:type="spellStart"/>
            <w:r w:rsidR="004A3BD3">
              <w:t>у.е</w:t>
            </w:r>
            <w:proofErr w:type="spellEnd"/>
            <w:r w:rsidR="004A3BD3">
              <w:t>.</w:t>
            </w:r>
          </w:p>
        </w:tc>
        <w:tc>
          <w:tcPr>
            <w:tcW w:w="2126" w:type="dxa"/>
          </w:tcPr>
          <w:p w:rsidR="0014605B" w:rsidRPr="00461B70" w:rsidRDefault="002D6178" w:rsidP="00C12CAE">
            <w:pPr>
              <w:widowControl w:val="0"/>
              <w:ind w:right="-1"/>
              <w:jc w:val="center"/>
              <w:rPr>
                <w:snapToGrid w:val="0"/>
                <w:lang w:eastAsia="en-US"/>
              </w:rPr>
            </w:pPr>
            <w:r>
              <w:rPr>
                <w:snapToGrid w:val="0"/>
                <w:lang w:eastAsia="en-US"/>
              </w:rPr>
              <w:t>()</w:t>
            </w:r>
          </w:p>
        </w:tc>
        <w:tc>
          <w:tcPr>
            <w:tcW w:w="2268" w:type="dxa"/>
            <w:vAlign w:val="center"/>
          </w:tcPr>
          <w:p w:rsidR="0014605B" w:rsidRPr="00461B70" w:rsidRDefault="0014605B" w:rsidP="00C12CAE">
            <w:pPr>
              <w:ind w:right="-1"/>
              <w:jc w:val="center"/>
            </w:pPr>
            <w:r w:rsidRPr="00461B70">
              <w:t>()</w:t>
            </w:r>
          </w:p>
        </w:tc>
      </w:tr>
      <w:tr w:rsidR="002D6178" w:rsidRPr="00461B70" w:rsidTr="006C4FF5">
        <w:trPr>
          <w:trHeight w:val="23"/>
        </w:trPr>
        <w:tc>
          <w:tcPr>
            <w:tcW w:w="5812" w:type="dxa"/>
          </w:tcPr>
          <w:p w:rsidR="002D6178" w:rsidRPr="00461B70" w:rsidRDefault="002D6178" w:rsidP="00C12CAE">
            <w:pPr>
              <w:ind w:right="-1"/>
            </w:pPr>
            <w:proofErr w:type="gramStart"/>
            <w:r>
              <w:t>Курсовые</w:t>
            </w:r>
            <w:proofErr w:type="gramEnd"/>
            <w:r>
              <w:t xml:space="preserve"> разницы</w:t>
            </w:r>
          </w:p>
        </w:tc>
        <w:tc>
          <w:tcPr>
            <w:tcW w:w="2126" w:type="dxa"/>
          </w:tcPr>
          <w:p w:rsidR="002D6178" w:rsidRDefault="002D6178" w:rsidP="00C12CAE">
            <w:pPr>
              <w:widowControl w:val="0"/>
              <w:ind w:right="-1"/>
              <w:jc w:val="center"/>
              <w:rPr>
                <w:snapToGrid w:val="0"/>
                <w:lang w:eastAsia="en-US"/>
              </w:rPr>
            </w:pPr>
            <w:r>
              <w:rPr>
                <w:snapToGrid w:val="0"/>
                <w:lang w:eastAsia="en-US"/>
              </w:rPr>
              <w:t>()</w:t>
            </w:r>
          </w:p>
        </w:tc>
        <w:tc>
          <w:tcPr>
            <w:tcW w:w="2268" w:type="dxa"/>
            <w:vAlign w:val="center"/>
          </w:tcPr>
          <w:p w:rsidR="002D6178" w:rsidRPr="00461B70" w:rsidRDefault="002D6178" w:rsidP="00C12CAE">
            <w:pPr>
              <w:ind w:right="-1"/>
              <w:jc w:val="center"/>
            </w:pPr>
            <w:r>
              <w:t>()</w:t>
            </w:r>
          </w:p>
        </w:tc>
      </w:tr>
      <w:tr w:rsidR="0014605B" w:rsidRPr="00461B70" w:rsidTr="006C4FF5">
        <w:trPr>
          <w:trHeight w:val="23"/>
        </w:trPr>
        <w:tc>
          <w:tcPr>
            <w:tcW w:w="5812" w:type="dxa"/>
          </w:tcPr>
          <w:p w:rsidR="0014605B" w:rsidRPr="00461B70" w:rsidRDefault="00ED3302" w:rsidP="00C12CAE">
            <w:pPr>
              <w:ind w:right="-1"/>
            </w:pPr>
            <w:r>
              <w:t>Расходы на услуги банков</w:t>
            </w:r>
          </w:p>
        </w:tc>
        <w:tc>
          <w:tcPr>
            <w:tcW w:w="2126" w:type="dxa"/>
            <w:vAlign w:val="bottom"/>
          </w:tcPr>
          <w:p w:rsidR="0014605B" w:rsidRPr="00461B70" w:rsidRDefault="00626613" w:rsidP="00C12CAE">
            <w:pPr>
              <w:widowControl w:val="0"/>
              <w:ind w:right="-1"/>
              <w:jc w:val="center"/>
              <w:rPr>
                <w:snapToGrid w:val="0"/>
                <w:lang w:val="en-US" w:eastAsia="en-US"/>
              </w:rPr>
            </w:pPr>
            <w:r w:rsidRPr="00461B70">
              <w:rPr>
                <w:snapToGrid w:val="0"/>
                <w:lang w:val="en-US" w:eastAsia="en-US"/>
              </w:rPr>
              <w:t>()</w:t>
            </w:r>
          </w:p>
        </w:tc>
        <w:tc>
          <w:tcPr>
            <w:tcW w:w="2268" w:type="dxa"/>
            <w:vAlign w:val="center"/>
          </w:tcPr>
          <w:p w:rsidR="0014605B" w:rsidRPr="00461B70" w:rsidRDefault="0014605B" w:rsidP="00C12CAE">
            <w:pPr>
              <w:ind w:right="-1"/>
              <w:jc w:val="center"/>
            </w:pPr>
            <w:r w:rsidRPr="00461B70">
              <w:t>()</w:t>
            </w:r>
          </w:p>
        </w:tc>
      </w:tr>
      <w:tr w:rsidR="0014605B" w:rsidRPr="00461B70" w:rsidTr="006C4FF5">
        <w:trPr>
          <w:trHeight w:val="23"/>
        </w:trPr>
        <w:tc>
          <w:tcPr>
            <w:tcW w:w="5812" w:type="dxa"/>
          </w:tcPr>
          <w:p w:rsidR="0014605B" w:rsidRPr="00461B70" w:rsidRDefault="0014605B" w:rsidP="00C12CAE">
            <w:pPr>
              <w:ind w:right="-1"/>
            </w:pPr>
            <w:r w:rsidRPr="00461B70">
              <w:t>Резерв по сомнительным долгам</w:t>
            </w:r>
            <w:r w:rsidR="004A3BD3">
              <w:t xml:space="preserve"> </w:t>
            </w:r>
          </w:p>
        </w:tc>
        <w:tc>
          <w:tcPr>
            <w:tcW w:w="2126" w:type="dxa"/>
            <w:vAlign w:val="bottom"/>
          </w:tcPr>
          <w:p w:rsidR="0014605B" w:rsidRPr="00461B70" w:rsidRDefault="00626613" w:rsidP="00C12CAE">
            <w:pPr>
              <w:widowControl w:val="0"/>
              <w:ind w:right="-1"/>
              <w:jc w:val="center"/>
              <w:rPr>
                <w:snapToGrid w:val="0"/>
                <w:lang w:val="en-US" w:eastAsia="en-US"/>
              </w:rPr>
            </w:pPr>
            <w:r w:rsidRPr="00461B70">
              <w:rPr>
                <w:snapToGrid w:val="0"/>
                <w:lang w:val="en-US" w:eastAsia="en-US"/>
              </w:rPr>
              <w:t>()</w:t>
            </w:r>
          </w:p>
        </w:tc>
        <w:tc>
          <w:tcPr>
            <w:tcW w:w="2268" w:type="dxa"/>
            <w:vAlign w:val="center"/>
          </w:tcPr>
          <w:p w:rsidR="0014605B" w:rsidRPr="00461B70" w:rsidRDefault="0014605B" w:rsidP="00C12CAE">
            <w:pPr>
              <w:ind w:right="-1"/>
              <w:jc w:val="center"/>
            </w:pPr>
            <w:r w:rsidRPr="00461B70">
              <w:t>()</w:t>
            </w:r>
          </w:p>
        </w:tc>
      </w:tr>
      <w:tr w:rsidR="0014605B" w:rsidRPr="00461B70" w:rsidTr="006C4FF5">
        <w:trPr>
          <w:trHeight w:val="23"/>
        </w:trPr>
        <w:tc>
          <w:tcPr>
            <w:tcW w:w="5812" w:type="dxa"/>
          </w:tcPr>
          <w:p w:rsidR="0014605B" w:rsidRPr="00461B70" w:rsidRDefault="0014605B" w:rsidP="00C12CAE">
            <w:pPr>
              <w:ind w:right="-1"/>
            </w:pPr>
          </w:p>
        </w:tc>
        <w:tc>
          <w:tcPr>
            <w:tcW w:w="2126" w:type="dxa"/>
            <w:vAlign w:val="bottom"/>
          </w:tcPr>
          <w:p w:rsidR="0014605B" w:rsidRPr="00461B70" w:rsidRDefault="002D6178" w:rsidP="00C12CAE">
            <w:pPr>
              <w:widowControl w:val="0"/>
              <w:ind w:right="-1"/>
              <w:jc w:val="center"/>
              <w:rPr>
                <w:snapToGrid w:val="0"/>
                <w:lang w:eastAsia="en-US"/>
              </w:rPr>
            </w:pPr>
            <w:r>
              <w:rPr>
                <w:snapToGrid w:val="0"/>
                <w:lang w:eastAsia="en-US"/>
              </w:rPr>
              <w:t>()</w:t>
            </w:r>
          </w:p>
        </w:tc>
        <w:tc>
          <w:tcPr>
            <w:tcW w:w="2268" w:type="dxa"/>
            <w:vAlign w:val="center"/>
          </w:tcPr>
          <w:p w:rsidR="0014605B" w:rsidRPr="00461B70" w:rsidRDefault="0014605B" w:rsidP="00C12CAE">
            <w:pPr>
              <w:ind w:right="-1"/>
              <w:jc w:val="center"/>
            </w:pPr>
            <w:r w:rsidRPr="00461B70">
              <w:t>()</w:t>
            </w:r>
          </w:p>
        </w:tc>
      </w:tr>
      <w:tr w:rsidR="0014605B" w:rsidRPr="00461B70" w:rsidTr="006C4FF5">
        <w:trPr>
          <w:trHeight w:val="23"/>
        </w:trPr>
        <w:tc>
          <w:tcPr>
            <w:tcW w:w="5812" w:type="dxa"/>
          </w:tcPr>
          <w:p w:rsidR="0014605B" w:rsidRPr="00461B70" w:rsidRDefault="0014605B" w:rsidP="00C12CAE">
            <w:pPr>
              <w:ind w:right="-1"/>
            </w:pPr>
            <w:r w:rsidRPr="00461B70">
              <w:t xml:space="preserve">Прочие расходы </w:t>
            </w:r>
          </w:p>
        </w:tc>
        <w:tc>
          <w:tcPr>
            <w:tcW w:w="2126" w:type="dxa"/>
            <w:vAlign w:val="bottom"/>
          </w:tcPr>
          <w:p w:rsidR="0014605B" w:rsidRPr="00461B70" w:rsidDel="00CC73A8" w:rsidRDefault="00F25D95" w:rsidP="00C12CAE">
            <w:pPr>
              <w:widowControl w:val="0"/>
              <w:ind w:right="-1"/>
              <w:jc w:val="center"/>
              <w:rPr>
                <w:snapToGrid w:val="0"/>
                <w:lang w:val="en-US" w:eastAsia="en-US"/>
              </w:rPr>
            </w:pPr>
            <w:r w:rsidRPr="00461B70">
              <w:rPr>
                <w:snapToGrid w:val="0"/>
                <w:lang w:val="en-US" w:eastAsia="en-US"/>
              </w:rPr>
              <w:t>(</w:t>
            </w:r>
            <w:r w:rsidR="00626613" w:rsidRPr="00461B70">
              <w:rPr>
                <w:snapToGrid w:val="0"/>
                <w:lang w:val="en-US" w:eastAsia="en-US"/>
              </w:rPr>
              <w:t>)</w:t>
            </w:r>
          </w:p>
        </w:tc>
        <w:tc>
          <w:tcPr>
            <w:tcW w:w="2268" w:type="dxa"/>
            <w:vAlign w:val="center"/>
          </w:tcPr>
          <w:p w:rsidR="0014605B" w:rsidRPr="00461B70" w:rsidRDefault="0014605B" w:rsidP="00C12CAE">
            <w:pPr>
              <w:ind w:right="-1"/>
              <w:jc w:val="center"/>
            </w:pPr>
            <w:r w:rsidRPr="00461B70">
              <w:t>()</w:t>
            </w:r>
          </w:p>
        </w:tc>
      </w:tr>
      <w:tr w:rsidR="0014605B" w:rsidRPr="00461B70" w:rsidTr="006C4FF5">
        <w:trPr>
          <w:trHeight w:val="23"/>
        </w:trPr>
        <w:tc>
          <w:tcPr>
            <w:tcW w:w="5812" w:type="dxa"/>
          </w:tcPr>
          <w:p w:rsidR="0014605B" w:rsidRPr="00461B70" w:rsidRDefault="0014605B" w:rsidP="00C12CAE">
            <w:pPr>
              <w:ind w:right="-1"/>
              <w:rPr>
                <w:b/>
              </w:rPr>
            </w:pPr>
            <w:r w:rsidRPr="00461B70">
              <w:rPr>
                <w:b/>
              </w:rPr>
              <w:t>Итого расходы</w:t>
            </w:r>
          </w:p>
        </w:tc>
        <w:tc>
          <w:tcPr>
            <w:tcW w:w="2126" w:type="dxa"/>
            <w:vAlign w:val="bottom"/>
          </w:tcPr>
          <w:p w:rsidR="0014605B" w:rsidRPr="00461B70" w:rsidRDefault="00626613" w:rsidP="00C12CAE">
            <w:pPr>
              <w:widowControl w:val="0"/>
              <w:ind w:right="-1"/>
              <w:jc w:val="center"/>
              <w:rPr>
                <w:b/>
                <w:snapToGrid w:val="0"/>
                <w:lang w:val="en-US" w:eastAsia="en-US"/>
              </w:rPr>
            </w:pPr>
            <w:r w:rsidRPr="00461B70">
              <w:rPr>
                <w:b/>
                <w:snapToGrid w:val="0"/>
                <w:lang w:val="en-US" w:eastAsia="en-US"/>
              </w:rPr>
              <w:t>()</w:t>
            </w:r>
          </w:p>
        </w:tc>
        <w:tc>
          <w:tcPr>
            <w:tcW w:w="2268" w:type="dxa"/>
            <w:vAlign w:val="center"/>
          </w:tcPr>
          <w:p w:rsidR="0014605B" w:rsidRPr="00461B70" w:rsidRDefault="0014605B" w:rsidP="00C12CAE">
            <w:pPr>
              <w:ind w:right="-1"/>
              <w:jc w:val="center"/>
              <w:rPr>
                <w:b/>
                <w:lang w:val="en-US"/>
              </w:rPr>
            </w:pPr>
            <w:r w:rsidRPr="00461B70">
              <w:rPr>
                <w:b/>
              </w:rPr>
              <w:t>()</w:t>
            </w:r>
          </w:p>
        </w:tc>
      </w:tr>
    </w:tbl>
    <w:p w:rsidR="00A20FAB" w:rsidRDefault="00A20FAB" w:rsidP="00A20FAB">
      <w:pPr>
        <w:pStyle w:val="2"/>
        <w:spacing w:line="264" w:lineRule="auto"/>
        <w:ind w:right="0" w:firstLine="709"/>
        <w:jc w:val="both"/>
        <w:rPr>
          <w:i/>
          <w:sz w:val="24"/>
          <w:szCs w:val="24"/>
        </w:rPr>
      </w:pPr>
    </w:p>
    <w:p w:rsidR="00A20FAB" w:rsidRPr="00A20FAB" w:rsidRDefault="00FB541D" w:rsidP="00397FAC">
      <w:pPr>
        <w:pStyle w:val="2"/>
        <w:spacing w:line="264" w:lineRule="auto"/>
        <w:ind w:right="0" w:firstLine="709"/>
        <w:jc w:val="both"/>
      </w:pPr>
      <w:r>
        <w:rPr>
          <w:i/>
          <w:sz w:val="24"/>
          <w:szCs w:val="24"/>
        </w:rPr>
        <w:t>6</w:t>
      </w:r>
      <w:r w:rsidR="005B381D" w:rsidRPr="00461B70">
        <w:rPr>
          <w:i/>
          <w:sz w:val="24"/>
          <w:szCs w:val="24"/>
        </w:rPr>
        <w:t>.5. Налог на прибыль</w:t>
      </w:r>
      <w:r w:rsidR="00F25D95" w:rsidRPr="00461B70">
        <w:rPr>
          <w:i/>
          <w:sz w:val="24"/>
          <w:szCs w:val="24"/>
        </w:rPr>
        <w:t xml:space="preserve"> (</w:t>
      </w:r>
      <w:r w:rsidR="005B381D" w:rsidRPr="00461B70">
        <w:rPr>
          <w:i/>
          <w:sz w:val="24"/>
          <w:szCs w:val="24"/>
        </w:rPr>
        <w:t>стр. 2300 - 2450)</w:t>
      </w:r>
    </w:p>
    <w:p w:rsidR="005504EA" w:rsidRPr="005504EA" w:rsidRDefault="005504EA" w:rsidP="00266AAF">
      <w:pPr>
        <w:spacing w:line="264" w:lineRule="auto"/>
        <w:ind w:firstLine="709"/>
        <w:jc w:val="both"/>
      </w:pPr>
      <w:r>
        <w:t>В отчетном и предшествующем периоде ставка налога на прибыль не изменялась</w:t>
      </w:r>
      <w:r w:rsidR="002D6178">
        <w:t xml:space="preserve"> и составила </w:t>
      </w:r>
      <w:r w:rsidR="002D6178" w:rsidRPr="002D6178">
        <w:rPr>
          <w:color w:val="FF0000"/>
        </w:rPr>
        <w:t>20%</w:t>
      </w:r>
      <w:r>
        <w:t>.</w:t>
      </w:r>
    </w:p>
    <w:p w:rsidR="006E79AD" w:rsidRPr="006E79AD" w:rsidRDefault="007034D7" w:rsidP="00A20FAB">
      <w:pPr>
        <w:pStyle w:val="1"/>
        <w:spacing w:before="0" w:after="0" w:line="264" w:lineRule="auto"/>
        <w:ind w:firstLine="709"/>
        <w:jc w:val="both"/>
        <w:rPr>
          <w:rFonts w:ascii="Times New Roman" w:hAnsi="Times New Roman"/>
          <w:b w:val="0"/>
          <w:sz w:val="24"/>
          <w:szCs w:val="24"/>
        </w:rPr>
      </w:pPr>
      <w:r>
        <w:rPr>
          <w:rFonts w:ascii="Times New Roman" w:hAnsi="Times New Roman"/>
          <w:b w:val="0"/>
          <w:sz w:val="24"/>
          <w:szCs w:val="24"/>
        </w:rPr>
        <w:t xml:space="preserve">Информация о </w:t>
      </w:r>
      <w:r w:rsidR="004E417A">
        <w:rPr>
          <w:rFonts w:ascii="Times New Roman" w:hAnsi="Times New Roman"/>
          <w:b w:val="0"/>
          <w:sz w:val="24"/>
          <w:szCs w:val="24"/>
        </w:rPr>
        <w:t xml:space="preserve">налоге </w:t>
      </w:r>
      <w:r>
        <w:rPr>
          <w:rFonts w:ascii="Times New Roman" w:hAnsi="Times New Roman"/>
          <w:b w:val="0"/>
          <w:sz w:val="24"/>
          <w:szCs w:val="24"/>
        </w:rPr>
        <w:t>на прибыль</w:t>
      </w:r>
      <w:r w:rsidR="000E086C">
        <w:rPr>
          <w:rFonts w:ascii="Times New Roman" w:hAnsi="Times New Roman"/>
          <w:b w:val="0"/>
          <w:sz w:val="24"/>
          <w:szCs w:val="24"/>
        </w:rPr>
        <w:t>, сформированном</w:t>
      </w:r>
      <w:r>
        <w:rPr>
          <w:rFonts w:ascii="Times New Roman" w:hAnsi="Times New Roman"/>
          <w:b w:val="0"/>
          <w:sz w:val="24"/>
          <w:szCs w:val="24"/>
        </w:rPr>
        <w:t xml:space="preserve"> </w:t>
      </w:r>
      <w:r w:rsidR="005504EA">
        <w:rPr>
          <w:rFonts w:ascii="Times New Roman" w:hAnsi="Times New Roman"/>
          <w:b w:val="0"/>
          <w:sz w:val="24"/>
          <w:szCs w:val="24"/>
        </w:rPr>
        <w:t xml:space="preserve">в </w:t>
      </w:r>
      <w:r w:rsidR="005B381D" w:rsidRPr="00461B70">
        <w:rPr>
          <w:rFonts w:ascii="Times New Roman" w:hAnsi="Times New Roman"/>
          <w:b w:val="0"/>
          <w:sz w:val="24"/>
          <w:szCs w:val="24"/>
        </w:rPr>
        <w:t>20</w:t>
      </w:r>
      <w:r w:rsidR="002D6178">
        <w:rPr>
          <w:rFonts w:ascii="Times New Roman" w:hAnsi="Times New Roman"/>
          <w:b w:val="0"/>
          <w:sz w:val="24"/>
          <w:szCs w:val="24"/>
        </w:rPr>
        <w:t>ХХ</w:t>
      </w:r>
      <w:r w:rsidR="005B381D" w:rsidRPr="00461B70">
        <w:rPr>
          <w:rFonts w:ascii="Times New Roman" w:hAnsi="Times New Roman"/>
          <w:b w:val="0"/>
          <w:sz w:val="24"/>
          <w:szCs w:val="24"/>
        </w:rPr>
        <w:t xml:space="preserve"> г. и 20</w:t>
      </w:r>
      <w:r w:rsidR="002D6178">
        <w:rPr>
          <w:rFonts w:ascii="Times New Roman" w:hAnsi="Times New Roman"/>
          <w:b w:val="0"/>
          <w:sz w:val="24"/>
          <w:szCs w:val="24"/>
        </w:rPr>
        <w:t>ХХ</w:t>
      </w:r>
      <w:r w:rsidR="005B381D" w:rsidRPr="00461B70">
        <w:rPr>
          <w:rFonts w:ascii="Times New Roman" w:hAnsi="Times New Roman"/>
          <w:b w:val="0"/>
          <w:sz w:val="24"/>
          <w:szCs w:val="24"/>
        </w:rPr>
        <w:t xml:space="preserve"> г. представлен</w:t>
      </w:r>
      <w:r>
        <w:rPr>
          <w:rFonts w:ascii="Times New Roman" w:hAnsi="Times New Roman"/>
          <w:b w:val="0"/>
          <w:sz w:val="24"/>
          <w:szCs w:val="24"/>
        </w:rPr>
        <w:t>а в таблице ниже</w:t>
      </w:r>
      <w:r w:rsidR="005B381D" w:rsidRPr="00461B70">
        <w:rPr>
          <w:rFonts w:ascii="Times New Roman" w:hAnsi="Times New Roman"/>
          <w:b w:val="0"/>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379"/>
        <w:gridCol w:w="1701"/>
        <w:gridCol w:w="1559"/>
      </w:tblGrid>
      <w:tr w:rsidR="006E79AD" w:rsidRPr="001D3DFE" w:rsidTr="006C4FF5">
        <w:trPr>
          <w:trHeight w:val="393"/>
        </w:trPr>
        <w:tc>
          <w:tcPr>
            <w:tcW w:w="567" w:type="dxa"/>
            <w:tcBorders>
              <w:top w:val="single" w:sz="4" w:space="0" w:color="auto"/>
              <w:left w:val="single" w:sz="4" w:space="0" w:color="auto"/>
              <w:bottom w:val="single" w:sz="4" w:space="0" w:color="auto"/>
              <w:right w:val="single" w:sz="4" w:space="0" w:color="auto"/>
            </w:tcBorders>
            <w:vAlign w:val="center"/>
          </w:tcPr>
          <w:p w:rsidR="006E79AD" w:rsidRPr="006C4FF5" w:rsidRDefault="006E79AD" w:rsidP="006C4FF5">
            <w:pPr>
              <w:widowControl w:val="0"/>
              <w:ind w:right="-1"/>
              <w:jc w:val="center"/>
              <w:rPr>
                <w:b/>
                <w:lang w:eastAsia="en-US"/>
              </w:rPr>
            </w:pPr>
            <w:r w:rsidRPr="006C4FF5">
              <w:rPr>
                <w:b/>
                <w:lang w:eastAsia="en-US"/>
              </w:rPr>
              <w:t>№ п/п</w:t>
            </w:r>
          </w:p>
        </w:tc>
        <w:tc>
          <w:tcPr>
            <w:tcW w:w="6379" w:type="dxa"/>
            <w:tcBorders>
              <w:top w:val="single" w:sz="4" w:space="0" w:color="auto"/>
              <w:left w:val="single" w:sz="4" w:space="0" w:color="auto"/>
              <w:bottom w:val="single" w:sz="4" w:space="0" w:color="auto"/>
              <w:right w:val="single" w:sz="4" w:space="0" w:color="auto"/>
            </w:tcBorders>
            <w:vAlign w:val="center"/>
          </w:tcPr>
          <w:p w:rsidR="006E79AD" w:rsidRPr="006C4FF5" w:rsidRDefault="006E79AD" w:rsidP="006C4FF5">
            <w:pPr>
              <w:widowControl w:val="0"/>
              <w:ind w:right="-1"/>
              <w:jc w:val="center"/>
              <w:rPr>
                <w:b/>
                <w:bCs/>
                <w:snapToGrid w:val="0"/>
                <w:lang w:eastAsia="en-US"/>
              </w:rPr>
            </w:pPr>
            <w:r w:rsidRPr="006C4FF5">
              <w:rPr>
                <w:b/>
                <w:bCs/>
                <w:snapToGrid w:val="0"/>
                <w:lang w:eastAsia="en-US"/>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tcPr>
          <w:p w:rsidR="006E79AD" w:rsidRPr="006C4FF5" w:rsidRDefault="002D6178" w:rsidP="006C4FF5">
            <w:pPr>
              <w:widowControl w:val="0"/>
              <w:ind w:right="-1"/>
              <w:jc w:val="center"/>
              <w:rPr>
                <w:b/>
                <w:bCs/>
                <w:snapToGrid w:val="0"/>
                <w:lang w:eastAsia="en-US"/>
              </w:rPr>
            </w:pPr>
            <w:r>
              <w:rPr>
                <w:b/>
                <w:bCs/>
                <w:snapToGrid w:val="0"/>
                <w:lang w:eastAsia="en-US"/>
              </w:rPr>
              <w:t>Январь-декабрь</w:t>
            </w:r>
            <w:r w:rsidR="006E79AD" w:rsidRPr="006C4FF5">
              <w:rPr>
                <w:b/>
                <w:bCs/>
                <w:snapToGrid w:val="0"/>
                <w:lang w:eastAsia="en-US"/>
              </w:rPr>
              <w:br/>
              <w:t>20</w:t>
            </w:r>
            <w:r>
              <w:rPr>
                <w:b/>
                <w:bCs/>
                <w:snapToGrid w:val="0"/>
                <w:lang w:eastAsia="en-US"/>
              </w:rPr>
              <w:t xml:space="preserve">ХХ </w:t>
            </w:r>
            <w:r w:rsidR="006E79AD" w:rsidRPr="006C4FF5">
              <w:rPr>
                <w:b/>
                <w:bCs/>
                <w:snapToGrid w:val="0"/>
                <w:lang w:eastAsia="en-US"/>
              </w:rPr>
              <w:t>г.</w:t>
            </w:r>
          </w:p>
        </w:tc>
        <w:tc>
          <w:tcPr>
            <w:tcW w:w="1559" w:type="dxa"/>
            <w:tcBorders>
              <w:top w:val="single" w:sz="4" w:space="0" w:color="auto"/>
              <w:left w:val="single" w:sz="4" w:space="0" w:color="auto"/>
              <w:bottom w:val="single" w:sz="4" w:space="0" w:color="auto"/>
              <w:right w:val="single" w:sz="4" w:space="0" w:color="auto"/>
            </w:tcBorders>
            <w:vAlign w:val="center"/>
          </w:tcPr>
          <w:p w:rsidR="006E79AD" w:rsidRPr="006C4FF5" w:rsidRDefault="002D6178" w:rsidP="006C4FF5">
            <w:pPr>
              <w:widowControl w:val="0"/>
              <w:ind w:right="-1"/>
              <w:jc w:val="center"/>
              <w:rPr>
                <w:b/>
                <w:bCs/>
                <w:snapToGrid w:val="0"/>
                <w:lang w:eastAsia="en-US"/>
              </w:rPr>
            </w:pPr>
            <w:r>
              <w:rPr>
                <w:b/>
                <w:bCs/>
                <w:snapToGrid w:val="0"/>
                <w:lang w:eastAsia="en-US"/>
              </w:rPr>
              <w:t xml:space="preserve">Январь-декабрь </w:t>
            </w:r>
            <w:r w:rsidR="006E79AD" w:rsidRPr="006C4FF5">
              <w:rPr>
                <w:b/>
                <w:bCs/>
                <w:snapToGrid w:val="0"/>
                <w:lang w:eastAsia="en-US"/>
              </w:rPr>
              <w:t>20</w:t>
            </w:r>
            <w:r>
              <w:rPr>
                <w:b/>
                <w:bCs/>
                <w:snapToGrid w:val="0"/>
                <w:lang w:eastAsia="en-US"/>
              </w:rPr>
              <w:t xml:space="preserve">ХХ </w:t>
            </w:r>
            <w:r w:rsidR="006E79AD" w:rsidRPr="006C4FF5">
              <w:rPr>
                <w:b/>
                <w:bCs/>
                <w:snapToGrid w:val="0"/>
                <w:lang w:eastAsia="en-US"/>
              </w:rPr>
              <w:t>г.</w:t>
            </w: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D7471C" w:rsidRDefault="006E79AD" w:rsidP="00EF7D8C">
            <w:pPr>
              <w:widowControl w:val="0"/>
              <w:jc w:val="center"/>
              <w:rPr>
                <w:sz w:val="20"/>
                <w:szCs w:val="20"/>
                <w:lang w:eastAsia="en-US"/>
              </w:rPr>
            </w:pPr>
            <w:r>
              <w:rPr>
                <w:sz w:val="20"/>
                <w:szCs w:val="20"/>
                <w:lang w:eastAsia="en-US"/>
              </w:rPr>
              <w:t>1</w:t>
            </w:r>
          </w:p>
        </w:tc>
        <w:tc>
          <w:tcPr>
            <w:tcW w:w="6379" w:type="dxa"/>
            <w:tcBorders>
              <w:top w:val="single" w:sz="4" w:space="0" w:color="auto"/>
              <w:left w:val="single" w:sz="4" w:space="0" w:color="auto"/>
              <w:bottom w:val="single" w:sz="4" w:space="0" w:color="auto"/>
              <w:right w:val="single" w:sz="4" w:space="0" w:color="auto"/>
            </w:tcBorders>
          </w:tcPr>
          <w:p w:rsidR="006E79AD" w:rsidRPr="001C435F" w:rsidRDefault="006E79AD" w:rsidP="00C12CAE">
            <w:pPr>
              <w:ind w:right="-1"/>
            </w:pPr>
            <w:r w:rsidRPr="001C435F">
              <w:t>Прибыль (убыток) до налогообложения, по бухгалтерскому учету</w:t>
            </w:r>
            <w:r>
              <w:t xml:space="preserve"> </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702A6" w:rsidP="00EF7D8C">
            <w:pPr>
              <w:widowControl w:val="0"/>
              <w:jc w:val="center"/>
              <w:rPr>
                <w:sz w:val="20"/>
                <w:szCs w:val="20"/>
                <w:lang w:eastAsia="en-US"/>
              </w:rPr>
            </w:pPr>
            <w:r>
              <w:rPr>
                <w:sz w:val="20"/>
                <w:szCs w:val="20"/>
                <w:lang w:eastAsia="en-US"/>
              </w:rPr>
              <w:t>2</w:t>
            </w:r>
          </w:p>
        </w:tc>
        <w:tc>
          <w:tcPr>
            <w:tcW w:w="6379" w:type="dxa"/>
            <w:tcBorders>
              <w:top w:val="single" w:sz="4" w:space="0" w:color="auto"/>
              <w:left w:val="single" w:sz="4" w:space="0" w:color="auto"/>
              <w:bottom w:val="single" w:sz="4" w:space="0" w:color="auto"/>
              <w:right w:val="single" w:sz="4" w:space="0" w:color="auto"/>
            </w:tcBorders>
          </w:tcPr>
          <w:p w:rsidR="006E79AD" w:rsidRPr="008865FA" w:rsidRDefault="006E79AD" w:rsidP="00C12CAE">
            <w:pPr>
              <w:ind w:right="-1"/>
            </w:pPr>
            <w:r w:rsidRPr="008865FA">
              <w:t>Налогооблагаемая прибыль (убыток), налоговый учет</w:t>
            </w:r>
          </w:p>
        </w:tc>
        <w:tc>
          <w:tcPr>
            <w:tcW w:w="1701" w:type="dxa"/>
            <w:tcBorders>
              <w:top w:val="single" w:sz="4" w:space="0" w:color="auto"/>
              <w:left w:val="single" w:sz="4" w:space="0" w:color="auto"/>
              <w:bottom w:val="single" w:sz="4" w:space="0" w:color="auto"/>
              <w:right w:val="single" w:sz="4" w:space="0" w:color="auto"/>
            </w:tcBorders>
          </w:tcPr>
          <w:p w:rsidR="006E79AD" w:rsidRPr="008865FA"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702A6" w:rsidP="00EF7D8C">
            <w:pPr>
              <w:widowControl w:val="0"/>
              <w:jc w:val="center"/>
              <w:rPr>
                <w:sz w:val="20"/>
                <w:szCs w:val="20"/>
                <w:lang w:eastAsia="en-US"/>
              </w:rPr>
            </w:pPr>
            <w:r>
              <w:rPr>
                <w:sz w:val="20"/>
                <w:szCs w:val="20"/>
                <w:lang w:eastAsia="en-US"/>
              </w:rPr>
              <w:t>3</w:t>
            </w:r>
          </w:p>
        </w:tc>
        <w:tc>
          <w:tcPr>
            <w:tcW w:w="6379" w:type="dxa"/>
            <w:tcBorders>
              <w:top w:val="single" w:sz="4" w:space="0" w:color="auto"/>
              <w:left w:val="single" w:sz="4" w:space="0" w:color="auto"/>
              <w:bottom w:val="single" w:sz="4" w:space="0" w:color="auto"/>
              <w:right w:val="single" w:sz="4" w:space="0" w:color="auto"/>
            </w:tcBorders>
          </w:tcPr>
          <w:p w:rsidR="006E79AD" w:rsidRPr="001C435F" w:rsidRDefault="006E79AD" w:rsidP="00C12CAE">
            <w:pPr>
              <w:ind w:right="-1"/>
            </w:pPr>
            <w:r>
              <w:t>Ставка по налогу на прибыль</w:t>
            </w:r>
          </w:p>
        </w:tc>
        <w:tc>
          <w:tcPr>
            <w:tcW w:w="1701" w:type="dxa"/>
            <w:tcBorders>
              <w:top w:val="single" w:sz="4" w:space="0" w:color="auto"/>
              <w:left w:val="single" w:sz="4" w:space="0" w:color="auto"/>
              <w:bottom w:val="single" w:sz="4" w:space="0" w:color="auto"/>
              <w:right w:val="single" w:sz="4" w:space="0" w:color="auto"/>
            </w:tcBorders>
          </w:tcPr>
          <w:p w:rsidR="006E79AD" w:rsidRPr="008B43FB" w:rsidRDefault="006E79AD" w:rsidP="00C12CAE">
            <w:pPr>
              <w:ind w:right="-1"/>
              <w:jc w:val="center"/>
              <w:rPr>
                <w:color w:val="000000"/>
              </w:rPr>
            </w:pPr>
            <w:r w:rsidRPr="008B43FB">
              <w:rPr>
                <w:color w:val="000000"/>
              </w:rPr>
              <w:t>20%</w:t>
            </w:r>
          </w:p>
        </w:tc>
        <w:tc>
          <w:tcPr>
            <w:tcW w:w="1559" w:type="dxa"/>
            <w:tcBorders>
              <w:top w:val="single" w:sz="4" w:space="0" w:color="auto"/>
              <w:left w:val="single" w:sz="4" w:space="0" w:color="auto"/>
              <w:bottom w:val="single" w:sz="4" w:space="0" w:color="auto"/>
              <w:right w:val="single" w:sz="4" w:space="0" w:color="auto"/>
            </w:tcBorders>
          </w:tcPr>
          <w:p w:rsidR="006E79AD" w:rsidRPr="008B43FB" w:rsidRDefault="006E79AD" w:rsidP="00C12CAE">
            <w:pPr>
              <w:ind w:right="-1"/>
              <w:jc w:val="center"/>
              <w:rPr>
                <w:color w:val="000000"/>
              </w:rPr>
            </w:pPr>
            <w:r w:rsidRPr="008B43FB">
              <w:rPr>
                <w:color w:val="000000"/>
              </w:rPr>
              <w:t>20%</w:t>
            </w: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5D1A48" w:rsidRDefault="006702A6" w:rsidP="00EF7D8C">
            <w:pPr>
              <w:widowControl w:val="0"/>
              <w:jc w:val="center"/>
              <w:rPr>
                <w:b/>
                <w:sz w:val="20"/>
                <w:szCs w:val="20"/>
                <w:lang w:eastAsia="en-US"/>
              </w:rPr>
            </w:pPr>
            <w:r>
              <w:rPr>
                <w:b/>
                <w:sz w:val="20"/>
                <w:szCs w:val="20"/>
                <w:lang w:eastAsia="en-US"/>
              </w:rPr>
              <w:t>4</w:t>
            </w: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b/>
              </w:rPr>
            </w:pPr>
            <w:r w:rsidRPr="005D1A48">
              <w:rPr>
                <w:b/>
              </w:rPr>
              <w:t>Сумма условного дохода (</w:t>
            </w:r>
            <w:r w:rsidR="002B11CD">
              <w:rPr>
                <w:b/>
              </w:rPr>
              <w:t>расхода</w:t>
            </w:r>
            <w:r w:rsidRPr="005D1A48">
              <w:rPr>
                <w:b/>
              </w:rPr>
              <w:t>) по налогу на прибыль (стр.1 х стр.3)</w:t>
            </w:r>
          </w:p>
        </w:tc>
        <w:tc>
          <w:tcPr>
            <w:tcW w:w="1701"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c>
          <w:tcPr>
            <w:tcW w:w="155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D7471C" w:rsidRDefault="006E79AD" w:rsidP="00EF7D8C">
            <w:pPr>
              <w:widowControl w:val="0"/>
              <w:jc w:val="center"/>
              <w:rPr>
                <w:sz w:val="20"/>
                <w:szCs w:val="20"/>
                <w:lang w:eastAsia="en-US"/>
              </w:rPr>
            </w:pPr>
            <w:r>
              <w:rPr>
                <w:sz w:val="20"/>
                <w:szCs w:val="20"/>
                <w:lang w:eastAsia="en-US"/>
              </w:rPr>
              <w:t>5</w:t>
            </w:r>
          </w:p>
        </w:tc>
        <w:tc>
          <w:tcPr>
            <w:tcW w:w="6379" w:type="dxa"/>
            <w:tcBorders>
              <w:top w:val="single" w:sz="4" w:space="0" w:color="auto"/>
              <w:left w:val="single" w:sz="4" w:space="0" w:color="auto"/>
              <w:bottom w:val="single" w:sz="4" w:space="0" w:color="auto"/>
              <w:right w:val="single" w:sz="4" w:space="0" w:color="auto"/>
            </w:tcBorders>
          </w:tcPr>
          <w:p w:rsidR="006E79AD" w:rsidRPr="002A64BE" w:rsidRDefault="006E79AD" w:rsidP="00C12CAE">
            <w:pPr>
              <w:ind w:right="-1"/>
              <w:rPr>
                <w:b/>
                <w:bCs/>
                <w:i/>
                <w:iCs/>
              </w:rPr>
            </w:pPr>
            <w:proofErr w:type="gramStart"/>
            <w:r w:rsidRPr="002A64BE">
              <w:rPr>
                <w:b/>
                <w:bCs/>
                <w:i/>
                <w:iCs/>
              </w:rPr>
              <w:t>Постоянные</w:t>
            </w:r>
            <w:proofErr w:type="gramEnd"/>
            <w:r w:rsidRPr="002A64BE">
              <w:rPr>
                <w:b/>
                <w:bCs/>
                <w:i/>
                <w:iCs/>
              </w:rPr>
              <w:t xml:space="preserve"> разницы отчетного периода, в том числе:</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D7471C"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AC228C" w:rsidRDefault="006E79AD" w:rsidP="00C12CAE">
            <w:pPr>
              <w:ind w:right="-1"/>
              <w:rPr>
                <w:i/>
              </w:rPr>
            </w:pPr>
            <w:r w:rsidRPr="00AC228C">
              <w:rPr>
                <w:i/>
              </w:rPr>
              <w:t xml:space="preserve">- </w:t>
            </w:r>
            <w:proofErr w:type="gramStart"/>
            <w:r w:rsidR="002A64BE">
              <w:rPr>
                <w:i/>
              </w:rPr>
              <w:t>проценты</w:t>
            </w:r>
            <w:proofErr w:type="gramEnd"/>
            <w:r w:rsidR="002A64BE">
              <w:rPr>
                <w:i/>
              </w:rPr>
              <w:t xml:space="preserve"> не учитываемые в целях налога на прибыль</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D7471C"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AC228C" w:rsidRDefault="006E79AD" w:rsidP="00C12CAE">
            <w:pPr>
              <w:ind w:right="-1"/>
              <w:rPr>
                <w:i/>
              </w:rPr>
            </w:pPr>
            <w:r w:rsidRPr="00AC228C">
              <w:rPr>
                <w:i/>
              </w:rPr>
              <w:t>- НДС с безвозмездной передачи</w:t>
            </w:r>
            <w:r w:rsidR="002A64BE">
              <w:rPr>
                <w:i/>
              </w:rPr>
              <w:t xml:space="preserve"> имущества</w:t>
            </w:r>
            <w:r w:rsidR="002B11CD">
              <w:rPr>
                <w:i/>
              </w:rPr>
              <w:t>, учтенный в расходах</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AC228C" w:rsidRDefault="006E79AD" w:rsidP="00C12CAE">
            <w:pPr>
              <w:ind w:right="-1"/>
              <w:rPr>
                <w:i/>
              </w:rPr>
            </w:pPr>
            <w:r w:rsidRPr="00AC228C">
              <w:rPr>
                <w:i/>
              </w:rPr>
              <w:t xml:space="preserve">- </w:t>
            </w:r>
            <w:r w:rsidR="002A64BE">
              <w:rPr>
                <w:i/>
              </w:rPr>
              <w:t>предоставленная благотворительная помощь</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AC228C" w:rsidRDefault="006E79AD" w:rsidP="00C12CAE">
            <w:pPr>
              <w:ind w:right="-1"/>
              <w:rPr>
                <w:i/>
              </w:rPr>
            </w:pPr>
            <w:r>
              <w:rPr>
                <w:i/>
              </w:rPr>
              <w:t>- пени</w:t>
            </w:r>
            <w:r w:rsidR="002A64BE">
              <w:rPr>
                <w:i/>
              </w:rPr>
              <w:t xml:space="preserve"> (штрафы)</w:t>
            </w:r>
            <w:r>
              <w:rPr>
                <w:i/>
              </w:rPr>
              <w:t xml:space="preserve"> в бюджет и внебюджетные фонды</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2A64BE"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2A64BE" w:rsidRDefault="002A64BE"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2A64BE" w:rsidRDefault="002A64BE" w:rsidP="00C12CAE">
            <w:pPr>
              <w:ind w:right="-1"/>
              <w:rPr>
                <w:i/>
              </w:rPr>
            </w:pPr>
            <w:r>
              <w:rPr>
                <w:i/>
              </w:rPr>
              <w:t>- сверхнормативные расходы</w:t>
            </w:r>
          </w:p>
        </w:tc>
        <w:tc>
          <w:tcPr>
            <w:tcW w:w="1701" w:type="dxa"/>
            <w:tcBorders>
              <w:top w:val="single" w:sz="4" w:space="0" w:color="auto"/>
              <w:left w:val="single" w:sz="4" w:space="0" w:color="auto"/>
              <w:bottom w:val="single" w:sz="4" w:space="0" w:color="auto"/>
              <w:right w:val="single" w:sz="4" w:space="0" w:color="auto"/>
            </w:tcBorders>
          </w:tcPr>
          <w:p w:rsidR="002A64BE" w:rsidRPr="00263351" w:rsidRDefault="002A64BE"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2A64BE" w:rsidRDefault="002A64BE" w:rsidP="00C12CAE">
            <w:pPr>
              <w:ind w:right="-1"/>
              <w:jc w:val="center"/>
            </w:pPr>
          </w:p>
        </w:tc>
      </w:tr>
      <w:tr w:rsidR="002A64BE"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2A64BE" w:rsidRDefault="002A64BE"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2A64BE" w:rsidRDefault="002A64BE" w:rsidP="00C12CAE">
            <w:pPr>
              <w:ind w:right="-1"/>
              <w:rPr>
                <w:i/>
              </w:rPr>
            </w:pPr>
          </w:p>
        </w:tc>
        <w:tc>
          <w:tcPr>
            <w:tcW w:w="1701" w:type="dxa"/>
            <w:tcBorders>
              <w:top w:val="single" w:sz="4" w:space="0" w:color="auto"/>
              <w:left w:val="single" w:sz="4" w:space="0" w:color="auto"/>
              <w:bottom w:val="single" w:sz="4" w:space="0" w:color="auto"/>
              <w:right w:val="single" w:sz="4" w:space="0" w:color="auto"/>
            </w:tcBorders>
          </w:tcPr>
          <w:p w:rsidR="002A64BE" w:rsidRPr="00263351" w:rsidRDefault="002A64BE"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2A64BE" w:rsidRDefault="002A64BE"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5D1A48" w:rsidRDefault="006702A6" w:rsidP="00EF7D8C">
            <w:pPr>
              <w:widowControl w:val="0"/>
              <w:jc w:val="center"/>
              <w:rPr>
                <w:b/>
                <w:sz w:val="20"/>
                <w:szCs w:val="20"/>
                <w:lang w:eastAsia="en-US"/>
              </w:rPr>
            </w:pPr>
            <w:r>
              <w:rPr>
                <w:b/>
                <w:sz w:val="20"/>
                <w:szCs w:val="20"/>
                <w:lang w:eastAsia="en-US"/>
              </w:rPr>
              <w:t>6</w:t>
            </w: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b/>
              </w:rPr>
            </w:pPr>
            <w:r w:rsidRPr="005D1A48">
              <w:rPr>
                <w:b/>
              </w:rPr>
              <w:t xml:space="preserve">Постоянное налоговое обязательство </w:t>
            </w:r>
            <w:r w:rsidR="003C288C">
              <w:rPr>
                <w:b/>
              </w:rPr>
              <w:t xml:space="preserve">(актив) </w:t>
            </w:r>
            <w:r w:rsidRPr="005D1A48">
              <w:rPr>
                <w:b/>
              </w:rPr>
              <w:t>(стр. 5 х стр.3)</w:t>
            </w:r>
          </w:p>
        </w:tc>
        <w:tc>
          <w:tcPr>
            <w:tcW w:w="1701"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c>
          <w:tcPr>
            <w:tcW w:w="155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702A6" w:rsidP="00EF7D8C">
            <w:pPr>
              <w:widowControl w:val="0"/>
              <w:jc w:val="center"/>
              <w:rPr>
                <w:sz w:val="20"/>
                <w:szCs w:val="20"/>
                <w:lang w:eastAsia="en-US"/>
              </w:rPr>
            </w:pPr>
            <w:r>
              <w:rPr>
                <w:sz w:val="20"/>
                <w:szCs w:val="20"/>
                <w:lang w:eastAsia="en-US"/>
              </w:rPr>
              <w:t>7</w:t>
            </w:r>
          </w:p>
        </w:tc>
        <w:tc>
          <w:tcPr>
            <w:tcW w:w="6379" w:type="dxa"/>
            <w:tcBorders>
              <w:top w:val="single" w:sz="4" w:space="0" w:color="auto"/>
              <w:left w:val="single" w:sz="4" w:space="0" w:color="auto"/>
              <w:bottom w:val="single" w:sz="4" w:space="0" w:color="auto"/>
              <w:right w:val="single" w:sz="4" w:space="0" w:color="auto"/>
            </w:tcBorders>
          </w:tcPr>
          <w:p w:rsidR="006E79AD" w:rsidRPr="002A64BE" w:rsidRDefault="006E79AD" w:rsidP="00C12CAE">
            <w:pPr>
              <w:ind w:right="-1"/>
              <w:rPr>
                <w:b/>
                <w:bCs/>
                <w:i/>
                <w:iCs/>
              </w:rPr>
            </w:pPr>
            <w:r w:rsidRPr="002A64BE">
              <w:rPr>
                <w:b/>
                <w:bCs/>
                <w:i/>
                <w:iCs/>
              </w:rPr>
              <w:t>Вычитаемые временные разницы, в том числе:</w:t>
            </w:r>
          </w:p>
        </w:tc>
        <w:tc>
          <w:tcPr>
            <w:tcW w:w="1701"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70616F" w:rsidRDefault="006E79AD" w:rsidP="00C12CAE">
            <w:pPr>
              <w:ind w:right="-1"/>
              <w:rPr>
                <w:i/>
              </w:rPr>
            </w:pPr>
            <w:r>
              <w:rPr>
                <w:i/>
              </w:rPr>
              <w:t>- р</w:t>
            </w:r>
            <w:r w:rsidRPr="0070616F">
              <w:rPr>
                <w:i/>
              </w:rPr>
              <w:t>езерв на предстоящую выплату отпусков</w:t>
            </w:r>
          </w:p>
        </w:tc>
        <w:tc>
          <w:tcPr>
            <w:tcW w:w="1701" w:type="dxa"/>
            <w:tcBorders>
              <w:top w:val="single" w:sz="4" w:space="0" w:color="auto"/>
              <w:left w:val="single" w:sz="4" w:space="0" w:color="auto"/>
              <w:bottom w:val="single" w:sz="4" w:space="0" w:color="auto"/>
              <w:right w:val="single" w:sz="4" w:space="0" w:color="auto"/>
            </w:tcBorders>
          </w:tcPr>
          <w:p w:rsidR="006E79AD" w:rsidRPr="0070616F" w:rsidRDefault="006E79AD" w:rsidP="00C12CAE">
            <w:pPr>
              <w:ind w:right="-1"/>
              <w:jc w:val="center"/>
              <w:rPr>
                <w:i/>
              </w:rP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702A6">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70616F" w:rsidRDefault="006E79AD" w:rsidP="00C12CAE">
            <w:pPr>
              <w:ind w:right="-1"/>
              <w:rPr>
                <w:i/>
              </w:rPr>
            </w:pPr>
            <w:r>
              <w:rPr>
                <w:i/>
              </w:rPr>
              <w:t>- резерв по сомнительным долгам</w:t>
            </w:r>
          </w:p>
        </w:tc>
        <w:tc>
          <w:tcPr>
            <w:tcW w:w="1701" w:type="dxa"/>
            <w:tcBorders>
              <w:top w:val="single" w:sz="4" w:space="0" w:color="auto"/>
              <w:left w:val="single" w:sz="4" w:space="0" w:color="auto"/>
              <w:bottom w:val="single" w:sz="4" w:space="0" w:color="auto"/>
              <w:right w:val="single" w:sz="4" w:space="0" w:color="auto"/>
            </w:tcBorders>
          </w:tcPr>
          <w:p w:rsidR="006E79AD" w:rsidRPr="0070616F" w:rsidRDefault="006E79AD" w:rsidP="00C12CAE">
            <w:pPr>
              <w:ind w:right="-1"/>
              <w:jc w:val="center"/>
              <w:rPr>
                <w:i/>
              </w:rP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i/>
              </w:rPr>
            </w:pPr>
            <w:r w:rsidRPr="005D1A48">
              <w:rPr>
                <w:i/>
              </w:rPr>
              <w:t>- перенесенный убыток текущего периода</w:t>
            </w:r>
          </w:p>
        </w:tc>
        <w:tc>
          <w:tcPr>
            <w:tcW w:w="1701"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i/>
              </w:rPr>
            </w:pPr>
            <w:r w:rsidRPr="005D1A48">
              <w:rPr>
                <w:i/>
              </w:rPr>
              <w:t>- расходы будущих периодов</w:t>
            </w:r>
          </w:p>
        </w:tc>
        <w:tc>
          <w:tcPr>
            <w:tcW w:w="1701"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FB541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FB541D" w:rsidRDefault="00FB541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FB541D" w:rsidRPr="005D1A48" w:rsidRDefault="00FB541D" w:rsidP="00C12CAE">
            <w:pPr>
              <w:ind w:right="-1"/>
              <w:rPr>
                <w:i/>
              </w:rPr>
            </w:pPr>
            <w:r>
              <w:rPr>
                <w:i/>
              </w:rPr>
              <w:t>- амортизация объектов ОС</w:t>
            </w:r>
          </w:p>
        </w:tc>
        <w:tc>
          <w:tcPr>
            <w:tcW w:w="1701" w:type="dxa"/>
            <w:tcBorders>
              <w:top w:val="single" w:sz="4" w:space="0" w:color="auto"/>
              <w:left w:val="single" w:sz="4" w:space="0" w:color="auto"/>
              <w:bottom w:val="single" w:sz="4" w:space="0" w:color="auto"/>
              <w:right w:val="single" w:sz="4" w:space="0" w:color="auto"/>
            </w:tcBorders>
          </w:tcPr>
          <w:p w:rsidR="00FB541D" w:rsidRDefault="00FB541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FB541D" w:rsidRDefault="00FB541D" w:rsidP="00C12CAE">
            <w:pPr>
              <w:ind w:right="-1"/>
              <w:jc w:val="center"/>
            </w:pPr>
          </w:p>
        </w:tc>
      </w:tr>
      <w:tr w:rsidR="002A64BE"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2A64BE" w:rsidRDefault="002A64BE"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2A64BE" w:rsidRPr="005D1A48" w:rsidRDefault="002A64BE" w:rsidP="00C12CAE">
            <w:pPr>
              <w:ind w:right="-1"/>
              <w:rPr>
                <w:i/>
              </w:rPr>
            </w:pPr>
          </w:p>
        </w:tc>
        <w:tc>
          <w:tcPr>
            <w:tcW w:w="1701" w:type="dxa"/>
            <w:tcBorders>
              <w:top w:val="single" w:sz="4" w:space="0" w:color="auto"/>
              <w:left w:val="single" w:sz="4" w:space="0" w:color="auto"/>
              <w:bottom w:val="single" w:sz="4" w:space="0" w:color="auto"/>
              <w:right w:val="single" w:sz="4" w:space="0" w:color="auto"/>
            </w:tcBorders>
          </w:tcPr>
          <w:p w:rsidR="002A64BE" w:rsidRDefault="002A64BE"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2A64BE" w:rsidRDefault="002A64BE" w:rsidP="00C12CAE">
            <w:pPr>
              <w:ind w:right="-1"/>
              <w:jc w:val="cente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5D1A48" w:rsidRDefault="006E79AD" w:rsidP="00EF7D8C">
            <w:pPr>
              <w:widowControl w:val="0"/>
              <w:jc w:val="center"/>
              <w:rPr>
                <w:b/>
                <w:sz w:val="20"/>
                <w:szCs w:val="20"/>
                <w:lang w:eastAsia="en-US"/>
              </w:rPr>
            </w:pPr>
            <w:r w:rsidRPr="005D1A48">
              <w:rPr>
                <w:b/>
                <w:sz w:val="20"/>
                <w:szCs w:val="20"/>
                <w:lang w:eastAsia="en-US"/>
              </w:rPr>
              <w:t>8</w:t>
            </w: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b/>
              </w:rPr>
            </w:pPr>
            <w:r w:rsidRPr="005D1A48">
              <w:rPr>
                <w:b/>
              </w:rPr>
              <w:t>Изменение ОНА (стр. 7 х стр. 3)</w:t>
            </w:r>
          </w:p>
        </w:tc>
        <w:tc>
          <w:tcPr>
            <w:tcW w:w="1701"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c>
          <w:tcPr>
            <w:tcW w:w="155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702A6" w:rsidP="00EF7D8C">
            <w:pPr>
              <w:widowControl w:val="0"/>
              <w:jc w:val="center"/>
              <w:rPr>
                <w:sz w:val="20"/>
                <w:szCs w:val="20"/>
                <w:lang w:eastAsia="en-US"/>
              </w:rPr>
            </w:pPr>
            <w:r>
              <w:rPr>
                <w:sz w:val="20"/>
                <w:szCs w:val="20"/>
                <w:lang w:eastAsia="en-US"/>
              </w:rPr>
              <w:t>9</w:t>
            </w:r>
          </w:p>
        </w:tc>
        <w:tc>
          <w:tcPr>
            <w:tcW w:w="6379" w:type="dxa"/>
            <w:tcBorders>
              <w:top w:val="single" w:sz="4" w:space="0" w:color="auto"/>
              <w:left w:val="single" w:sz="4" w:space="0" w:color="auto"/>
              <w:bottom w:val="single" w:sz="4" w:space="0" w:color="auto"/>
              <w:right w:val="single" w:sz="4" w:space="0" w:color="auto"/>
            </w:tcBorders>
          </w:tcPr>
          <w:p w:rsidR="006E79AD" w:rsidRPr="00FB541D" w:rsidRDefault="006E79AD" w:rsidP="00C12CAE">
            <w:pPr>
              <w:ind w:right="-1"/>
              <w:rPr>
                <w:b/>
                <w:bCs/>
                <w:i/>
                <w:iCs/>
              </w:rPr>
            </w:pPr>
            <w:proofErr w:type="gramStart"/>
            <w:r w:rsidRPr="00FB541D">
              <w:rPr>
                <w:b/>
                <w:bCs/>
                <w:i/>
                <w:iCs/>
              </w:rPr>
              <w:t>Налогооблагаемые</w:t>
            </w:r>
            <w:proofErr w:type="gramEnd"/>
            <w:r w:rsidRPr="00FB541D">
              <w:rPr>
                <w:b/>
                <w:bCs/>
                <w:i/>
                <w:iCs/>
              </w:rPr>
              <w:t xml:space="preserve"> временные разницы, в том числе:</w:t>
            </w:r>
          </w:p>
        </w:tc>
        <w:tc>
          <w:tcPr>
            <w:tcW w:w="1701"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Default="006E79AD" w:rsidP="00C12CAE">
            <w:pPr>
              <w:ind w:right="-1"/>
              <w:jc w:val="cente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Default="006E79A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6E79AD" w:rsidRPr="00B25094" w:rsidRDefault="006E79AD" w:rsidP="00C12CAE">
            <w:pPr>
              <w:ind w:right="-1"/>
              <w:rPr>
                <w:i/>
              </w:rPr>
            </w:pPr>
            <w:r w:rsidRPr="00B25094">
              <w:rPr>
                <w:i/>
              </w:rPr>
              <w:t xml:space="preserve">- </w:t>
            </w:r>
            <w:proofErr w:type="gramStart"/>
            <w:r w:rsidRPr="00B25094">
              <w:rPr>
                <w:i/>
              </w:rPr>
              <w:t>курсовые</w:t>
            </w:r>
            <w:proofErr w:type="gramEnd"/>
            <w:r w:rsidRPr="00B25094">
              <w:rPr>
                <w:i/>
              </w:rPr>
              <w:t xml:space="preserve"> разницы по расчетам в </w:t>
            </w:r>
            <w:proofErr w:type="spellStart"/>
            <w:r w:rsidRPr="00B25094">
              <w:rPr>
                <w:i/>
              </w:rPr>
              <w:t>у.е</w:t>
            </w:r>
            <w:proofErr w:type="spellEnd"/>
            <w:r w:rsidRPr="00B25094">
              <w:rPr>
                <w:i/>
              </w:rPr>
              <w:t>.</w:t>
            </w:r>
          </w:p>
        </w:tc>
        <w:tc>
          <w:tcPr>
            <w:tcW w:w="1701" w:type="dxa"/>
            <w:tcBorders>
              <w:top w:val="single" w:sz="4" w:space="0" w:color="auto"/>
              <w:left w:val="single" w:sz="4" w:space="0" w:color="auto"/>
              <w:bottom w:val="single" w:sz="4" w:space="0" w:color="auto"/>
              <w:right w:val="single" w:sz="4" w:space="0" w:color="auto"/>
            </w:tcBorders>
          </w:tcPr>
          <w:p w:rsidR="006E79AD" w:rsidRPr="00B25094" w:rsidRDefault="006E79AD" w:rsidP="00C12CAE">
            <w:pPr>
              <w:ind w:right="-1"/>
              <w:jc w:val="center"/>
              <w:rPr>
                <w:i/>
              </w:rPr>
            </w:pPr>
          </w:p>
        </w:tc>
        <w:tc>
          <w:tcPr>
            <w:tcW w:w="1559" w:type="dxa"/>
            <w:tcBorders>
              <w:top w:val="single" w:sz="4" w:space="0" w:color="auto"/>
              <w:left w:val="single" w:sz="4" w:space="0" w:color="auto"/>
              <w:bottom w:val="single" w:sz="4" w:space="0" w:color="auto"/>
              <w:right w:val="single" w:sz="4" w:space="0" w:color="auto"/>
            </w:tcBorders>
          </w:tcPr>
          <w:p w:rsidR="006E79AD" w:rsidRPr="00B25094" w:rsidRDefault="006E79AD" w:rsidP="00C12CAE">
            <w:pPr>
              <w:ind w:right="-1"/>
              <w:jc w:val="center"/>
              <w:rPr>
                <w:i/>
              </w:rPr>
            </w:pPr>
          </w:p>
        </w:tc>
      </w:tr>
      <w:tr w:rsidR="00FB541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FB541D" w:rsidRDefault="00FB541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FB541D" w:rsidRPr="00B25094" w:rsidRDefault="00FB541D" w:rsidP="00C12CAE">
            <w:pPr>
              <w:ind w:right="-1"/>
              <w:rPr>
                <w:i/>
              </w:rPr>
            </w:pPr>
            <w:r>
              <w:rPr>
                <w:i/>
              </w:rPr>
              <w:t>- амортизация (расходы) по объектам ОС</w:t>
            </w:r>
          </w:p>
        </w:tc>
        <w:tc>
          <w:tcPr>
            <w:tcW w:w="1701" w:type="dxa"/>
            <w:tcBorders>
              <w:top w:val="single" w:sz="4" w:space="0" w:color="auto"/>
              <w:left w:val="single" w:sz="4" w:space="0" w:color="auto"/>
              <w:bottom w:val="single" w:sz="4" w:space="0" w:color="auto"/>
              <w:right w:val="single" w:sz="4" w:space="0" w:color="auto"/>
            </w:tcBorders>
          </w:tcPr>
          <w:p w:rsidR="00FB541D" w:rsidRPr="00B25094" w:rsidRDefault="00FB541D" w:rsidP="00C12CAE">
            <w:pPr>
              <w:ind w:right="-1"/>
              <w:jc w:val="center"/>
              <w:rPr>
                <w:i/>
              </w:rPr>
            </w:pPr>
          </w:p>
        </w:tc>
        <w:tc>
          <w:tcPr>
            <w:tcW w:w="1559" w:type="dxa"/>
            <w:tcBorders>
              <w:top w:val="single" w:sz="4" w:space="0" w:color="auto"/>
              <w:left w:val="single" w:sz="4" w:space="0" w:color="auto"/>
              <w:bottom w:val="single" w:sz="4" w:space="0" w:color="auto"/>
              <w:right w:val="single" w:sz="4" w:space="0" w:color="auto"/>
            </w:tcBorders>
          </w:tcPr>
          <w:p w:rsidR="00FB541D" w:rsidRPr="00B25094" w:rsidRDefault="00FB541D" w:rsidP="00C12CAE">
            <w:pPr>
              <w:ind w:right="-1"/>
              <w:jc w:val="center"/>
              <w:rPr>
                <w:i/>
              </w:rPr>
            </w:pPr>
          </w:p>
        </w:tc>
      </w:tr>
      <w:tr w:rsidR="00FB541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FB541D" w:rsidRDefault="00FB541D" w:rsidP="00EF7D8C">
            <w:pPr>
              <w:widowControl w:val="0"/>
              <w:jc w:val="center"/>
              <w:rPr>
                <w:sz w:val="20"/>
                <w:szCs w:val="20"/>
                <w:lang w:eastAsia="en-US"/>
              </w:rPr>
            </w:pPr>
          </w:p>
        </w:tc>
        <w:tc>
          <w:tcPr>
            <w:tcW w:w="6379" w:type="dxa"/>
            <w:tcBorders>
              <w:top w:val="single" w:sz="4" w:space="0" w:color="auto"/>
              <w:left w:val="single" w:sz="4" w:space="0" w:color="auto"/>
              <w:bottom w:val="single" w:sz="4" w:space="0" w:color="auto"/>
              <w:right w:val="single" w:sz="4" w:space="0" w:color="auto"/>
            </w:tcBorders>
          </w:tcPr>
          <w:p w:rsidR="00FB541D" w:rsidRDefault="00FB541D" w:rsidP="00C12CAE">
            <w:pPr>
              <w:ind w:right="-1"/>
              <w:rPr>
                <w:i/>
              </w:rPr>
            </w:pPr>
          </w:p>
        </w:tc>
        <w:tc>
          <w:tcPr>
            <w:tcW w:w="1701" w:type="dxa"/>
            <w:tcBorders>
              <w:top w:val="single" w:sz="4" w:space="0" w:color="auto"/>
              <w:left w:val="single" w:sz="4" w:space="0" w:color="auto"/>
              <w:bottom w:val="single" w:sz="4" w:space="0" w:color="auto"/>
              <w:right w:val="single" w:sz="4" w:space="0" w:color="auto"/>
            </w:tcBorders>
          </w:tcPr>
          <w:p w:rsidR="00FB541D" w:rsidRPr="00B25094" w:rsidRDefault="00FB541D" w:rsidP="00C12CAE">
            <w:pPr>
              <w:ind w:right="-1"/>
              <w:jc w:val="center"/>
              <w:rPr>
                <w:i/>
              </w:rPr>
            </w:pPr>
          </w:p>
        </w:tc>
        <w:tc>
          <w:tcPr>
            <w:tcW w:w="1559" w:type="dxa"/>
            <w:tcBorders>
              <w:top w:val="single" w:sz="4" w:space="0" w:color="auto"/>
              <w:left w:val="single" w:sz="4" w:space="0" w:color="auto"/>
              <w:bottom w:val="single" w:sz="4" w:space="0" w:color="auto"/>
              <w:right w:val="single" w:sz="4" w:space="0" w:color="auto"/>
            </w:tcBorders>
          </w:tcPr>
          <w:p w:rsidR="00FB541D" w:rsidRPr="00B25094" w:rsidRDefault="00FB541D" w:rsidP="00C12CAE">
            <w:pPr>
              <w:ind w:right="-1"/>
              <w:jc w:val="center"/>
              <w:rPr>
                <w:i/>
              </w:rPr>
            </w:pPr>
          </w:p>
        </w:tc>
      </w:tr>
      <w:tr w:rsidR="006E79AD" w:rsidRPr="00D7471C" w:rsidTr="006C4FF5">
        <w:trPr>
          <w:trHeight w:val="23"/>
        </w:trPr>
        <w:tc>
          <w:tcPr>
            <w:tcW w:w="567" w:type="dxa"/>
            <w:tcBorders>
              <w:top w:val="single" w:sz="4" w:space="0" w:color="auto"/>
              <w:left w:val="single" w:sz="4" w:space="0" w:color="auto"/>
              <w:bottom w:val="single" w:sz="4" w:space="0" w:color="auto"/>
              <w:right w:val="single" w:sz="4" w:space="0" w:color="auto"/>
            </w:tcBorders>
            <w:vAlign w:val="center"/>
          </w:tcPr>
          <w:p w:rsidR="006E79AD" w:rsidRPr="005D1A48" w:rsidRDefault="006E79AD" w:rsidP="00EF7D8C">
            <w:pPr>
              <w:widowControl w:val="0"/>
              <w:jc w:val="center"/>
              <w:rPr>
                <w:b/>
                <w:sz w:val="20"/>
                <w:szCs w:val="20"/>
                <w:lang w:eastAsia="en-US"/>
              </w:rPr>
            </w:pPr>
            <w:r w:rsidRPr="005D1A48">
              <w:rPr>
                <w:b/>
                <w:sz w:val="20"/>
                <w:szCs w:val="20"/>
                <w:lang w:eastAsia="en-US"/>
              </w:rPr>
              <w:t>10</w:t>
            </w:r>
          </w:p>
        </w:tc>
        <w:tc>
          <w:tcPr>
            <w:tcW w:w="637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rPr>
                <w:b/>
              </w:rPr>
            </w:pPr>
            <w:r w:rsidRPr="005D1A48">
              <w:rPr>
                <w:b/>
              </w:rPr>
              <w:t>Изменение ОНО (стр. 9 х стр.3)</w:t>
            </w:r>
          </w:p>
        </w:tc>
        <w:tc>
          <w:tcPr>
            <w:tcW w:w="1701"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c>
          <w:tcPr>
            <w:tcW w:w="1559" w:type="dxa"/>
            <w:tcBorders>
              <w:top w:val="single" w:sz="4" w:space="0" w:color="auto"/>
              <w:left w:val="single" w:sz="4" w:space="0" w:color="auto"/>
              <w:bottom w:val="single" w:sz="4" w:space="0" w:color="auto"/>
              <w:right w:val="single" w:sz="4" w:space="0" w:color="auto"/>
            </w:tcBorders>
          </w:tcPr>
          <w:p w:rsidR="006E79AD" w:rsidRPr="005D1A48" w:rsidRDefault="006E79AD" w:rsidP="00C12CAE">
            <w:pPr>
              <w:ind w:right="-1"/>
              <w:jc w:val="center"/>
              <w:rPr>
                <w:b/>
              </w:rPr>
            </w:pPr>
          </w:p>
        </w:tc>
      </w:tr>
      <w:tr w:rsidR="006E79AD" w:rsidRPr="00D7471C" w:rsidTr="006C4FF5">
        <w:trPr>
          <w:trHeight w:val="337"/>
        </w:trPr>
        <w:tc>
          <w:tcPr>
            <w:tcW w:w="567" w:type="dxa"/>
            <w:tcBorders>
              <w:top w:val="single" w:sz="4" w:space="0" w:color="auto"/>
              <w:left w:val="single" w:sz="4" w:space="0" w:color="auto"/>
              <w:bottom w:val="single" w:sz="4" w:space="0" w:color="auto"/>
              <w:right w:val="single" w:sz="4" w:space="0" w:color="auto"/>
            </w:tcBorders>
            <w:vAlign w:val="center"/>
          </w:tcPr>
          <w:p w:rsidR="006E79AD" w:rsidRPr="00D7471C" w:rsidRDefault="006E79AD" w:rsidP="00EF7D8C">
            <w:pPr>
              <w:widowControl w:val="0"/>
              <w:jc w:val="center"/>
              <w:rPr>
                <w:sz w:val="20"/>
                <w:szCs w:val="20"/>
                <w:lang w:eastAsia="en-US"/>
              </w:rPr>
            </w:pPr>
            <w:r>
              <w:rPr>
                <w:sz w:val="20"/>
                <w:szCs w:val="20"/>
                <w:lang w:eastAsia="en-US"/>
              </w:rPr>
              <w:lastRenderedPageBreak/>
              <w:t>11</w:t>
            </w:r>
          </w:p>
        </w:tc>
        <w:tc>
          <w:tcPr>
            <w:tcW w:w="6379" w:type="dxa"/>
            <w:tcBorders>
              <w:top w:val="single" w:sz="4" w:space="0" w:color="auto"/>
              <w:left w:val="single" w:sz="4" w:space="0" w:color="auto"/>
              <w:bottom w:val="single" w:sz="4" w:space="0" w:color="auto"/>
              <w:right w:val="single" w:sz="4" w:space="0" w:color="auto"/>
            </w:tcBorders>
          </w:tcPr>
          <w:p w:rsidR="006E79AD" w:rsidRPr="001C435F" w:rsidRDefault="006E79AD" w:rsidP="00C12CAE">
            <w:pPr>
              <w:ind w:right="-1"/>
            </w:pPr>
            <w:r>
              <w:t>Текущий налог на прибыль (стр.4</w:t>
            </w:r>
            <w:r w:rsidR="00FB541D">
              <w:t>+/-</w:t>
            </w:r>
            <w:r>
              <w:t>стр.6</w:t>
            </w:r>
            <w:r w:rsidR="00FB541D">
              <w:t>+/</w:t>
            </w:r>
            <w:r>
              <w:t>-стр.8</w:t>
            </w:r>
            <w:r w:rsidR="00FB541D">
              <w:t>+/</w:t>
            </w:r>
            <w:r>
              <w:t xml:space="preserve">-стр.10) </w:t>
            </w:r>
          </w:p>
        </w:tc>
        <w:tc>
          <w:tcPr>
            <w:tcW w:w="1701" w:type="dxa"/>
            <w:tcBorders>
              <w:top w:val="single" w:sz="4" w:space="0" w:color="auto"/>
              <w:left w:val="single" w:sz="4" w:space="0" w:color="auto"/>
              <w:bottom w:val="single" w:sz="4" w:space="0" w:color="auto"/>
              <w:right w:val="single" w:sz="4" w:space="0" w:color="auto"/>
            </w:tcBorders>
          </w:tcPr>
          <w:p w:rsidR="006E79AD" w:rsidRPr="00263351" w:rsidRDefault="006E79AD" w:rsidP="00C12CAE">
            <w:pPr>
              <w:ind w:right="-1"/>
              <w:jc w:val="center"/>
            </w:pPr>
          </w:p>
        </w:tc>
        <w:tc>
          <w:tcPr>
            <w:tcW w:w="1559" w:type="dxa"/>
            <w:tcBorders>
              <w:top w:val="single" w:sz="4" w:space="0" w:color="auto"/>
              <w:left w:val="single" w:sz="4" w:space="0" w:color="auto"/>
              <w:bottom w:val="single" w:sz="4" w:space="0" w:color="auto"/>
              <w:right w:val="single" w:sz="4" w:space="0" w:color="auto"/>
            </w:tcBorders>
          </w:tcPr>
          <w:p w:rsidR="006E79AD" w:rsidRPr="001C71AC" w:rsidRDefault="006E79AD" w:rsidP="00C12CAE">
            <w:pPr>
              <w:ind w:right="-1"/>
              <w:jc w:val="center"/>
            </w:pPr>
          </w:p>
        </w:tc>
      </w:tr>
    </w:tbl>
    <w:p w:rsidR="006E79AD" w:rsidRPr="00D7471C" w:rsidRDefault="006E79AD" w:rsidP="00C12CAE">
      <w:pPr>
        <w:autoSpaceDE w:val="0"/>
        <w:autoSpaceDN w:val="0"/>
        <w:adjustRightInd w:val="0"/>
        <w:ind w:right="-1"/>
        <w:jc w:val="both"/>
        <w:rPr>
          <w:sz w:val="4"/>
          <w:szCs w:val="4"/>
          <w:lang w:eastAsia="en-US"/>
        </w:rPr>
      </w:pPr>
    </w:p>
    <w:p w:rsidR="00A20FAB" w:rsidRDefault="00A20FAB" w:rsidP="00A20FAB">
      <w:pPr>
        <w:pStyle w:val="2"/>
        <w:spacing w:line="264" w:lineRule="auto"/>
        <w:ind w:right="0" w:firstLine="709"/>
        <w:jc w:val="both"/>
        <w:rPr>
          <w:i/>
          <w:sz w:val="24"/>
          <w:szCs w:val="24"/>
        </w:rPr>
      </w:pPr>
    </w:p>
    <w:p w:rsidR="001D6477" w:rsidRPr="001D6477" w:rsidRDefault="001D6477" w:rsidP="00A20FAB">
      <w:pPr>
        <w:pStyle w:val="2"/>
        <w:spacing w:line="264" w:lineRule="auto"/>
        <w:ind w:right="0" w:firstLine="709"/>
        <w:jc w:val="both"/>
        <w:rPr>
          <w:i/>
          <w:color w:val="FF0000"/>
          <w:sz w:val="24"/>
          <w:szCs w:val="24"/>
        </w:rPr>
      </w:pPr>
      <w:r w:rsidRPr="001D6477">
        <w:rPr>
          <w:i/>
          <w:sz w:val="24"/>
          <w:szCs w:val="24"/>
        </w:rPr>
        <w:t>6.6</w:t>
      </w:r>
      <w:r w:rsidR="00BE1893">
        <w:rPr>
          <w:i/>
          <w:sz w:val="24"/>
          <w:szCs w:val="24"/>
        </w:rPr>
        <w:t>.</w:t>
      </w:r>
      <w:r w:rsidRPr="001D6477">
        <w:rPr>
          <w:i/>
          <w:sz w:val="24"/>
          <w:szCs w:val="24"/>
        </w:rPr>
        <w:t xml:space="preserve"> Базовая и разводненная прибыль (убыток) на акцию (стр. 2900, стр. 2910)</w:t>
      </w:r>
      <w:r w:rsidR="008F0989">
        <w:rPr>
          <w:i/>
          <w:sz w:val="24"/>
          <w:szCs w:val="24"/>
        </w:rPr>
        <w:t xml:space="preserve"> </w:t>
      </w:r>
      <w:r w:rsidR="008F0989">
        <w:rPr>
          <w:i/>
          <w:color w:val="FF0000"/>
          <w:sz w:val="24"/>
          <w:szCs w:val="24"/>
        </w:rPr>
        <w:t>Для акционерных обществ!!!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701"/>
        <w:gridCol w:w="1559"/>
      </w:tblGrid>
      <w:tr w:rsidR="001D6477" w:rsidRPr="001D6477" w:rsidTr="008F0989">
        <w:tc>
          <w:tcPr>
            <w:tcW w:w="7054" w:type="dxa"/>
            <w:tcBorders>
              <w:top w:val="single" w:sz="4" w:space="0" w:color="auto"/>
              <w:left w:val="single" w:sz="4" w:space="0" w:color="auto"/>
              <w:bottom w:val="single" w:sz="4" w:space="0" w:color="auto"/>
              <w:right w:val="single" w:sz="4" w:space="0" w:color="auto"/>
            </w:tcBorders>
            <w:shd w:val="clear" w:color="auto" w:fill="auto"/>
          </w:tcPr>
          <w:p w:rsidR="001D6477" w:rsidRPr="006702A6" w:rsidRDefault="001D6477" w:rsidP="001D6477">
            <w:pPr>
              <w:jc w:val="center"/>
              <w:rPr>
                <w:rFonts w:eastAsia="Calibri"/>
                <w:b/>
                <w:lang w:eastAsia="en-US"/>
              </w:rPr>
            </w:pPr>
            <w:r w:rsidRPr="006702A6">
              <w:rPr>
                <w:rFonts w:eastAsia="Calibri"/>
                <w:b/>
                <w:lang w:eastAsia="en-US"/>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477" w:rsidRPr="006702A6" w:rsidRDefault="001D6477" w:rsidP="001D6477">
            <w:pPr>
              <w:jc w:val="center"/>
              <w:rPr>
                <w:rFonts w:eastAsia="Calibri"/>
                <w:b/>
                <w:lang w:eastAsia="en-US"/>
              </w:rPr>
            </w:pPr>
            <w:r w:rsidRPr="006702A6">
              <w:rPr>
                <w:rFonts w:eastAsia="Calibri"/>
                <w:b/>
                <w:lang w:eastAsia="en-US"/>
              </w:rPr>
              <w:t>20</w:t>
            </w:r>
            <w:r w:rsidR="008F0989" w:rsidRPr="006702A6">
              <w:rPr>
                <w:rFonts w:eastAsia="Calibri"/>
                <w:b/>
                <w:lang w:eastAsia="en-US"/>
              </w:rPr>
              <w:t>ХХ</w:t>
            </w:r>
            <w:r w:rsidRPr="006702A6">
              <w:rPr>
                <w:rFonts w:eastAsia="Calibri"/>
                <w:b/>
                <w:lang w:eastAsia="en-US"/>
              </w:rPr>
              <w:t xml:space="preserve">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477" w:rsidRPr="006702A6" w:rsidRDefault="001D6477" w:rsidP="001D6477">
            <w:pPr>
              <w:jc w:val="center"/>
              <w:rPr>
                <w:rFonts w:eastAsia="Calibri"/>
                <w:b/>
                <w:lang w:eastAsia="en-US"/>
              </w:rPr>
            </w:pPr>
            <w:r w:rsidRPr="006702A6">
              <w:rPr>
                <w:rFonts w:eastAsia="Calibri"/>
                <w:b/>
                <w:lang w:eastAsia="en-US"/>
              </w:rPr>
              <w:t>20</w:t>
            </w:r>
            <w:r w:rsidR="008F0989" w:rsidRPr="006702A6">
              <w:rPr>
                <w:rFonts w:eastAsia="Calibri"/>
                <w:b/>
                <w:lang w:eastAsia="en-US"/>
              </w:rPr>
              <w:t>ХХ</w:t>
            </w:r>
            <w:r w:rsidRPr="006702A6">
              <w:rPr>
                <w:rFonts w:eastAsia="Calibri"/>
                <w:b/>
                <w:lang w:eastAsia="en-US"/>
              </w:rPr>
              <w:t xml:space="preserve"> г.</w:t>
            </w:r>
          </w:p>
        </w:tc>
      </w:tr>
      <w:tr w:rsidR="008F0989" w:rsidRPr="001D6477" w:rsidTr="008F0989">
        <w:tc>
          <w:tcPr>
            <w:tcW w:w="7054"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8F0989">
            <w:pPr>
              <w:rPr>
                <w:rFonts w:eastAsia="Calibri"/>
                <w:lang w:eastAsia="en-US"/>
              </w:rPr>
            </w:pPr>
            <w:r w:rsidRPr="001D6477">
              <w:rPr>
                <w:rFonts w:eastAsia="Calibri"/>
                <w:lang w:eastAsia="en-US"/>
              </w:rPr>
              <w:t xml:space="preserve">Чистая прибыль (чистый убыток)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r>
      <w:tr w:rsidR="008F0989" w:rsidRPr="001D6477" w:rsidTr="008F0989">
        <w:tc>
          <w:tcPr>
            <w:tcW w:w="7054"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8F0989">
            <w:pPr>
              <w:rPr>
                <w:rFonts w:eastAsia="Calibri"/>
                <w:lang w:eastAsia="en-US"/>
              </w:rPr>
            </w:pPr>
            <w:r w:rsidRPr="008F0989">
              <w:rPr>
                <w:rFonts w:eastAsia="Calibri"/>
                <w:lang w:eastAsia="en-US"/>
              </w:rPr>
              <w:t>Средневзвешенное количество обыкновенных акций</w:t>
            </w:r>
            <w:r>
              <w:rPr>
                <w:rFonts w:eastAsia="Calibri"/>
                <w:lang w:eastAsia="en-US"/>
              </w:rPr>
              <w:t xml:space="preserve"> (</w:t>
            </w:r>
            <w:proofErr w:type="spellStart"/>
            <w:proofErr w:type="gramStart"/>
            <w:r>
              <w:rPr>
                <w:rFonts w:eastAsia="Calibri"/>
                <w:lang w:eastAsia="en-US"/>
              </w:rPr>
              <w:t>шт</w:t>
            </w:r>
            <w:proofErr w:type="spellEnd"/>
            <w:proofErr w:type="gramEnd"/>
            <w:r>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r>
      <w:tr w:rsidR="008F0989" w:rsidRPr="001D6477" w:rsidTr="008F0989">
        <w:tc>
          <w:tcPr>
            <w:tcW w:w="7054" w:type="dxa"/>
            <w:tcBorders>
              <w:top w:val="single" w:sz="4" w:space="0" w:color="auto"/>
              <w:left w:val="single" w:sz="4" w:space="0" w:color="auto"/>
              <w:bottom w:val="single" w:sz="4" w:space="0" w:color="auto"/>
              <w:right w:val="single" w:sz="4" w:space="0" w:color="auto"/>
            </w:tcBorders>
            <w:shd w:val="clear" w:color="auto" w:fill="auto"/>
          </w:tcPr>
          <w:p w:rsidR="008F0989" w:rsidRPr="008F0989" w:rsidRDefault="008F0989" w:rsidP="008F0989">
            <w:pPr>
              <w:rPr>
                <w:rFonts w:eastAsia="Calibri"/>
                <w:lang w:eastAsia="en-US"/>
              </w:rPr>
            </w:pPr>
            <w:r w:rsidRPr="008F0989">
              <w:rPr>
                <w:rFonts w:eastAsia="Calibri"/>
                <w:lang w:eastAsia="en-US"/>
              </w:rPr>
              <w:t>Средневзвешенное количество привилегированных акций (</w:t>
            </w:r>
            <w:proofErr w:type="spellStart"/>
            <w:proofErr w:type="gramStart"/>
            <w:r w:rsidRPr="008F0989">
              <w:rPr>
                <w:rFonts w:eastAsia="Calibri"/>
                <w:lang w:eastAsia="en-US"/>
              </w:rPr>
              <w:t>шт</w:t>
            </w:r>
            <w:proofErr w:type="spellEnd"/>
            <w:proofErr w:type="gramEnd"/>
            <w:r w:rsidRPr="008F0989">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r>
      <w:tr w:rsidR="008F0989" w:rsidRPr="001D6477" w:rsidTr="008F0989">
        <w:tc>
          <w:tcPr>
            <w:tcW w:w="7054" w:type="dxa"/>
            <w:tcBorders>
              <w:top w:val="single" w:sz="4" w:space="0" w:color="auto"/>
              <w:left w:val="single" w:sz="4" w:space="0" w:color="auto"/>
              <w:bottom w:val="single" w:sz="4" w:space="0" w:color="auto"/>
              <w:right w:val="single" w:sz="4" w:space="0" w:color="auto"/>
            </w:tcBorders>
            <w:shd w:val="clear" w:color="auto" w:fill="auto"/>
          </w:tcPr>
          <w:p w:rsidR="008F0989" w:rsidRPr="008F0989" w:rsidRDefault="008F0989" w:rsidP="008F0989">
            <w:pPr>
              <w:rPr>
                <w:rFonts w:eastAsia="Calibri"/>
                <w:lang w:eastAsia="en-US"/>
              </w:rPr>
            </w:pPr>
            <w:r w:rsidRPr="008F0989">
              <w:rPr>
                <w:rFonts w:eastAsia="Calibri"/>
                <w:lang w:eastAsia="en-US"/>
              </w:rPr>
              <w:t>Дивиденды по привилегированным акциям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989" w:rsidRPr="001D6477" w:rsidRDefault="008F0989" w:rsidP="001D6477">
            <w:pPr>
              <w:jc w:val="center"/>
              <w:rPr>
                <w:rFonts w:eastAsia="Calibri"/>
                <w:lang w:eastAsia="en-US"/>
              </w:rPr>
            </w:pPr>
          </w:p>
        </w:tc>
      </w:tr>
      <w:tr w:rsidR="001D6477" w:rsidRPr="001D6477" w:rsidTr="008F0989">
        <w:tc>
          <w:tcPr>
            <w:tcW w:w="7054" w:type="dxa"/>
            <w:tcBorders>
              <w:top w:val="single" w:sz="4" w:space="0" w:color="auto"/>
            </w:tcBorders>
            <w:shd w:val="clear" w:color="auto" w:fill="auto"/>
          </w:tcPr>
          <w:p w:rsidR="001D6477" w:rsidRPr="001D6477" w:rsidRDefault="001D6477" w:rsidP="001D6477">
            <w:pPr>
              <w:rPr>
                <w:rFonts w:eastAsia="Calibri"/>
                <w:lang w:eastAsia="en-US"/>
              </w:rPr>
            </w:pPr>
            <w:r w:rsidRPr="001D6477">
              <w:rPr>
                <w:rFonts w:eastAsia="Calibri"/>
                <w:lang w:eastAsia="en-US"/>
              </w:rPr>
              <w:t>Базовая прибыль (убыток) на акцию</w:t>
            </w:r>
          </w:p>
        </w:tc>
        <w:tc>
          <w:tcPr>
            <w:tcW w:w="1701" w:type="dxa"/>
            <w:tcBorders>
              <w:top w:val="single" w:sz="4" w:space="0" w:color="auto"/>
            </w:tcBorders>
            <w:shd w:val="clear" w:color="auto" w:fill="auto"/>
          </w:tcPr>
          <w:p w:rsidR="001D6477" w:rsidRPr="001D6477" w:rsidRDefault="001D6477" w:rsidP="001D6477">
            <w:pPr>
              <w:jc w:val="right"/>
              <w:rPr>
                <w:rFonts w:eastAsia="Calibri"/>
                <w:lang w:eastAsia="en-US"/>
              </w:rPr>
            </w:pPr>
          </w:p>
        </w:tc>
        <w:tc>
          <w:tcPr>
            <w:tcW w:w="1559" w:type="dxa"/>
            <w:tcBorders>
              <w:top w:val="single" w:sz="4" w:space="0" w:color="auto"/>
            </w:tcBorders>
            <w:shd w:val="clear" w:color="auto" w:fill="auto"/>
          </w:tcPr>
          <w:p w:rsidR="001D6477" w:rsidRPr="001D6477" w:rsidRDefault="001D6477" w:rsidP="001D6477">
            <w:pPr>
              <w:jc w:val="right"/>
              <w:rPr>
                <w:rFonts w:eastAsia="Calibri"/>
                <w:lang w:eastAsia="en-US"/>
              </w:rPr>
            </w:pPr>
          </w:p>
        </w:tc>
      </w:tr>
      <w:tr w:rsidR="001D6477" w:rsidRPr="001D6477" w:rsidTr="008F0989">
        <w:tc>
          <w:tcPr>
            <w:tcW w:w="7054" w:type="dxa"/>
            <w:shd w:val="clear" w:color="auto" w:fill="auto"/>
          </w:tcPr>
          <w:p w:rsidR="001D6477" w:rsidRPr="001D6477" w:rsidRDefault="001D6477" w:rsidP="001D6477">
            <w:pPr>
              <w:rPr>
                <w:rFonts w:eastAsia="Calibri"/>
                <w:lang w:eastAsia="en-US"/>
              </w:rPr>
            </w:pPr>
            <w:r w:rsidRPr="001D6477">
              <w:rPr>
                <w:rFonts w:eastAsia="Calibri"/>
                <w:lang w:eastAsia="en-US"/>
              </w:rPr>
              <w:t>Разводненная прибыль (убыток) на акцию</w:t>
            </w:r>
          </w:p>
        </w:tc>
        <w:tc>
          <w:tcPr>
            <w:tcW w:w="1701" w:type="dxa"/>
            <w:shd w:val="clear" w:color="auto" w:fill="auto"/>
          </w:tcPr>
          <w:p w:rsidR="001D6477" w:rsidRPr="001D6477" w:rsidRDefault="001D6477" w:rsidP="001D6477">
            <w:pPr>
              <w:jc w:val="right"/>
              <w:rPr>
                <w:rFonts w:eastAsia="Calibri"/>
                <w:lang w:eastAsia="en-US"/>
              </w:rPr>
            </w:pPr>
          </w:p>
        </w:tc>
        <w:tc>
          <w:tcPr>
            <w:tcW w:w="1559" w:type="dxa"/>
            <w:shd w:val="clear" w:color="auto" w:fill="auto"/>
          </w:tcPr>
          <w:p w:rsidR="001D6477" w:rsidRPr="001D6477" w:rsidRDefault="001D6477" w:rsidP="001D6477">
            <w:pPr>
              <w:jc w:val="right"/>
              <w:rPr>
                <w:rFonts w:eastAsia="Calibri"/>
                <w:lang w:eastAsia="en-US"/>
              </w:rPr>
            </w:pPr>
          </w:p>
        </w:tc>
      </w:tr>
    </w:tbl>
    <w:p w:rsidR="006C0EFF" w:rsidRDefault="006C0EFF" w:rsidP="006C0EFF">
      <w:pPr>
        <w:pStyle w:val="1"/>
        <w:spacing w:before="0" w:after="0" w:line="264" w:lineRule="auto"/>
        <w:ind w:firstLine="709"/>
        <w:jc w:val="center"/>
        <w:rPr>
          <w:rFonts w:ascii="Times New Roman" w:hAnsi="Times New Roman"/>
          <w:sz w:val="24"/>
          <w:szCs w:val="24"/>
        </w:rPr>
      </w:pPr>
    </w:p>
    <w:p w:rsidR="00E8690A" w:rsidRDefault="00FB541D" w:rsidP="006C0EFF">
      <w:pPr>
        <w:pStyle w:val="1"/>
        <w:spacing w:before="0" w:after="0" w:line="264" w:lineRule="auto"/>
        <w:ind w:firstLine="709"/>
        <w:jc w:val="center"/>
        <w:rPr>
          <w:rFonts w:ascii="Times New Roman" w:hAnsi="Times New Roman"/>
          <w:sz w:val="24"/>
          <w:szCs w:val="24"/>
        </w:rPr>
      </w:pPr>
      <w:r>
        <w:rPr>
          <w:rFonts w:ascii="Times New Roman" w:hAnsi="Times New Roman"/>
          <w:sz w:val="24"/>
          <w:szCs w:val="24"/>
        </w:rPr>
        <w:t>7</w:t>
      </w:r>
      <w:r w:rsidR="00E8690A" w:rsidRPr="006E79AD">
        <w:rPr>
          <w:rFonts w:ascii="Times New Roman" w:hAnsi="Times New Roman"/>
          <w:sz w:val="24"/>
          <w:szCs w:val="24"/>
        </w:rPr>
        <w:t>. ОТЧЕТ О ДВИЖЕНИИ ДЕНЕЖНЫХ СРЕДСТВ</w:t>
      </w:r>
    </w:p>
    <w:p w:rsidR="006C0EFF" w:rsidRPr="006C0EFF" w:rsidRDefault="006C0EFF" w:rsidP="006C0EFF"/>
    <w:p w:rsidR="00E8690A" w:rsidRPr="00266EF8" w:rsidRDefault="00E8690A" w:rsidP="006C0EFF">
      <w:pPr>
        <w:pStyle w:val="21"/>
        <w:spacing w:after="0" w:line="264" w:lineRule="auto"/>
        <w:ind w:firstLine="709"/>
        <w:jc w:val="both"/>
        <w:rPr>
          <w:color w:val="FF0000"/>
        </w:rPr>
      </w:pPr>
      <w:r w:rsidRPr="00266EF8">
        <w:rPr>
          <w:color w:val="FF0000"/>
        </w:rPr>
        <w:t>Величина денежных потоков в отчете указана за вычетом налога на добавленную стоимость.</w:t>
      </w:r>
    </w:p>
    <w:p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.1.</w:t>
      </w:r>
      <w:r w:rsidR="00636B26">
        <w:rPr>
          <w:i/>
          <w:sz w:val="24"/>
          <w:szCs w:val="24"/>
        </w:rPr>
        <w:t xml:space="preserve">  </w:t>
      </w:r>
      <w:r w:rsidR="00E8690A" w:rsidRPr="006E79AD">
        <w:rPr>
          <w:i/>
          <w:sz w:val="24"/>
          <w:szCs w:val="24"/>
        </w:rPr>
        <w:t>Строка 4119 «прочие поступления» по текущим операциям включает: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127"/>
        <w:gridCol w:w="2267"/>
      </w:tblGrid>
      <w:tr w:rsidR="00E8690A" w:rsidRPr="006E79AD" w:rsidTr="001C1B87">
        <w:tc>
          <w:tcPr>
            <w:tcW w:w="5812" w:type="dxa"/>
            <w:shd w:val="clear" w:color="auto" w:fill="auto"/>
            <w:vAlign w:val="center"/>
          </w:tcPr>
          <w:p w:rsidR="00E8690A" w:rsidRPr="006E79AD" w:rsidRDefault="00E8690A" w:rsidP="001C1B87">
            <w:pPr>
              <w:ind w:right="-1"/>
              <w:jc w:val="center"/>
              <w:rPr>
                <w:lang w:eastAsia="en-US"/>
              </w:rPr>
            </w:pPr>
            <w:r w:rsidRPr="006E79AD">
              <w:rPr>
                <w:b/>
                <w:lang w:eastAsia="en-US"/>
              </w:rPr>
              <w:t>Наименование показателя</w:t>
            </w:r>
          </w:p>
        </w:tc>
        <w:tc>
          <w:tcPr>
            <w:tcW w:w="2127" w:type="dxa"/>
            <w:shd w:val="clear" w:color="auto" w:fill="auto"/>
            <w:vAlign w:val="center"/>
          </w:tcPr>
          <w:p w:rsidR="00E8690A" w:rsidRPr="006E79AD" w:rsidRDefault="00377788" w:rsidP="001C1B87">
            <w:pPr>
              <w:ind w:right="-1"/>
              <w:jc w:val="center"/>
              <w:rPr>
                <w:b/>
                <w:lang w:eastAsia="en-US"/>
              </w:rPr>
            </w:pPr>
            <w:r>
              <w:rPr>
                <w:b/>
                <w:lang w:eastAsia="en-US"/>
              </w:rPr>
              <w:t>Январь-декабрь 20</w:t>
            </w:r>
            <w:r w:rsidR="00FB541D">
              <w:rPr>
                <w:b/>
                <w:lang w:eastAsia="en-US"/>
              </w:rPr>
              <w:t>ХХ</w:t>
            </w:r>
            <w:r>
              <w:rPr>
                <w:b/>
                <w:lang w:eastAsia="en-US"/>
              </w:rPr>
              <w:t xml:space="preserve"> г.</w:t>
            </w:r>
          </w:p>
        </w:tc>
        <w:tc>
          <w:tcPr>
            <w:tcW w:w="2267" w:type="dxa"/>
            <w:shd w:val="clear" w:color="auto" w:fill="auto"/>
            <w:vAlign w:val="center"/>
          </w:tcPr>
          <w:p w:rsidR="00E8690A" w:rsidRPr="006E79AD" w:rsidRDefault="00377788" w:rsidP="001C1B87">
            <w:pPr>
              <w:ind w:right="-1"/>
              <w:jc w:val="center"/>
              <w:rPr>
                <w:b/>
                <w:lang w:eastAsia="en-US"/>
              </w:rPr>
            </w:pPr>
            <w:r>
              <w:rPr>
                <w:b/>
                <w:lang w:eastAsia="en-US"/>
              </w:rPr>
              <w:t xml:space="preserve">Январь-декабрь </w:t>
            </w:r>
            <w:r w:rsidR="00E8690A" w:rsidRPr="006E79AD">
              <w:rPr>
                <w:b/>
                <w:lang w:eastAsia="en-US"/>
              </w:rPr>
              <w:t>20</w:t>
            </w:r>
            <w:r w:rsidR="00FB541D">
              <w:rPr>
                <w:b/>
                <w:lang w:eastAsia="en-US"/>
              </w:rPr>
              <w:t>ХХ</w:t>
            </w:r>
            <w:r w:rsidR="00E8690A" w:rsidRPr="006E79AD">
              <w:rPr>
                <w:b/>
                <w:lang w:eastAsia="en-US"/>
              </w:rPr>
              <w:t xml:space="preserve"> г.</w:t>
            </w:r>
          </w:p>
        </w:tc>
      </w:tr>
      <w:tr w:rsidR="00E8690A" w:rsidRPr="006E79AD" w:rsidTr="006C4FF5">
        <w:tc>
          <w:tcPr>
            <w:tcW w:w="5812" w:type="dxa"/>
            <w:shd w:val="clear" w:color="auto" w:fill="auto"/>
          </w:tcPr>
          <w:p w:rsidR="00E8690A" w:rsidRPr="006E79AD" w:rsidRDefault="00E8690A" w:rsidP="00C12CAE">
            <w:pPr>
              <w:ind w:right="-1"/>
              <w:rPr>
                <w:lang w:eastAsia="en-US"/>
              </w:rPr>
            </w:pPr>
            <w:r w:rsidRPr="006E79AD">
              <w:rPr>
                <w:lang w:eastAsia="en-US"/>
              </w:rPr>
              <w:t>Прочие поступления</w:t>
            </w:r>
          </w:p>
        </w:tc>
        <w:tc>
          <w:tcPr>
            <w:tcW w:w="2127" w:type="dxa"/>
            <w:shd w:val="clear" w:color="auto" w:fill="auto"/>
            <w:vAlign w:val="center"/>
          </w:tcPr>
          <w:p w:rsidR="00E8690A" w:rsidRPr="006E79AD" w:rsidRDefault="00E8690A" w:rsidP="00C12CAE">
            <w:pPr>
              <w:ind w:right="-1"/>
              <w:jc w:val="center"/>
              <w:rPr>
                <w:lang w:eastAsia="en-US"/>
              </w:rPr>
            </w:pPr>
          </w:p>
        </w:tc>
        <w:tc>
          <w:tcPr>
            <w:tcW w:w="2267" w:type="dxa"/>
            <w:shd w:val="clear" w:color="auto" w:fill="auto"/>
            <w:vAlign w:val="center"/>
          </w:tcPr>
          <w:p w:rsidR="00E8690A" w:rsidRPr="006E79AD" w:rsidRDefault="00E8690A" w:rsidP="00C12CAE">
            <w:pPr>
              <w:ind w:right="-1"/>
              <w:jc w:val="center"/>
              <w:rPr>
                <w:lang w:eastAsia="en-US"/>
              </w:rPr>
            </w:pPr>
          </w:p>
        </w:tc>
      </w:tr>
      <w:tr w:rsidR="00E8690A" w:rsidRPr="006E79AD" w:rsidTr="006C4FF5">
        <w:tc>
          <w:tcPr>
            <w:tcW w:w="5812" w:type="dxa"/>
            <w:shd w:val="clear" w:color="auto" w:fill="auto"/>
          </w:tcPr>
          <w:p w:rsidR="00E8690A" w:rsidRPr="006E79AD" w:rsidRDefault="00E8690A" w:rsidP="00C12CAE">
            <w:pPr>
              <w:ind w:right="-1"/>
              <w:jc w:val="both"/>
              <w:rPr>
                <w:i/>
                <w:lang w:eastAsia="en-US"/>
              </w:rPr>
            </w:pPr>
            <w:r w:rsidRPr="006E79AD">
              <w:rPr>
                <w:i/>
                <w:lang w:eastAsia="en-US"/>
              </w:rPr>
              <w:t>в том числе</w:t>
            </w:r>
          </w:p>
        </w:tc>
        <w:tc>
          <w:tcPr>
            <w:tcW w:w="2127" w:type="dxa"/>
            <w:shd w:val="clear" w:color="auto" w:fill="auto"/>
            <w:vAlign w:val="center"/>
          </w:tcPr>
          <w:p w:rsidR="00E8690A" w:rsidRPr="006E79AD" w:rsidRDefault="00E8690A" w:rsidP="00C12CAE">
            <w:pPr>
              <w:ind w:right="-1"/>
              <w:jc w:val="center"/>
              <w:rPr>
                <w:lang w:eastAsia="en-US"/>
              </w:rPr>
            </w:pPr>
          </w:p>
        </w:tc>
        <w:tc>
          <w:tcPr>
            <w:tcW w:w="2267" w:type="dxa"/>
            <w:shd w:val="clear" w:color="auto" w:fill="auto"/>
            <w:vAlign w:val="center"/>
          </w:tcPr>
          <w:p w:rsidR="00E8690A" w:rsidRPr="006E79AD" w:rsidRDefault="00E8690A" w:rsidP="00C12CAE">
            <w:pPr>
              <w:ind w:right="-1"/>
              <w:jc w:val="center"/>
              <w:rPr>
                <w:lang w:eastAsia="en-US"/>
              </w:rPr>
            </w:pPr>
          </w:p>
        </w:tc>
      </w:tr>
      <w:tr w:rsidR="00E8690A" w:rsidRPr="006E79AD" w:rsidTr="006C4FF5">
        <w:tc>
          <w:tcPr>
            <w:tcW w:w="5812" w:type="dxa"/>
            <w:shd w:val="clear" w:color="auto" w:fill="auto"/>
          </w:tcPr>
          <w:p w:rsidR="00E8690A" w:rsidRPr="006E79AD" w:rsidRDefault="00E8690A" w:rsidP="00C12CAE">
            <w:pPr>
              <w:ind w:right="-1"/>
              <w:jc w:val="both"/>
              <w:rPr>
                <w:lang w:eastAsia="en-US"/>
              </w:rPr>
            </w:pPr>
          </w:p>
        </w:tc>
        <w:tc>
          <w:tcPr>
            <w:tcW w:w="2127" w:type="dxa"/>
            <w:shd w:val="clear" w:color="auto" w:fill="auto"/>
            <w:vAlign w:val="center"/>
          </w:tcPr>
          <w:p w:rsidR="00E8690A" w:rsidRPr="006E79AD" w:rsidRDefault="00E8690A" w:rsidP="00C12CAE">
            <w:pPr>
              <w:ind w:right="-1"/>
              <w:jc w:val="center"/>
              <w:rPr>
                <w:lang w:eastAsia="en-US"/>
              </w:rPr>
            </w:pPr>
          </w:p>
        </w:tc>
        <w:tc>
          <w:tcPr>
            <w:tcW w:w="2267" w:type="dxa"/>
            <w:shd w:val="clear" w:color="auto" w:fill="auto"/>
            <w:vAlign w:val="center"/>
          </w:tcPr>
          <w:p w:rsidR="00E8690A" w:rsidRPr="006E79AD" w:rsidRDefault="00E8690A" w:rsidP="00C12CAE">
            <w:pPr>
              <w:ind w:right="-1"/>
              <w:jc w:val="center"/>
              <w:rPr>
                <w:lang w:eastAsia="en-US"/>
              </w:rPr>
            </w:pPr>
          </w:p>
        </w:tc>
      </w:tr>
      <w:tr w:rsidR="00E8690A" w:rsidRPr="006E79AD" w:rsidTr="006C4FF5">
        <w:tc>
          <w:tcPr>
            <w:tcW w:w="5812" w:type="dxa"/>
            <w:shd w:val="clear" w:color="auto" w:fill="auto"/>
          </w:tcPr>
          <w:p w:rsidR="00E8690A" w:rsidRPr="006E79AD" w:rsidRDefault="00E8690A" w:rsidP="00C12CAE">
            <w:pPr>
              <w:ind w:right="-1"/>
              <w:rPr>
                <w:lang w:eastAsia="en-US"/>
              </w:rPr>
            </w:pPr>
          </w:p>
        </w:tc>
        <w:tc>
          <w:tcPr>
            <w:tcW w:w="2127" w:type="dxa"/>
            <w:shd w:val="clear" w:color="auto" w:fill="auto"/>
            <w:vAlign w:val="center"/>
          </w:tcPr>
          <w:p w:rsidR="00E8690A" w:rsidRPr="006E79AD" w:rsidRDefault="00E8690A" w:rsidP="00C12CAE">
            <w:pPr>
              <w:ind w:right="-1"/>
              <w:jc w:val="center"/>
              <w:rPr>
                <w:lang w:eastAsia="en-US"/>
              </w:rPr>
            </w:pPr>
          </w:p>
        </w:tc>
        <w:tc>
          <w:tcPr>
            <w:tcW w:w="2267" w:type="dxa"/>
            <w:shd w:val="clear" w:color="auto" w:fill="auto"/>
            <w:vAlign w:val="center"/>
          </w:tcPr>
          <w:p w:rsidR="00E8690A" w:rsidRPr="006E79AD" w:rsidRDefault="00E8690A" w:rsidP="00C12CAE">
            <w:pPr>
              <w:ind w:right="-1"/>
              <w:jc w:val="center"/>
              <w:rPr>
                <w:lang w:eastAsia="en-US"/>
              </w:rPr>
            </w:pPr>
          </w:p>
        </w:tc>
      </w:tr>
      <w:tr w:rsidR="00E8690A" w:rsidRPr="006E79AD" w:rsidTr="006C4FF5">
        <w:tc>
          <w:tcPr>
            <w:tcW w:w="5812" w:type="dxa"/>
            <w:shd w:val="clear" w:color="auto" w:fill="auto"/>
          </w:tcPr>
          <w:p w:rsidR="00E8690A" w:rsidRPr="006E79AD" w:rsidRDefault="00E8690A" w:rsidP="00C12CAE">
            <w:pPr>
              <w:ind w:right="-1"/>
              <w:jc w:val="both"/>
              <w:rPr>
                <w:lang w:eastAsia="en-US"/>
              </w:rPr>
            </w:pPr>
          </w:p>
        </w:tc>
        <w:tc>
          <w:tcPr>
            <w:tcW w:w="2127" w:type="dxa"/>
            <w:shd w:val="clear" w:color="auto" w:fill="auto"/>
            <w:vAlign w:val="center"/>
          </w:tcPr>
          <w:p w:rsidR="00E8690A" w:rsidRPr="006E79AD" w:rsidRDefault="00E8690A" w:rsidP="00C12CAE">
            <w:pPr>
              <w:ind w:right="-1"/>
              <w:jc w:val="center"/>
              <w:rPr>
                <w:lang w:eastAsia="en-US"/>
              </w:rPr>
            </w:pPr>
          </w:p>
        </w:tc>
        <w:tc>
          <w:tcPr>
            <w:tcW w:w="2267" w:type="dxa"/>
            <w:shd w:val="clear" w:color="auto" w:fill="auto"/>
            <w:vAlign w:val="center"/>
          </w:tcPr>
          <w:p w:rsidR="00E8690A" w:rsidRPr="006E79AD" w:rsidRDefault="00E8690A" w:rsidP="00C12CAE">
            <w:pPr>
              <w:ind w:right="-1"/>
              <w:jc w:val="center"/>
              <w:rPr>
                <w:lang w:eastAsia="en-US"/>
              </w:rPr>
            </w:pPr>
          </w:p>
        </w:tc>
      </w:tr>
    </w:tbl>
    <w:p w:rsidR="006C0EFF" w:rsidRDefault="006C0EFF" w:rsidP="006C0EFF">
      <w:pPr>
        <w:pStyle w:val="2"/>
        <w:spacing w:line="264" w:lineRule="auto"/>
        <w:ind w:right="0" w:firstLine="709"/>
        <w:jc w:val="both"/>
        <w:rPr>
          <w:i/>
          <w:sz w:val="24"/>
          <w:szCs w:val="24"/>
        </w:rPr>
      </w:pPr>
    </w:p>
    <w:p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.2. Строка 4122 «в связи с оплатой труда» включает: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127"/>
        <w:gridCol w:w="2267"/>
      </w:tblGrid>
      <w:tr w:rsidR="00377788" w:rsidRPr="006E79AD" w:rsidTr="00E77307">
        <w:tc>
          <w:tcPr>
            <w:tcW w:w="5812" w:type="dxa"/>
            <w:shd w:val="clear" w:color="auto" w:fill="auto"/>
            <w:vAlign w:val="center"/>
          </w:tcPr>
          <w:p w:rsidR="00377788" w:rsidRPr="00AB38A4" w:rsidRDefault="00377788" w:rsidP="00E77307">
            <w:pPr>
              <w:ind w:right="-1"/>
              <w:jc w:val="center"/>
              <w:rPr>
                <w:b/>
              </w:rPr>
            </w:pPr>
            <w:r w:rsidRPr="00AB38A4">
              <w:rPr>
                <w:b/>
              </w:rPr>
              <w:t>Наименование</w:t>
            </w:r>
            <w:r w:rsidR="00E77307">
              <w:rPr>
                <w:b/>
              </w:rPr>
              <w:t xml:space="preserve"> </w:t>
            </w:r>
            <w:r w:rsidR="00E77307" w:rsidRPr="006E79AD">
              <w:rPr>
                <w:b/>
                <w:lang w:eastAsia="en-US"/>
              </w:rPr>
              <w:t>показателя</w:t>
            </w:r>
          </w:p>
        </w:tc>
        <w:tc>
          <w:tcPr>
            <w:tcW w:w="2127" w:type="dxa"/>
            <w:shd w:val="clear" w:color="auto" w:fill="auto"/>
            <w:vAlign w:val="center"/>
          </w:tcPr>
          <w:p w:rsidR="00377788" w:rsidRPr="00377788" w:rsidRDefault="006C0EFF" w:rsidP="00E77307">
            <w:pPr>
              <w:jc w:val="center"/>
              <w:rPr>
                <w:b/>
              </w:rPr>
            </w:pPr>
            <w:r>
              <w:rPr>
                <w:b/>
              </w:rPr>
              <w:t>Январь-</w:t>
            </w:r>
            <w:r w:rsidR="00377788" w:rsidRPr="00377788">
              <w:rPr>
                <w:b/>
              </w:rPr>
              <w:t>декабрь 20</w:t>
            </w:r>
            <w:r w:rsidR="00FB541D">
              <w:rPr>
                <w:b/>
              </w:rPr>
              <w:t>ХХ</w:t>
            </w:r>
            <w:r w:rsidR="00377788" w:rsidRPr="00377788">
              <w:rPr>
                <w:b/>
              </w:rPr>
              <w:t xml:space="preserve"> г.</w:t>
            </w:r>
          </w:p>
        </w:tc>
        <w:tc>
          <w:tcPr>
            <w:tcW w:w="2267" w:type="dxa"/>
            <w:shd w:val="clear" w:color="auto" w:fill="auto"/>
            <w:vAlign w:val="center"/>
          </w:tcPr>
          <w:p w:rsidR="00377788" w:rsidRPr="00377788" w:rsidRDefault="00377788" w:rsidP="00E77307">
            <w:pPr>
              <w:jc w:val="center"/>
              <w:rPr>
                <w:b/>
              </w:rPr>
            </w:pPr>
            <w:r w:rsidRPr="00377788">
              <w:rPr>
                <w:b/>
              </w:rPr>
              <w:t>Январь-декабрь 20</w:t>
            </w:r>
            <w:r w:rsidR="00FB541D">
              <w:rPr>
                <w:b/>
              </w:rPr>
              <w:t>ХХ</w:t>
            </w:r>
            <w:r w:rsidRPr="00377788">
              <w:rPr>
                <w:b/>
              </w:rPr>
              <w:t xml:space="preserve"> г.</w:t>
            </w:r>
          </w:p>
        </w:tc>
      </w:tr>
      <w:tr w:rsidR="00E8690A" w:rsidRPr="00AB38A4" w:rsidTr="00AB38A4">
        <w:tc>
          <w:tcPr>
            <w:tcW w:w="5812" w:type="dxa"/>
            <w:shd w:val="clear" w:color="auto" w:fill="auto"/>
          </w:tcPr>
          <w:p w:rsidR="00E8690A" w:rsidRPr="006E79AD" w:rsidRDefault="00FB541D" w:rsidP="00AB38A4">
            <w:pPr>
              <w:ind w:right="-1"/>
            </w:pPr>
            <w:r>
              <w:t>Оплата труда</w:t>
            </w:r>
          </w:p>
        </w:tc>
        <w:tc>
          <w:tcPr>
            <w:tcW w:w="2127" w:type="dxa"/>
            <w:shd w:val="clear" w:color="auto" w:fill="auto"/>
          </w:tcPr>
          <w:p w:rsidR="00E8690A" w:rsidRPr="006E79AD" w:rsidRDefault="00E8690A" w:rsidP="00AB38A4">
            <w:pPr>
              <w:ind w:right="-1"/>
              <w:jc w:val="center"/>
            </w:pPr>
            <w:r w:rsidRPr="006E79AD">
              <w:t>()</w:t>
            </w:r>
          </w:p>
        </w:tc>
        <w:tc>
          <w:tcPr>
            <w:tcW w:w="2267" w:type="dxa"/>
            <w:shd w:val="clear" w:color="auto" w:fill="auto"/>
          </w:tcPr>
          <w:p w:rsidR="00E8690A" w:rsidRPr="006E79AD" w:rsidRDefault="00E8690A" w:rsidP="00AB38A4">
            <w:pPr>
              <w:ind w:right="-1"/>
              <w:jc w:val="center"/>
            </w:pPr>
            <w:r w:rsidRPr="006E79AD">
              <w:t>()</w:t>
            </w:r>
          </w:p>
        </w:tc>
      </w:tr>
      <w:tr w:rsidR="00E8690A" w:rsidRPr="00AB38A4" w:rsidTr="00AB38A4">
        <w:tc>
          <w:tcPr>
            <w:tcW w:w="5812" w:type="dxa"/>
            <w:shd w:val="clear" w:color="auto" w:fill="auto"/>
          </w:tcPr>
          <w:p w:rsidR="00E8690A" w:rsidRPr="006E79AD" w:rsidRDefault="00E8690A" w:rsidP="00AB38A4">
            <w:pPr>
              <w:ind w:right="-1"/>
            </w:pPr>
            <w:r w:rsidRPr="006E79AD">
              <w:t>НДФЛ с оплаты труда</w:t>
            </w:r>
          </w:p>
        </w:tc>
        <w:tc>
          <w:tcPr>
            <w:tcW w:w="2127" w:type="dxa"/>
            <w:shd w:val="clear" w:color="auto" w:fill="auto"/>
          </w:tcPr>
          <w:p w:rsidR="00E8690A" w:rsidRPr="006E79AD" w:rsidRDefault="00E8690A" w:rsidP="00AB38A4">
            <w:pPr>
              <w:ind w:right="-1"/>
              <w:jc w:val="center"/>
            </w:pPr>
            <w:r w:rsidRPr="006E79AD">
              <w:t>()</w:t>
            </w:r>
          </w:p>
        </w:tc>
        <w:tc>
          <w:tcPr>
            <w:tcW w:w="2267" w:type="dxa"/>
            <w:shd w:val="clear" w:color="auto" w:fill="auto"/>
          </w:tcPr>
          <w:p w:rsidR="00E8690A" w:rsidRPr="006E79AD" w:rsidRDefault="00E8690A" w:rsidP="00AB38A4">
            <w:pPr>
              <w:ind w:right="-1"/>
              <w:jc w:val="center"/>
            </w:pPr>
            <w:r w:rsidRPr="006E79AD">
              <w:t>()</w:t>
            </w:r>
          </w:p>
        </w:tc>
      </w:tr>
      <w:tr w:rsidR="00E8690A" w:rsidRPr="00AB38A4" w:rsidTr="00AB38A4">
        <w:tc>
          <w:tcPr>
            <w:tcW w:w="5812" w:type="dxa"/>
            <w:shd w:val="clear" w:color="auto" w:fill="auto"/>
          </w:tcPr>
          <w:p w:rsidR="00E8690A" w:rsidRPr="006E79AD" w:rsidRDefault="00E8690A" w:rsidP="00AB38A4">
            <w:pPr>
              <w:ind w:right="-1"/>
            </w:pPr>
            <w:r w:rsidRPr="006E79AD">
              <w:t>Страховые взносы</w:t>
            </w:r>
          </w:p>
        </w:tc>
        <w:tc>
          <w:tcPr>
            <w:tcW w:w="2127" w:type="dxa"/>
            <w:shd w:val="clear" w:color="auto" w:fill="auto"/>
          </w:tcPr>
          <w:p w:rsidR="00E8690A" w:rsidRPr="006E79AD" w:rsidRDefault="00E8690A" w:rsidP="00AB38A4">
            <w:pPr>
              <w:ind w:right="-1"/>
              <w:jc w:val="center"/>
            </w:pPr>
            <w:r w:rsidRPr="006E79AD">
              <w:t>()</w:t>
            </w:r>
          </w:p>
        </w:tc>
        <w:tc>
          <w:tcPr>
            <w:tcW w:w="2267" w:type="dxa"/>
            <w:shd w:val="clear" w:color="auto" w:fill="auto"/>
          </w:tcPr>
          <w:p w:rsidR="00E8690A" w:rsidRPr="006E79AD" w:rsidRDefault="00E8690A" w:rsidP="00AB38A4">
            <w:pPr>
              <w:ind w:right="-1"/>
              <w:jc w:val="center"/>
            </w:pPr>
            <w:r w:rsidRPr="006E79AD">
              <w:t>()</w:t>
            </w:r>
          </w:p>
        </w:tc>
      </w:tr>
      <w:tr w:rsidR="00E8690A" w:rsidRPr="00AB38A4" w:rsidTr="00AB38A4">
        <w:tc>
          <w:tcPr>
            <w:tcW w:w="5812" w:type="dxa"/>
            <w:shd w:val="clear" w:color="auto" w:fill="auto"/>
          </w:tcPr>
          <w:p w:rsidR="00E8690A" w:rsidRPr="006E79AD" w:rsidRDefault="00FB541D" w:rsidP="00AB38A4">
            <w:pPr>
              <w:ind w:right="-1"/>
            </w:pPr>
            <w:r>
              <w:t>Алименты</w:t>
            </w:r>
          </w:p>
        </w:tc>
        <w:tc>
          <w:tcPr>
            <w:tcW w:w="2127" w:type="dxa"/>
            <w:shd w:val="clear" w:color="auto" w:fill="auto"/>
          </w:tcPr>
          <w:p w:rsidR="00E8690A" w:rsidRPr="006E79AD" w:rsidRDefault="00FB541D" w:rsidP="00AB38A4">
            <w:pPr>
              <w:ind w:right="-1"/>
              <w:jc w:val="center"/>
            </w:pPr>
            <w:r>
              <w:t>()</w:t>
            </w:r>
          </w:p>
        </w:tc>
        <w:tc>
          <w:tcPr>
            <w:tcW w:w="2267" w:type="dxa"/>
            <w:shd w:val="clear" w:color="auto" w:fill="auto"/>
          </w:tcPr>
          <w:p w:rsidR="00E8690A" w:rsidRPr="006E79AD" w:rsidRDefault="00FB541D" w:rsidP="00AB38A4">
            <w:pPr>
              <w:ind w:right="-1"/>
              <w:jc w:val="center"/>
            </w:pPr>
            <w:r>
              <w:t>()</w:t>
            </w:r>
          </w:p>
        </w:tc>
      </w:tr>
      <w:tr w:rsidR="00FB541D" w:rsidRPr="00AB38A4" w:rsidTr="00AB38A4">
        <w:tc>
          <w:tcPr>
            <w:tcW w:w="5812" w:type="dxa"/>
            <w:shd w:val="clear" w:color="auto" w:fill="auto"/>
          </w:tcPr>
          <w:p w:rsidR="00FB541D" w:rsidRDefault="00FB541D" w:rsidP="00AB38A4">
            <w:pPr>
              <w:ind w:right="-1"/>
            </w:pPr>
            <w:r>
              <w:t>Прочие удержания</w:t>
            </w:r>
          </w:p>
        </w:tc>
        <w:tc>
          <w:tcPr>
            <w:tcW w:w="2127" w:type="dxa"/>
            <w:shd w:val="clear" w:color="auto" w:fill="auto"/>
          </w:tcPr>
          <w:p w:rsidR="00FB541D" w:rsidRDefault="00FB541D" w:rsidP="00AB38A4">
            <w:pPr>
              <w:ind w:right="-1"/>
              <w:jc w:val="center"/>
            </w:pPr>
            <w:r>
              <w:t>()</w:t>
            </w:r>
          </w:p>
        </w:tc>
        <w:tc>
          <w:tcPr>
            <w:tcW w:w="2267" w:type="dxa"/>
            <w:shd w:val="clear" w:color="auto" w:fill="auto"/>
          </w:tcPr>
          <w:p w:rsidR="00FB541D" w:rsidRDefault="00FB541D" w:rsidP="00AB38A4">
            <w:pPr>
              <w:ind w:right="-1"/>
              <w:jc w:val="center"/>
            </w:pPr>
            <w:r>
              <w:t>()</w:t>
            </w:r>
          </w:p>
        </w:tc>
      </w:tr>
      <w:tr w:rsidR="00E8690A" w:rsidRPr="00AB38A4" w:rsidTr="00AB38A4">
        <w:tc>
          <w:tcPr>
            <w:tcW w:w="5812" w:type="dxa"/>
            <w:shd w:val="clear" w:color="auto" w:fill="auto"/>
          </w:tcPr>
          <w:p w:rsidR="00E8690A" w:rsidRPr="00AB38A4" w:rsidRDefault="00E8690A" w:rsidP="00AB38A4">
            <w:pPr>
              <w:ind w:right="-1"/>
              <w:rPr>
                <w:b/>
              </w:rPr>
            </w:pPr>
            <w:r w:rsidRPr="00AB38A4">
              <w:rPr>
                <w:b/>
              </w:rPr>
              <w:t>Итого:</w:t>
            </w:r>
          </w:p>
        </w:tc>
        <w:tc>
          <w:tcPr>
            <w:tcW w:w="2127" w:type="dxa"/>
            <w:shd w:val="clear" w:color="auto" w:fill="auto"/>
          </w:tcPr>
          <w:p w:rsidR="00E8690A" w:rsidRPr="00AB38A4" w:rsidRDefault="00E8690A" w:rsidP="00AB38A4">
            <w:pPr>
              <w:ind w:right="-1"/>
              <w:jc w:val="center"/>
              <w:rPr>
                <w:b/>
              </w:rPr>
            </w:pPr>
            <w:r w:rsidRPr="00AB38A4">
              <w:rPr>
                <w:b/>
              </w:rPr>
              <w:t>()</w:t>
            </w:r>
          </w:p>
        </w:tc>
        <w:tc>
          <w:tcPr>
            <w:tcW w:w="2267" w:type="dxa"/>
            <w:shd w:val="clear" w:color="auto" w:fill="auto"/>
          </w:tcPr>
          <w:p w:rsidR="00E8690A" w:rsidRPr="00AB38A4" w:rsidRDefault="00E8690A" w:rsidP="00AB38A4">
            <w:pPr>
              <w:ind w:right="-1"/>
              <w:jc w:val="center"/>
              <w:rPr>
                <w:b/>
              </w:rPr>
            </w:pPr>
            <w:r w:rsidRPr="00AB38A4">
              <w:rPr>
                <w:b/>
              </w:rPr>
              <w:t>()</w:t>
            </w:r>
          </w:p>
        </w:tc>
      </w:tr>
    </w:tbl>
    <w:p w:rsidR="006C0EFF" w:rsidRDefault="006C0EFF" w:rsidP="006C0EFF">
      <w:pPr>
        <w:pStyle w:val="2"/>
        <w:spacing w:line="264" w:lineRule="auto"/>
        <w:ind w:right="0" w:firstLine="709"/>
        <w:jc w:val="both"/>
        <w:rPr>
          <w:i/>
          <w:sz w:val="24"/>
          <w:szCs w:val="24"/>
        </w:rPr>
      </w:pPr>
    </w:p>
    <w:p w:rsidR="00E8690A" w:rsidRPr="006E79AD" w:rsidRDefault="00FB541D" w:rsidP="006C0EFF">
      <w:pPr>
        <w:pStyle w:val="2"/>
        <w:spacing w:line="264" w:lineRule="auto"/>
        <w:ind w:right="0" w:firstLine="709"/>
        <w:jc w:val="both"/>
        <w:rPr>
          <w:i/>
          <w:sz w:val="24"/>
          <w:szCs w:val="24"/>
        </w:rPr>
      </w:pPr>
      <w:r>
        <w:rPr>
          <w:i/>
          <w:sz w:val="24"/>
          <w:szCs w:val="24"/>
        </w:rPr>
        <w:t>7</w:t>
      </w:r>
      <w:r w:rsidR="00E8690A" w:rsidRPr="006E79AD">
        <w:rPr>
          <w:i/>
          <w:sz w:val="24"/>
          <w:szCs w:val="24"/>
        </w:rPr>
        <w:t>.3. Строка 4129 «прочие платежи» по текущим операциям включает: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126"/>
        <w:gridCol w:w="2268"/>
      </w:tblGrid>
      <w:tr w:rsidR="00377788" w:rsidRPr="006E79AD" w:rsidTr="00E77307">
        <w:tc>
          <w:tcPr>
            <w:tcW w:w="5812" w:type="dxa"/>
            <w:shd w:val="clear" w:color="auto" w:fill="auto"/>
            <w:vAlign w:val="center"/>
          </w:tcPr>
          <w:p w:rsidR="00377788" w:rsidRPr="006E79AD" w:rsidRDefault="00377788" w:rsidP="00E77307">
            <w:pPr>
              <w:ind w:right="-1"/>
              <w:jc w:val="center"/>
              <w:rPr>
                <w:lang w:eastAsia="en-US"/>
              </w:rPr>
            </w:pPr>
            <w:r w:rsidRPr="006E79AD">
              <w:rPr>
                <w:b/>
                <w:lang w:eastAsia="en-US"/>
              </w:rPr>
              <w:t>Наименование показателя</w:t>
            </w:r>
          </w:p>
        </w:tc>
        <w:tc>
          <w:tcPr>
            <w:tcW w:w="2126" w:type="dxa"/>
            <w:shd w:val="clear" w:color="auto" w:fill="auto"/>
            <w:vAlign w:val="center"/>
          </w:tcPr>
          <w:p w:rsidR="00377788" w:rsidRPr="00377788" w:rsidRDefault="00377788" w:rsidP="00E77307">
            <w:pPr>
              <w:jc w:val="center"/>
              <w:rPr>
                <w:b/>
              </w:rPr>
            </w:pPr>
            <w:r w:rsidRPr="00377788">
              <w:rPr>
                <w:b/>
              </w:rPr>
              <w:t>Январь-декабрь 20</w:t>
            </w:r>
            <w:r w:rsidR="00FB541D">
              <w:rPr>
                <w:b/>
              </w:rPr>
              <w:t>ХХ</w:t>
            </w:r>
            <w:r w:rsidRPr="00377788">
              <w:rPr>
                <w:b/>
              </w:rPr>
              <w:t xml:space="preserve"> г.</w:t>
            </w:r>
          </w:p>
        </w:tc>
        <w:tc>
          <w:tcPr>
            <w:tcW w:w="2268" w:type="dxa"/>
            <w:shd w:val="clear" w:color="auto" w:fill="auto"/>
            <w:vAlign w:val="center"/>
          </w:tcPr>
          <w:p w:rsidR="00377788" w:rsidRPr="00377788" w:rsidRDefault="00377788" w:rsidP="00E77307">
            <w:pPr>
              <w:jc w:val="center"/>
              <w:rPr>
                <w:b/>
              </w:rPr>
            </w:pPr>
            <w:r w:rsidRPr="00377788">
              <w:rPr>
                <w:b/>
              </w:rPr>
              <w:t>Январь-декабрь 20</w:t>
            </w:r>
            <w:r w:rsidR="00FB541D">
              <w:rPr>
                <w:b/>
              </w:rPr>
              <w:t>ХХ</w:t>
            </w:r>
            <w:r w:rsidRPr="00377788">
              <w:rPr>
                <w:b/>
              </w:rPr>
              <w:t xml:space="preserve"> г.</w:t>
            </w:r>
          </w:p>
        </w:tc>
      </w:tr>
      <w:tr w:rsidR="00E8690A" w:rsidRPr="00E12238" w:rsidTr="006C4FF5">
        <w:trPr>
          <w:trHeight w:val="75"/>
        </w:trPr>
        <w:tc>
          <w:tcPr>
            <w:tcW w:w="5812" w:type="dxa"/>
            <w:shd w:val="clear" w:color="auto" w:fill="auto"/>
          </w:tcPr>
          <w:p w:rsidR="00E8690A" w:rsidRPr="006E79AD" w:rsidRDefault="00FB541D" w:rsidP="00C12CAE">
            <w:pPr>
              <w:ind w:right="-1"/>
              <w:jc w:val="both"/>
              <w:rPr>
                <w:lang w:eastAsia="en-US"/>
              </w:rPr>
            </w:pPr>
            <w:r>
              <w:rPr>
                <w:lang w:eastAsia="en-US"/>
              </w:rPr>
              <w:t>Прочие платежи</w:t>
            </w:r>
          </w:p>
        </w:tc>
        <w:tc>
          <w:tcPr>
            <w:tcW w:w="2126" w:type="dxa"/>
            <w:shd w:val="clear" w:color="auto" w:fill="auto"/>
            <w:vAlign w:val="center"/>
          </w:tcPr>
          <w:p w:rsidR="00E8690A" w:rsidRPr="006E79AD" w:rsidRDefault="00E8690A" w:rsidP="00C12CAE">
            <w:pPr>
              <w:ind w:right="-1"/>
              <w:jc w:val="center"/>
              <w:rPr>
                <w:lang w:eastAsia="en-US"/>
              </w:rPr>
            </w:pPr>
            <w:r w:rsidRPr="006E79AD">
              <w:rPr>
                <w:lang w:eastAsia="en-US"/>
              </w:rPr>
              <w:t>()</w:t>
            </w:r>
          </w:p>
        </w:tc>
        <w:tc>
          <w:tcPr>
            <w:tcW w:w="2268" w:type="dxa"/>
            <w:shd w:val="clear" w:color="auto" w:fill="auto"/>
            <w:vAlign w:val="center"/>
          </w:tcPr>
          <w:p w:rsidR="00E8690A" w:rsidRPr="006E79AD" w:rsidRDefault="00E8690A" w:rsidP="00C12CAE">
            <w:pPr>
              <w:ind w:right="-1"/>
              <w:jc w:val="center"/>
              <w:rPr>
                <w:lang w:eastAsia="en-US"/>
              </w:rPr>
            </w:pPr>
            <w:r w:rsidRPr="006E79AD">
              <w:rPr>
                <w:lang w:eastAsia="en-US"/>
              </w:rPr>
              <w:t>()</w:t>
            </w:r>
          </w:p>
        </w:tc>
      </w:tr>
      <w:tr w:rsidR="00E8690A" w:rsidRPr="00E12238" w:rsidTr="006C4FF5">
        <w:trPr>
          <w:trHeight w:val="75"/>
        </w:trPr>
        <w:tc>
          <w:tcPr>
            <w:tcW w:w="5812" w:type="dxa"/>
            <w:shd w:val="clear" w:color="auto" w:fill="auto"/>
          </w:tcPr>
          <w:p w:rsidR="00E8690A" w:rsidRPr="00FB541D" w:rsidRDefault="00FB541D" w:rsidP="00C12CAE">
            <w:pPr>
              <w:ind w:right="-1"/>
              <w:jc w:val="both"/>
              <w:rPr>
                <w:i/>
                <w:iCs/>
                <w:lang w:eastAsia="en-US"/>
              </w:rPr>
            </w:pPr>
            <w:r>
              <w:rPr>
                <w:i/>
                <w:iCs/>
                <w:lang w:eastAsia="en-US"/>
              </w:rPr>
              <w:t>в</w:t>
            </w:r>
            <w:r w:rsidRPr="00FB541D">
              <w:rPr>
                <w:i/>
                <w:iCs/>
                <w:lang w:eastAsia="en-US"/>
              </w:rPr>
              <w:t xml:space="preserve"> том числе</w:t>
            </w:r>
          </w:p>
        </w:tc>
        <w:tc>
          <w:tcPr>
            <w:tcW w:w="2126" w:type="dxa"/>
            <w:shd w:val="clear" w:color="auto" w:fill="auto"/>
            <w:vAlign w:val="center"/>
          </w:tcPr>
          <w:p w:rsidR="00E8690A" w:rsidRPr="006E79AD" w:rsidRDefault="00FB541D" w:rsidP="00C12CAE">
            <w:pPr>
              <w:ind w:right="-1"/>
              <w:jc w:val="center"/>
              <w:rPr>
                <w:lang w:eastAsia="en-US"/>
              </w:rPr>
            </w:pPr>
            <w:r>
              <w:rPr>
                <w:lang w:eastAsia="en-US"/>
              </w:rPr>
              <w:t>()</w:t>
            </w:r>
          </w:p>
        </w:tc>
        <w:tc>
          <w:tcPr>
            <w:tcW w:w="2268" w:type="dxa"/>
            <w:shd w:val="clear" w:color="auto" w:fill="auto"/>
            <w:vAlign w:val="center"/>
          </w:tcPr>
          <w:p w:rsidR="00E8690A" w:rsidRPr="006E79AD" w:rsidRDefault="00FB541D" w:rsidP="00C12CAE">
            <w:pPr>
              <w:ind w:right="-1"/>
              <w:jc w:val="center"/>
              <w:rPr>
                <w:lang w:eastAsia="en-US"/>
              </w:rPr>
            </w:pPr>
            <w:r>
              <w:rPr>
                <w:lang w:eastAsia="en-US"/>
              </w:rPr>
              <w:t>()</w:t>
            </w:r>
          </w:p>
        </w:tc>
      </w:tr>
      <w:tr w:rsidR="00E8690A" w:rsidRPr="00E12238" w:rsidTr="006C4FF5">
        <w:trPr>
          <w:trHeight w:val="75"/>
        </w:trPr>
        <w:tc>
          <w:tcPr>
            <w:tcW w:w="5812" w:type="dxa"/>
            <w:shd w:val="clear" w:color="auto" w:fill="auto"/>
          </w:tcPr>
          <w:p w:rsidR="00E8690A" w:rsidRPr="006E79AD" w:rsidRDefault="00E8690A" w:rsidP="00C12CAE">
            <w:pPr>
              <w:ind w:right="-1"/>
              <w:jc w:val="both"/>
              <w:rPr>
                <w:lang w:eastAsia="en-US"/>
              </w:rPr>
            </w:pPr>
          </w:p>
        </w:tc>
        <w:tc>
          <w:tcPr>
            <w:tcW w:w="2126" w:type="dxa"/>
            <w:shd w:val="clear" w:color="auto" w:fill="auto"/>
            <w:vAlign w:val="center"/>
          </w:tcPr>
          <w:p w:rsidR="00E8690A" w:rsidRPr="006E79AD" w:rsidRDefault="00E8690A" w:rsidP="00C12CAE">
            <w:pPr>
              <w:ind w:right="-1"/>
              <w:jc w:val="center"/>
              <w:rPr>
                <w:lang w:eastAsia="en-US"/>
              </w:rPr>
            </w:pPr>
            <w:r w:rsidRPr="006E79AD">
              <w:rPr>
                <w:lang w:eastAsia="en-US"/>
              </w:rPr>
              <w:t>()</w:t>
            </w:r>
          </w:p>
        </w:tc>
        <w:tc>
          <w:tcPr>
            <w:tcW w:w="2268" w:type="dxa"/>
            <w:shd w:val="clear" w:color="auto" w:fill="auto"/>
            <w:vAlign w:val="center"/>
          </w:tcPr>
          <w:p w:rsidR="00E8690A" w:rsidRPr="006E79AD" w:rsidRDefault="00E8690A" w:rsidP="00C12CAE">
            <w:pPr>
              <w:ind w:right="-1"/>
              <w:jc w:val="center"/>
              <w:rPr>
                <w:lang w:eastAsia="en-US"/>
              </w:rPr>
            </w:pPr>
            <w:r w:rsidRPr="006E79AD">
              <w:rPr>
                <w:lang w:eastAsia="en-US"/>
              </w:rPr>
              <w:t>()</w:t>
            </w:r>
          </w:p>
        </w:tc>
      </w:tr>
      <w:tr w:rsidR="00E8690A" w:rsidRPr="00E12238" w:rsidTr="006C4FF5">
        <w:trPr>
          <w:trHeight w:val="75"/>
        </w:trPr>
        <w:tc>
          <w:tcPr>
            <w:tcW w:w="5812" w:type="dxa"/>
            <w:shd w:val="clear" w:color="auto" w:fill="auto"/>
          </w:tcPr>
          <w:p w:rsidR="00E8690A" w:rsidRPr="006E79AD" w:rsidRDefault="00E8690A" w:rsidP="00C12CAE">
            <w:pPr>
              <w:ind w:right="-1"/>
              <w:jc w:val="both"/>
              <w:rPr>
                <w:lang w:eastAsia="en-US"/>
              </w:rPr>
            </w:pPr>
          </w:p>
        </w:tc>
        <w:tc>
          <w:tcPr>
            <w:tcW w:w="2126" w:type="dxa"/>
            <w:shd w:val="clear" w:color="auto" w:fill="auto"/>
            <w:vAlign w:val="center"/>
          </w:tcPr>
          <w:p w:rsidR="00E8690A" w:rsidRPr="006E79AD" w:rsidRDefault="00E8690A" w:rsidP="00C12CAE">
            <w:pPr>
              <w:ind w:right="-1"/>
              <w:jc w:val="center"/>
              <w:rPr>
                <w:lang w:eastAsia="en-US"/>
              </w:rPr>
            </w:pPr>
            <w:r w:rsidRPr="006E79AD">
              <w:rPr>
                <w:lang w:eastAsia="en-US"/>
              </w:rPr>
              <w:t>()</w:t>
            </w:r>
          </w:p>
        </w:tc>
        <w:tc>
          <w:tcPr>
            <w:tcW w:w="2268" w:type="dxa"/>
            <w:shd w:val="clear" w:color="auto" w:fill="auto"/>
            <w:vAlign w:val="center"/>
          </w:tcPr>
          <w:p w:rsidR="00E8690A" w:rsidRPr="006E79AD" w:rsidRDefault="00E8690A" w:rsidP="00C12CAE">
            <w:pPr>
              <w:ind w:right="-1"/>
              <w:jc w:val="center"/>
              <w:rPr>
                <w:lang w:eastAsia="en-US"/>
              </w:rPr>
            </w:pPr>
            <w:r w:rsidRPr="006E79AD">
              <w:rPr>
                <w:lang w:eastAsia="en-US"/>
              </w:rPr>
              <w:t>()</w:t>
            </w:r>
          </w:p>
        </w:tc>
      </w:tr>
    </w:tbl>
    <w:p w:rsidR="006C0EFF" w:rsidRDefault="006C0EFF" w:rsidP="006C0EFF">
      <w:pPr>
        <w:spacing w:line="264" w:lineRule="auto"/>
        <w:ind w:firstLine="709"/>
        <w:jc w:val="center"/>
        <w:outlineLvl w:val="0"/>
        <w:rPr>
          <w:rFonts w:eastAsia="Times New Roman Bold"/>
          <w:b/>
          <w:caps/>
          <w:snapToGrid w:val="0"/>
          <w:lang w:eastAsia="en-US"/>
        </w:rPr>
      </w:pPr>
      <w:bookmarkStart w:id="432" w:name="_Toc283049498"/>
      <w:bookmarkStart w:id="433" w:name="_Toc283049541"/>
      <w:bookmarkStart w:id="434" w:name="_Toc283049583"/>
      <w:bookmarkStart w:id="435" w:name="_Toc283049696"/>
      <w:bookmarkStart w:id="436" w:name="_Toc345689426"/>
    </w:p>
    <w:p w:rsidR="005D6CE6" w:rsidRPr="007963BD" w:rsidRDefault="00266EF8" w:rsidP="006C0EFF">
      <w:pPr>
        <w:spacing w:line="264" w:lineRule="auto"/>
        <w:ind w:firstLine="709"/>
        <w:jc w:val="center"/>
        <w:outlineLvl w:val="0"/>
        <w:rPr>
          <w:rFonts w:eastAsia="Times New Roman Bold"/>
          <w:b/>
          <w:caps/>
          <w:snapToGrid w:val="0"/>
          <w:lang w:eastAsia="en-US"/>
        </w:rPr>
      </w:pPr>
      <w:r>
        <w:rPr>
          <w:rFonts w:eastAsia="Times New Roman Bold"/>
          <w:b/>
          <w:caps/>
          <w:snapToGrid w:val="0"/>
          <w:lang w:eastAsia="en-US"/>
        </w:rPr>
        <w:t>8</w:t>
      </w:r>
      <w:r w:rsidR="00297573" w:rsidRPr="007963BD">
        <w:rPr>
          <w:rFonts w:eastAsia="Times New Roman Bold"/>
          <w:b/>
          <w:caps/>
          <w:snapToGrid w:val="0"/>
          <w:lang w:eastAsia="en-US"/>
        </w:rPr>
        <w:t>.</w:t>
      </w:r>
      <w:r w:rsidR="005D6CE6" w:rsidRPr="007963BD">
        <w:rPr>
          <w:rFonts w:eastAsia="Times New Roman Bold"/>
          <w:b/>
          <w:caps/>
          <w:snapToGrid w:val="0"/>
          <w:lang w:eastAsia="en-US"/>
        </w:rPr>
        <w:t xml:space="preserve">  СВЯЗАННЫЕ СТОРОНЫ</w:t>
      </w:r>
      <w:bookmarkEnd w:id="432"/>
      <w:bookmarkEnd w:id="433"/>
      <w:bookmarkEnd w:id="434"/>
      <w:bookmarkEnd w:id="435"/>
      <w:bookmarkEnd w:id="436"/>
      <w:r w:rsidR="00930EA8">
        <w:rPr>
          <w:rFonts w:eastAsia="Times New Roman Bold"/>
          <w:b/>
          <w:caps/>
          <w:snapToGrid w:val="0"/>
          <w:lang w:eastAsia="en-US"/>
        </w:rPr>
        <w:t>. ИНФОРМАЦИЯ О КОНЕЧНЫХ БЕНЕФЕЦИАРНЫХ ВЛАДЕЛЬЦАХ.</w:t>
      </w:r>
    </w:p>
    <w:p w:rsidR="006C0EFF" w:rsidRDefault="006C0EFF" w:rsidP="006C0EFF">
      <w:pPr>
        <w:widowControl w:val="0"/>
        <w:spacing w:line="264" w:lineRule="auto"/>
        <w:ind w:firstLine="709"/>
        <w:jc w:val="both"/>
        <w:rPr>
          <w:b/>
          <w:i/>
          <w:lang w:eastAsia="en-US"/>
        </w:rPr>
      </w:pPr>
    </w:p>
    <w:p w:rsidR="00CB777F" w:rsidRDefault="00266EF8" w:rsidP="006C0EFF">
      <w:pPr>
        <w:widowControl w:val="0"/>
        <w:spacing w:line="264" w:lineRule="auto"/>
        <w:ind w:firstLine="709"/>
        <w:jc w:val="both"/>
        <w:rPr>
          <w:b/>
          <w:i/>
          <w:lang w:eastAsia="en-US"/>
        </w:rPr>
      </w:pPr>
      <w:r>
        <w:rPr>
          <w:b/>
          <w:i/>
          <w:lang w:eastAsia="en-US"/>
        </w:rPr>
        <w:t>8</w:t>
      </w:r>
      <w:r w:rsidR="00CB777F" w:rsidRPr="007963BD">
        <w:rPr>
          <w:b/>
          <w:i/>
          <w:lang w:eastAsia="en-US"/>
        </w:rPr>
        <w:t>.1 Связанные стороны</w:t>
      </w:r>
    </w:p>
    <w:p w:rsidR="003163CD" w:rsidRPr="003163CD" w:rsidRDefault="003163CD" w:rsidP="003163CD">
      <w:pPr>
        <w:pStyle w:val="a9"/>
        <w:widowControl w:val="0"/>
        <w:spacing w:after="0" w:line="264" w:lineRule="auto"/>
        <w:ind w:left="0" w:firstLine="709"/>
        <w:jc w:val="both"/>
        <w:rPr>
          <w:rFonts w:ascii="Times New Roman" w:eastAsia="Times New Roman" w:hAnsi="Times New Roman"/>
          <w:b/>
          <w:bCs/>
          <w:i/>
          <w:color w:val="AEAAAA"/>
          <w:lang w:eastAsia="ru-RU"/>
        </w:rPr>
      </w:pPr>
      <w:r w:rsidRPr="003163CD">
        <w:rPr>
          <w:rFonts w:ascii="Times New Roman" w:eastAsia="Times New Roman" w:hAnsi="Times New Roman"/>
          <w:b/>
          <w:bCs/>
          <w:i/>
          <w:color w:val="AEAAAA"/>
          <w:lang w:eastAsia="ru-RU"/>
        </w:rPr>
        <w:t>(Основание</w:t>
      </w:r>
      <w:r>
        <w:rPr>
          <w:rFonts w:ascii="Times New Roman" w:eastAsia="Times New Roman" w:hAnsi="Times New Roman"/>
          <w:b/>
          <w:bCs/>
          <w:i/>
          <w:color w:val="AEAAAA"/>
          <w:lang w:eastAsia="ru-RU"/>
        </w:rPr>
        <w:t>: пункт 9</w:t>
      </w:r>
      <w:r w:rsidRPr="003163CD">
        <w:rPr>
          <w:rFonts w:ascii="Times New Roman" w:eastAsia="Times New Roman" w:hAnsi="Times New Roman"/>
          <w:b/>
          <w:bCs/>
          <w:i/>
          <w:color w:val="AEAAAA"/>
          <w:lang w:eastAsia="ru-RU"/>
        </w:rPr>
        <w:t xml:space="preserve"> ПБУ </w:t>
      </w:r>
      <w:r>
        <w:rPr>
          <w:rFonts w:ascii="Times New Roman" w:eastAsia="Times New Roman" w:hAnsi="Times New Roman"/>
          <w:b/>
          <w:bCs/>
          <w:i/>
          <w:color w:val="AEAAAA"/>
          <w:lang w:eastAsia="ru-RU"/>
        </w:rPr>
        <w:t>11</w:t>
      </w:r>
      <w:r w:rsidRPr="003163CD">
        <w:rPr>
          <w:rFonts w:ascii="Times New Roman" w:eastAsia="Times New Roman" w:hAnsi="Times New Roman"/>
          <w:b/>
          <w:bCs/>
          <w:i/>
          <w:color w:val="AEAAAA"/>
          <w:lang w:eastAsia="ru-RU"/>
        </w:rPr>
        <w:t>/</w:t>
      </w:r>
      <w:r>
        <w:rPr>
          <w:rFonts w:ascii="Times New Roman" w:eastAsia="Times New Roman" w:hAnsi="Times New Roman"/>
          <w:b/>
          <w:bCs/>
          <w:i/>
          <w:color w:val="AEAAAA"/>
          <w:lang w:eastAsia="ru-RU"/>
        </w:rPr>
        <w:t>2008</w:t>
      </w:r>
      <w:r w:rsidRPr="003163CD">
        <w:rPr>
          <w:rFonts w:ascii="Times New Roman" w:eastAsia="Times New Roman" w:hAnsi="Times New Roman"/>
          <w:b/>
          <w:bCs/>
          <w:i/>
          <w:color w:val="AEAAAA"/>
          <w:lang w:eastAsia="ru-RU"/>
        </w:rPr>
        <w:t>)</w:t>
      </w:r>
    </w:p>
    <w:p w:rsidR="003163CD" w:rsidRPr="007963BD" w:rsidRDefault="003163CD" w:rsidP="006C0EFF">
      <w:pPr>
        <w:widowControl w:val="0"/>
        <w:spacing w:line="264" w:lineRule="auto"/>
        <w:ind w:firstLine="709"/>
        <w:jc w:val="both"/>
        <w:rPr>
          <w:b/>
          <w:i/>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8"/>
        <w:gridCol w:w="1870"/>
        <w:gridCol w:w="2552"/>
        <w:gridCol w:w="1701"/>
        <w:gridCol w:w="1843"/>
        <w:gridCol w:w="1842"/>
      </w:tblGrid>
      <w:tr w:rsidR="00CB777F" w:rsidRPr="007963BD" w:rsidTr="004E7895">
        <w:trPr>
          <w:trHeight w:val="1835"/>
        </w:trPr>
        <w:tc>
          <w:tcPr>
            <w:tcW w:w="398" w:type="dxa"/>
            <w:shd w:val="clear" w:color="auto" w:fill="auto"/>
            <w:vAlign w:val="center"/>
          </w:tcPr>
          <w:p w:rsidR="00CB777F" w:rsidRPr="007963BD" w:rsidRDefault="00CB777F" w:rsidP="004E7895">
            <w:pPr>
              <w:ind w:right="-1"/>
              <w:jc w:val="center"/>
              <w:rPr>
                <w:b/>
                <w:lang w:eastAsia="en-US"/>
              </w:rPr>
            </w:pPr>
            <w:r w:rsidRPr="007963BD">
              <w:rPr>
                <w:b/>
                <w:lang w:eastAsia="en-US"/>
              </w:rPr>
              <w:lastRenderedPageBreak/>
              <w:t>№</w:t>
            </w:r>
          </w:p>
        </w:tc>
        <w:tc>
          <w:tcPr>
            <w:tcW w:w="1870" w:type="dxa"/>
            <w:shd w:val="clear" w:color="auto" w:fill="auto"/>
            <w:vAlign w:val="center"/>
          </w:tcPr>
          <w:p w:rsidR="00CB777F" w:rsidRPr="007963BD" w:rsidRDefault="00CB777F" w:rsidP="004E7895">
            <w:pPr>
              <w:ind w:right="-1"/>
              <w:jc w:val="center"/>
              <w:rPr>
                <w:b/>
                <w:lang w:eastAsia="en-US"/>
              </w:rPr>
            </w:pPr>
            <w:r w:rsidRPr="007963BD">
              <w:rPr>
                <w:b/>
                <w:lang w:eastAsia="en-US"/>
              </w:rPr>
              <w:t>Полное наименование юридического лица или ФИО связанной стороны</w:t>
            </w:r>
          </w:p>
        </w:tc>
        <w:tc>
          <w:tcPr>
            <w:tcW w:w="2552" w:type="dxa"/>
            <w:shd w:val="clear" w:color="auto" w:fill="auto"/>
            <w:vAlign w:val="center"/>
          </w:tcPr>
          <w:p w:rsidR="00CB777F" w:rsidRPr="007963BD" w:rsidRDefault="00CB777F" w:rsidP="004E7895">
            <w:pPr>
              <w:ind w:right="-1"/>
              <w:jc w:val="center"/>
              <w:rPr>
                <w:b/>
                <w:lang w:eastAsia="en-US"/>
              </w:rPr>
            </w:pPr>
            <w:r w:rsidRPr="007963BD">
              <w:rPr>
                <w:b/>
                <w:lang w:eastAsia="en-US"/>
              </w:rPr>
              <w:t>Место нахождения юридического лица или место жительства физического лица</w:t>
            </w:r>
          </w:p>
        </w:tc>
        <w:tc>
          <w:tcPr>
            <w:tcW w:w="1701" w:type="dxa"/>
            <w:shd w:val="clear" w:color="auto" w:fill="auto"/>
            <w:vAlign w:val="center"/>
          </w:tcPr>
          <w:p w:rsidR="00CB777F" w:rsidRPr="007963BD" w:rsidRDefault="00CB777F" w:rsidP="004E7895">
            <w:pPr>
              <w:ind w:right="-1"/>
              <w:jc w:val="center"/>
              <w:rPr>
                <w:b/>
                <w:lang w:eastAsia="en-US"/>
              </w:rPr>
            </w:pPr>
            <w:r w:rsidRPr="007963BD">
              <w:rPr>
                <w:b/>
                <w:lang w:eastAsia="en-US"/>
              </w:rPr>
              <w:t>Основание, в силу которого сторона признается связанным</w:t>
            </w:r>
          </w:p>
        </w:tc>
        <w:tc>
          <w:tcPr>
            <w:tcW w:w="1843" w:type="dxa"/>
            <w:shd w:val="clear" w:color="auto" w:fill="auto"/>
            <w:vAlign w:val="center"/>
          </w:tcPr>
          <w:p w:rsidR="00CB777F" w:rsidRPr="007963BD" w:rsidRDefault="00CB777F" w:rsidP="004E7895">
            <w:pPr>
              <w:ind w:right="-1"/>
              <w:jc w:val="center"/>
              <w:rPr>
                <w:b/>
                <w:lang w:eastAsia="en-US"/>
              </w:rPr>
            </w:pPr>
            <w:r w:rsidRPr="007963BD">
              <w:rPr>
                <w:b/>
                <w:lang w:eastAsia="en-US"/>
              </w:rPr>
              <w:t xml:space="preserve">Доля участия связанной стороны в уставном капитале </w:t>
            </w:r>
            <w:proofErr w:type="spellStart"/>
            <w:r w:rsidRPr="007963BD">
              <w:rPr>
                <w:b/>
                <w:lang w:eastAsia="en-US"/>
              </w:rPr>
              <w:t>Общества,%</w:t>
            </w:r>
            <w:proofErr w:type="spellEnd"/>
          </w:p>
        </w:tc>
        <w:tc>
          <w:tcPr>
            <w:tcW w:w="1842" w:type="dxa"/>
            <w:shd w:val="clear" w:color="auto" w:fill="auto"/>
            <w:vAlign w:val="center"/>
          </w:tcPr>
          <w:p w:rsidR="00CB777F" w:rsidRPr="004E7895" w:rsidRDefault="00CB777F" w:rsidP="004E7895">
            <w:pPr>
              <w:ind w:right="-1"/>
              <w:jc w:val="center"/>
              <w:rPr>
                <w:b/>
                <w:lang w:eastAsia="en-US"/>
              </w:rPr>
            </w:pPr>
            <w:r w:rsidRPr="004E7895">
              <w:rPr>
                <w:b/>
                <w:lang w:eastAsia="en-US"/>
              </w:rPr>
              <w:t>Характер отношений</w:t>
            </w:r>
          </w:p>
        </w:tc>
      </w:tr>
      <w:tr w:rsidR="00CB777F" w:rsidRPr="007963BD" w:rsidTr="00720A68">
        <w:trPr>
          <w:trHeight w:val="23"/>
        </w:trPr>
        <w:tc>
          <w:tcPr>
            <w:tcW w:w="398" w:type="dxa"/>
            <w:shd w:val="clear" w:color="auto" w:fill="auto"/>
            <w:vAlign w:val="center"/>
          </w:tcPr>
          <w:p w:rsidR="00CB777F" w:rsidRPr="007963BD" w:rsidRDefault="00CB777F" w:rsidP="00C12CAE">
            <w:pPr>
              <w:ind w:right="-1"/>
              <w:rPr>
                <w:lang w:val="en-US" w:eastAsia="en-US"/>
              </w:rPr>
            </w:pPr>
            <w:bookmarkStart w:id="437" w:name="_Hlk446505237"/>
          </w:p>
        </w:tc>
        <w:tc>
          <w:tcPr>
            <w:tcW w:w="1870" w:type="dxa"/>
            <w:shd w:val="clear" w:color="auto" w:fill="auto"/>
            <w:vAlign w:val="center"/>
          </w:tcPr>
          <w:p w:rsidR="00CB777F" w:rsidRPr="007963BD" w:rsidRDefault="00CB777F" w:rsidP="00C12CAE">
            <w:pPr>
              <w:widowControl w:val="0"/>
              <w:ind w:right="-1" w:hanging="113"/>
              <w:rPr>
                <w:lang w:eastAsia="en-US"/>
              </w:rPr>
            </w:pPr>
          </w:p>
        </w:tc>
        <w:tc>
          <w:tcPr>
            <w:tcW w:w="2552" w:type="dxa"/>
            <w:shd w:val="clear" w:color="auto" w:fill="auto"/>
          </w:tcPr>
          <w:p w:rsidR="00CB777F" w:rsidRPr="007963BD" w:rsidRDefault="00CB777F" w:rsidP="00C12CAE">
            <w:pPr>
              <w:ind w:right="-1"/>
              <w:jc w:val="center"/>
              <w:rPr>
                <w:lang w:eastAsia="en-US"/>
              </w:rPr>
            </w:pPr>
          </w:p>
        </w:tc>
        <w:tc>
          <w:tcPr>
            <w:tcW w:w="1701" w:type="dxa"/>
            <w:shd w:val="clear" w:color="auto" w:fill="auto"/>
          </w:tcPr>
          <w:p w:rsidR="00CB777F" w:rsidRPr="007963BD" w:rsidRDefault="00CB777F" w:rsidP="00C12CAE">
            <w:pPr>
              <w:ind w:right="-1"/>
              <w:jc w:val="center"/>
              <w:rPr>
                <w:lang w:eastAsia="en-US"/>
              </w:rPr>
            </w:pPr>
          </w:p>
        </w:tc>
        <w:tc>
          <w:tcPr>
            <w:tcW w:w="1843" w:type="dxa"/>
            <w:shd w:val="clear" w:color="auto" w:fill="auto"/>
            <w:vAlign w:val="bottom"/>
          </w:tcPr>
          <w:p w:rsidR="00CB777F" w:rsidRPr="007963BD" w:rsidRDefault="00CB777F" w:rsidP="00C12CAE">
            <w:pPr>
              <w:ind w:right="-1"/>
              <w:jc w:val="center"/>
              <w:rPr>
                <w:lang w:eastAsia="en-US"/>
              </w:rPr>
            </w:pPr>
          </w:p>
        </w:tc>
        <w:tc>
          <w:tcPr>
            <w:tcW w:w="1842" w:type="dxa"/>
            <w:shd w:val="clear" w:color="auto" w:fill="auto"/>
            <w:vAlign w:val="bottom"/>
          </w:tcPr>
          <w:p w:rsidR="00CB777F" w:rsidRPr="007963BD" w:rsidRDefault="00CB777F" w:rsidP="00C12CAE">
            <w:pPr>
              <w:ind w:right="-1"/>
              <w:jc w:val="center"/>
              <w:rPr>
                <w:lang w:eastAsia="en-US"/>
              </w:rPr>
            </w:pPr>
          </w:p>
        </w:tc>
      </w:tr>
      <w:tr w:rsidR="00CB777F" w:rsidRPr="007963BD" w:rsidTr="00720A68">
        <w:trPr>
          <w:trHeight w:val="23"/>
        </w:trPr>
        <w:tc>
          <w:tcPr>
            <w:tcW w:w="398" w:type="dxa"/>
            <w:shd w:val="clear" w:color="auto" w:fill="auto"/>
            <w:vAlign w:val="center"/>
          </w:tcPr>
          <w:p w:rsidR="00CB777F" w:rsidRPr="007963BD" w:rsidRDefault="00CB777F" w:rsidP="00C12CAE">
            <w:pPr>
              <w:ind w:right="-1"/>
              <w:rPr>
                <w:lang w:val="en-US" w:eastAsia="en-US"/>
              </w:rPr>
            </w:pPr>
          </w:p>
        </w:tc>
        <w:tc>
          <w:tcPr>
            <w:tcW w:w="1870" w:type="dxa"/>
            <w:shd w:val="clear" w:color="auto" w:fill="auto"/>
            <w:vAlign w:val="center"/>
          </w:tcPr>
          <w:p w:rsidR="00CB777F" w:rsidRPr="007963BD" w:rsidRDefault="00CB777F" w:rsidP="00C12CAE">
            <w:pPr>
              <w:widowControl w:val="0"/>
              <w:ind w:right="-1" w:hanging="113"/>
              <w:rPr>
                <w:color w:val="003F2F"/>
              </w:rPr>
            </w:pPr>
          </w:p>
        </w:tc>
        <w:tc>
          <w:tcPr>
            <w:tcW w:w="2552" w:type="dxa"/>
            <w:shd w:val="clear" w:color="auto" w:fill="auto"/>
          </w:tcPr>
          <w:p w:rsidR="00CB777F" w:rsidRPr="007963BD" w:rsidRDefault="00CB777F" w:rsidP="00C12CAE">
            <w:pPr>
              <w:ind w:right="-1"/>
              <w:jc w:val="center"/>
              <w:rPr>
                <w:lang w:eastAsia="en-US"/>
              </w:rPr>
            </w:pPr>
          </w:p>
        </w:tc>
        <w:tc>
          <w:tcPr>
            <w:tcW w:w="1701" w:type="dxa"/>
            <w:shd w:val="clear" w:color="auto" w:fill="auto"/>
          </w:tcPr>
          <w:p w:rsidR="00CB777F" w:rsidRPr="007963BD" w:rsidRDefault="00CB777F" w:rsidP="00C12CAE">
            <w:pPr>
              <w:ind w:right="-1"/>
              <w:jc w:val="center"/>
              <w:rPr>
                <w:lang w:eastAsia="en-US"/>
              </w:rPr>
            </w:pPr>
          </w:p>
        </w:tc>
        <w:tc>
          <w:tcPr>
            <w:tcW w:w="1843" w:type="dxa"/>
            <w:shd w:val="clear" w:color="auto" w:fill="auto"/>
            <w:vAlign w:val="bottom"/>
          </w:tcPr>
          <w:p w:rsidR="00CB777F" w:rsidRPr="007963BD" w:rsidRDefault="00CB777F" w:rsidP="00C12CAE">
            <w:pPr>
              <w:ind w:right="-1"/>
              <w:jc w:val="center"/>
              <w:rPr>
                <w:lang w:eastAsia="en-US"/>
              </w:rPr>
            </w:pPr>
          </w:p>
        </w:tc>
        <w:tc>
          <w:tcPr>
            <w:tcW w:w="1842" w:type="dxa"/>
            <w:shd w:val="clear" w:color="auto" w:fill="auto"/>
            <w:vAlign w:val="bottom"/>
          </w:tcPr>
          <w:p w:rsidR="00CB777F" w:rsidRPr="007963BD" w:rsidRDefault="00CB777F" w:rsidP="00C12CAE">
            <w:pPr>
              <w:ind w:right="-1"/>
              <w:jc w:val="center"/>
              <w:rPr>
                <w:lang w:eastAsia="en-US"/>
              </w:rPr>
            </w:pPr>
          </w:p>
        </w:tc>
      </w:tr>
      <w:tr w:rsidR="00CB777F" w:rsidRPr="007963BD" w:rsidTr="00720A68">
        <w:trPr>
          <w:trHeight w:val="23"/>
        </w:trPr>
        <w:tc>
          <w:tcPr>
            <w:tcW w:w="398" w:type="dxa"/>
            <w:shd w:val="clear" w:color="auto" w:fill="auto"/>
            <w:vAlign w:val="center"/>
          </w:tcPr>
          <w:p w:rsidR="00CB777F" w:rsidRPr="007963BD" w:rsidRDefault="00CB777F" w:rsidP="00C12CAE">
            <w:pPr>
              <w:ind w:right="-1"/>
              <w:rPr>
                <w:lang w:eastAsia="en-US"/>
              </w:rPr>
            </w:pPr>
          </w:p>
        </w:tc>
        <w:tc>
          <w:tcPr>
            <w:tcW w:w="1870" w:type="dxa"/>
            <w:shd w:val="clear" w:color="auto" w:fill="auto"/>
            <w:vAlign w:val="center"/>
          </w:tcPr>
          <w:p w:rsidR="00CB777F" w:rsidRPr="007963BD" w:rsidRDefault="00CB777F" w:rsidP="00C12CAE">
            <w:pPr>
              <w:widowControl w:val="0"/>
              <w:ind w:right="-1" w:hanging="113"/>
              <w:rPr>
                <w:color w:val="003F2F"/>
              </w:rPr>
            </w:pPr>
          </w:p>
        </w:tc>
        <w:tc>
          <w:tcPr>
            <w:tcW w:w="2552" w:type="dxa"/>
            <w:shd w:val="clear" w:color="auto" w:fill="auto"/>
            <w:vAlign w:val="center"/>
          </w:tcPr>
          <w:p w:rsidR="00CB777F" w:rsidRPr="007963BD" w:rsidRDefault="00CB777F" w:rsidP="00C12CAE">
            <w:pPr>
              <w:ind w:right="-1"/>
              <w:jc w:val="center"/>
              <w:rPr>
                <w:lang w:eastAsia="en-US"/>
              </w:rPr>
            </w:pPr>
          </w:p>
        </w:tc>
        <w:tc>
          <w:tcPr>
            <w:tcW w:w="1701" w:type="dxa"/>
            <w:shd w:val="clear" w:color="auto" w:fill="auto"/>
            <w:vAlign w:val="center"/>
          </w:tcPr>
          <w:p w:rsidR="00CB777F" w:rsidRPr="007963BD" w:rsidRDefault="00CB777F" w:rsidP="00C12CAE">
            <w:pPr>
              <w:ind w:right="-1"/>
              <w:jc w:val="center"/>
              <w:rPr>
                <w:lang w:eastAsia="en-US"/>
              </w:rPr>
            </w:pPr>
          </w:p>
        </w:tc>
        <w:tc>
          <w:tcPr>
            <w:tcW w:w="1843" w:type="dxa"/>
            <w:shd w:val="clear" w:color="auto" w:fill="auto"/>
            <w:vAlign w:val="center"/>
          </w:tcPr>
          <w:p w:rsidR="007C541C" w:rsidRPr="007963BD" w:rsidRDefault="007C541C" w:rsidP="00C12CAE">
            <w:pPr>
              <w:ind w:right="-1"/>
              <w:jc w:val="center"/>
              <w:rPr>
                <w:lang w:eastAsia="en-US"/>
              </w:rPr>
            </w:pPr>
          </w:p>
        </w:tc>
        <w:tc>
          <w:tcPr>
            <w:tcW w:w="1842" w:type="dxa"/>
            <w:shd w:val="clear" w:color="auto" w:fill="auto"/>
            <w:vAlign w:val="center"/>
          </w:tcPr>
          <w:p w:rsidR="00CB777F" w:rsidRPr="007963BD" w:rsidRDefault="00CB777F" w:rsidP="00C12CAE">
            <w:pPr>
              <w:ind w:right="-1"/>
              <w:jc w:val="center"/>
              <w:rPr>
                <w:lang w:eastAsia="en-US"/>
              </w:rPr>
            </w:pPr>
          </w:p>
        </w:tc>
      </w:tr>
      <w:bookmarkEnd w:id="437"/>
    </w:tbl>
    <w:p w:rsidR="00DB0F9C" w:rsidRDefault="00DB0F9C" w:rsidP="00DB0F9C">
      <w:pPr>
        <w:pStyle w:val="a9"/>
        <w:widowControl w:val="0"/>
        <w:ind w:left="0" w:right="-1"/>
        <w:jc w:val="both"/>
        <w:rPr>
          <w:rFonts w:ascii="Times New Roman" w:eastAsia="Times New Roman" w:hAnsi="Times New Roman"/>
          <w:bCs/>
          <w:sz w:val="24"/>
          <w:szCs w:val="24"/>
          <w:lang w:eastAsia="ru-RU"/>
        </w:rPr>
      </w:pPr>
    </w:p>
    <w:p w:rsidR="00DB0F9C" w:rsidRDefault="00266EF8" w:rsidP="00E60B5F">
      <w:pPr>
        <w:pStyle w:val="a9"/>
        <w:widowControl w:val="0"/>
        <w:spacing w:after="0" w:line="264" w:lineRule="auto"/>
        <w:ind w:left="0" w:firstLine="709"/>
        <w:jc w:val="both"/>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8</w:t>
      </w:r>
      <w:r w:rsidR="00DB0F9C" w:rsidRPr="00DB0F9C">
        <w:rPr>
          <w:rFonts w:ascii="Times New Roman" w:eastAsia="Times New Roman" w:hAnsi="Times New Roman"/>
          <w:b/>
          <w:bCs/>
          <w:i/>
          <w:sz w:val="24"/>
          <w:szCs w:val="24"/>
          <w:lang w:eastAsia="ru-RU"/>
        </w:rPr>
        <w:t xml:space="preserve">.2. </w:t>
      </w:r>
      <w:proofErr w:type="spellStart"/>
      <w:r w:rsidR="00DB0F9C" w:rsidRPr="00DB0F9C">
        <w:rPr>
          <w:rFonts w:ascii="Times New Roman" w:eastAsia="Times New Roman" w:hAnsi="Times New Roman"/>
          <w:b/>
          <w:bCs/>
          <w:i/>
          <w:sz w:val="24"/>
          <w:szCs w:val="24"/>
          <w:lang w:eastAsia="ru-RU"/>
        </w:rPr>
        <w:t>Бенефициарные</w:t>
      </w:r>
      <w:proofErr w:type="spellEnd"/>
      <w:r w:rsidR="00DB0F9C" w:rsidRPr="00DB0F9C">
        <w:rPr>
          <w:rFonts w:ascii="Times New Roman" w:eastAsia="Times New Roman" w:hAnsi="Times New Roman"/>
          <w:b/>
          <w:bCs/>
          <w:i/>
          <w:sz w:val="24"/>
          <w:szCs w:val="24"/>
          <w:lang w:eastAsia="ru-RU"/>
        </w:rPr>
        <w:t xml:space="preserve"> владельцы</w:t>
      </w:r>
    </w:p>
    <w:p w:rsidR="00A62A7D" w:rsidRPr="0081451C" w:rsidRDefault="00034BD4" w:rsidP="00E60B5F">
      <w:pPr>
        <w:autoSpaceDE w:val="0"/>
        <w:autoSpaceDN w:val="0"/>
        <w:adjustRightInd w:val="0"/>
        <w:spacing w:line="264" w:lineRule="auto"/>
        <w:ind w:firstLine="709"/>
        <w:jc w:val="both"/>
        <w:rPr>
          <w:b/>
          <w:bCs/>
          <w:i/>
          <w:color w:val="AEAAAA"/>
        </w:rPr>
      </w:pPr>
      <w:r w:rsidRPr="003163CD">
        <w:rPr>
          <w:b/>
          <w:bCs/>
          <w:i/>
          <w:color w:val="AEAAAA"/>
          <w:sz w:val="22"/>
          <w:szCs w:val="22"/>
        </w:rPr>
        <w:t>(Основание</w:t>
      </w:r>
      <w:r w:rsidR="003163CD">
        <w:rPr>
          <w:b/>
          <w:bCs/>
          <w:i/>
          <w:color w:val="AEAAAA"/>
          <w:sz w:val="22"/>
          <w:szCs w:val="22"/>
        </w:rPr>
        <w:t>:</w:t>
      </w:r>
      <w:r w:rsidRPr="003163CD">
        <w:rPr>
          <w:b/>
          <w:bCs/>
          <w:i/>
          <w:color w:val="AEAAAA"/>
          <w:sz w:val="22"/>
          <w:szCs w:val="22"/>
        </w:rPr>
        <w:t xml:space="preserve"> пункт 1, пп. 1 пункта 3, пункты 6, 7 статьи 6.1</w:t>
      </w:r>
      <w:r w:rsidR="00E60B5F" w:rsidRPr="003163CD">
        <w:rPr>
          <w:b/>
          <w:bCs/>
          <w:i/>
          <w:color w:val="AEAAAA"/>
          <w:sz w:val="22"/>
          <w:szCs w:val="22"/>
        </w:rPr>
        <w:t xml:space="preserve"> Федерального закона от 07.08.2001 №115-ФЗ «</w:t>
      </w:r>
      <w:r w:rsidRPr="003163CD">
        <w:rPr>
          <w:b/>
          <w:bCs/>
          <w:i/>
          <w:color w:val="AEAAAA"/>
          <w:sz w:val="22"/>
          <w:szCs w:val="22"/>
        </w:rPr>
        <w:t>О противодействии легализации (отмыванию) доходов, полученных преступным пут</w:t>
      </w:r>
      <w:r w:rsidR="00E60B5F" w:rsidRPr="003163CD">
        <w:rPr>
          <w:b/>
          <w:bCs/>
          <w:i/>
          <w:color w:val="AEAAAA"/>
          <w:sz w:val="22"/>
          <w:szCs w:val="22"/>
        </w:rPr>
        <w:t>ем, и финансированию терроризма</w:t>
      </w:r>
      <w:r w:rsidR="00E60B5F">
        <w:rPr>
          <w:b/>
          <w:bCs/>
          <w:i/>
          <w:color w:val="AEAAAA"/>
        </w:rPr>
        <w:t>»</w:t>
      </w:r>
      <w:r w:rsidRPr="0081451C">
        <w:rPr>
          <w:b/>
          <w:bCs/>
          <w:i/>
          <w:color w:val="AEAAA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728"/>
        <w:gridCol w:w="3226"/>
      </w:tblGrid>
      <w:tr w:rsidR="00A62A7D" w:rsidRPr="008B43FB" w:rsidTr="004E7895">
        <w:tc>
          <w:tcPr>
            <w:tcW w:w="4111" w:type="dxa"/>
            <w:shd w:val="clear" w:color="auto" w:fill="auto"/>
            <w:vAlign w:val="center"/>
          </w:tcPr>
          <w:p w:rsidR="00A62A7D" w:rsidRPr="004E7895" w:rsidRDefault="00E60B5F" w:rsidP="004E7895">
            <w:pPr>
              <w:ind w:right="-1"/>
              <w:jc w:val="center"/>
              <w:rPr>
                <w:b/>
                <w:lang w:eastAsia="en-US"/>
              </w:rPr>
            </w:pPr>
            <w:r w:rsidRPr="004E7895">
              <w:rPr>
                <w:b/>
                <w:lang w:eastAsia="en-US"/>
              </w:rPr>
              <w:t>ФИО</w:t>
            </w:r>
          </w:p>
        </w:tc>
        <w:tc>
          <w:tcPr>
            <w:tcW w:w="2728" w:type="dxa"/>
            <w:shd w:val="clear" w:color="auto" w:fill="auto"/>
            <w:vAlign w:val="center"/>
          </w:tcPr>
          <w:p w:rsidR="00A62A7D" w:rsidRPr="004E7895" w:rsidRDefault="00A62A7D" w:rsidP="004E7895">
            <w:pPr>
              <w:ind w:right="-1"/>
              <w:jc w:val="center"/>
              <w:rPr>
                <w:b/>
                <w:lang w:eastAsia="en-US"/>
              </w:rPr>
            </w:pPr>
            <w:r w:rsidRPr="004E7895">
              <w:rPr>
                <w:b/>
                <w:lang w:eastAsia="en-US"/>
              </w:rPr>
              <w:t>Гражданство</w:t>
            </w:r>
          </w:p>
        </w:tc>
        <w:tc>
          <w:tcPr>
            <w:tcW w:w="3226" w:type="dxa"/>
            <w:shd w:val="clear" w:color="auto" w:fill="auto"/>
            <w:vAlign w:val="center"/>
          </w:tcPr>
          <w:p w:rsidR="00A62A7D" w:rsidRPr="004E7895" w:rsidRDefault="00A62A7D" w:rsidP="004E7895">
            <w:pPr>
              <w:ind w:right="-1"/>
              <w:jc w:val="center"/>
              <w:rPr>
                <w:b/>
                <w:lang w:eastAsia="en-US"/>
              </w:rPr>
            </w:pPr>
            <w:r w:rsidRPr="004E7895">
              <w:rPr>
                <w:b/>
                <w:lang w:eastAsia="en-US"/>
              </w:rPr>
              <w:t>Размер доли в Обществе</w:t>
            </w:r>
          </w:p>
        </w:tc>
      </w:tr>
      <w:tr w:rsidR="00A62A7D" w:rsidRPr="008B43FB" w:rsidTr="008B43FB">
        <w:tc>
          <w:tcPr>
            <w:tcW w:w="4111" w:type="dxa"/>
            <w:shd w:val="clear" w:color="auto" w:fill="auto"/>
          </w:tcPr>
          <w:p w:rsidR="00A62A7D" w:rsidRPr="008B43FB" w:rsidRDefault="00A62A7D" w:rsidP="008B43FB">
            <w:pPr>
              <w:pStyle w:val="a9"/>
              <w:widowControl w:val="0"/>
              <w:ind w:left="0" w:right="-1"/>
              <w:jc w:val="both"/>
              <w:rPr>
                <w:rFonts w:ascii="Times New Roman" w:eastAsia="Times New Roman" w:hAnsi="Times New Roman"/>
                <w:b/>
                <w:bCs/>
                <w:i/>
                <w:sz w:val="24"/>
                <w:szCs w:val="24"/>
                <w:lang w:eastAsia="ru-RU"/>
              </w:rPr>
            </w:pPr>
          </w:p>
        </w:tc>
        <w:tc>
          <w:tcPr>
            <w:tcW w:w="2728" w:type="dxa"/>
            <w:shd w:val="clear" w:color="auto" w:fill="auto"/>
          </w:tcPr>
          <w:p w:rsidR="00A62A7D" w:rsidRPr="008B43FB" w:rsidRDefault="00A62A7D" w:rsidP="008B43FB">
            <w:pPr>
              <w:pStyle w:val="a9"/>
              <w:widowControl w:val="0"/>
              <w:ind w:left="0" w:right="-1"/>
              <w:jc w:val="both"/>
              <w:rPr>
                <w:rFonts w:ascii="Times New Roman" w:eastAsia="Times New Roman" w:hAnsi="Times New Roman"/>
                <w:b/>
                <w:bCs/>
                <w:i/>
                <w:sz w:val="24"/>
                <w:szCs w:val="24"/>
                <w:lang w:eastAsia="ru-RU"/>
              </w:rPr>
            </w:pPr>
          </w:p>
        </w:tc>
        <w:tc>
          <w:tcPr>
            <w:tcW w:w="3226" w:type="dxa"/>
            <w:shd w:val="clear" w:color="auto" w:fill="auto"/>
          </w:tcPr>
          <w:p w:rsidR="00A62A7D" w:rsidRPr="008B43FB" w:rsidRDefault="00A62A7D" w:rsidP="008B43FB">
            <w:pPr>
              <w:pStyle w:val="a9"/>
              <w:widowControl w:val="0"/>
              <w:ind w:left="0" w:right="-1"/>
              <w:jc w:val="both"/>
              <w:rPr>
                <w:rFonts w:ascii="Times New Roman" w:eastAsia="Times New Roman" w:hAnsi="Times New Roman"/>
                <w:b/>
                <w:bCs/>
                <w:i/>
                <w:sz w:val="24"/>
                <w:szCs w:val="24"/>
                <w:lang w:eastAsia="ru-RU"/>
              </w:rPr>
            </w:pPr>
          </w:p>
        </w:tc>
      </w:tr>
    </w:tbl>
    <w:p w:rsidR="00A62A7D" w:rsidRPr="00DB0F9C" w:rsidRDefault="00A62A7D" w:rsidP="00E60B5F">
      <w:pPr>
        <w:pStyle w:val="a9"/>
        <w:widowControl w:val="0"/>
        <w:spacing w:after="0" w:line="264" w:lineRule="auto"/>
        <w:ind w:left="0" w:firstLine="709"/>
        <w:jc w:val="both"/>
        <w:rPr>
          <w:rFonts w:ascii="Times New Roman" w:eastAsia="Times New Roman" w:hAnsi="Times New Roman"/>
          <w:b/>
          <w:bCs/>
          <w:i/>
          <w:sz w:val="24"/>
          <w:szCs w:val="24"/>
          <w:lang w:eastAsia="ru-RU"/>
        </w:rPr>
      </w:pPr>
    </w:p>
    <w:p w:rsidR="00CB777F" w:rsidRDefault="00266EF8" w:rsidP="00E60B5F">
      <w:pPr>
        <w:spacing w:line="264" w:lineRule="auto"/>
        <w:ind w:firstLine="709"/>
        <w:contextualSpacing/>
        <w:jc w:val="both"/>
        <w:outlineLvl w:val="0"/>
        <w:rPr>
          <w:b/>
          <w:i/>
        </w:rPr>
      </w:pPr>
      <w:r>
        <w:rPr>
          <w:b/>
          <w:i/>
        </w:rPr>
        <w:t>8</w:t>
      </w:r>
      <w:r w:rsidR="00CB777F" w:rsidRPr="007963BD">
        <w:rPr>
          <w:b/>
          <w:i/>
        </w:rPr>
        <w:t>.</w:t>
      </w:r>
      <w:r w:rsidR="00DB0F9C">
        <w:rPr>
          <w:b/>
          <w:i/>
        </w:rPr>
        <w:t>3</w:t>
      </w:r>
      <w:r w:rsidR="00CB777F" w:rsidRPr="007963BD">
        <w:rPr>
          <w:b/>
          <w:i/>
        </w:rPr>
        <w:t xml:space="preserve"> Данные об операциях со связанными сторонами</w:t>
      </w:r>
    </w:p>
    <w:p w:rsidR="00034BD4" w:rsidRPr="003163CD" w:rsidRDefault="00034BD4" w:rsidP="00E60B5F">
      <w:pPr>
        <w:pStyle w:val="a9"/>
        <w:widowControl w:val="0"/>
        <w:spacing w:after="0" w:line="264" w:lineRule="auto"/>
        <w:ind w:left="0" w:firstLine="709"/>
        <w:jc w:val="both"/>
        <w:rPr>
          <w:rFonts w:ascii="Times New Roman" w:eastAsia="Times New Roman" w:hAnsi="Times New Roman"/>
          <w:b/>
          <w:bCs/>
          <w:i/>
          <w:color w:val="AEAAAA"/>
          <w:lang w:eastAsia="ru-RU"/>
        </w:rPr>
      </w:pPr>
      <w:r w:rsidRPr="003163CD">
        <w:rPr>
          <w:rFonts w:ascii="Times New Roman" w:eastAsia="Times New Roman" w:hAnsi="Times New Roman"/>
          <w:b/>
          <w:bCs/>
          <w:i/>
          <w:color w:val="AEAAAA"/>
          <w:lang w:eastAsia="ru-RU"/>
        </w:rPr>
        <w:t>(Основание</w:t>
      </w:r>
      <w:r w:rsidR="003163CD">
        <w:rPr>
          <w:rFonts w:ascii="Times New Roman" w:eastAsia="Times New Roman" w:hAnsi="Times New Roman"/>
          <w:b/>
          <w:bCs/>
          <w:i/>
          <w:color w:val="AEAAAA"/>
          <w:lang w:eastAsia="ru-RU"/>
        </w:rPr>
        <w:t xml:space="preserve">: </w:t>
      </w:r>
      <w:r w:rsidRPr="003163CD">
        <w:rPr>
          <w:rFonts w:ascii="Times New Roman" w:eastAsia="Times New Roman" w:hAnsi="Times New Roman"/>
          <w:b/>
          <w:bCs/>
          <w:i/>
          <w:color w:val="AEAAAA"/>
          <w:lang w:eastAsia="ru-RU"/>
        </w:rPr>
        <w:t>пункт 27 ПБУ 4/99)</w:t>
      </w:r>
    </w:p>
    <w:p w:rsidR="005D6CE6" w:rsidRPr="007963BD" w:rsidRDefault="005D6CE6" w:rsidP="00E60B5F">
      <w:pPr>
        <w:widowControl w:val="0"/>
        <w:spacing w:line="264" w:lineRule="auto"/>
        <w:ind w:firstLine="709"/>
        <w:jc w:val="both"/>
        <w:rPr>
          <w:iCs/>
          <w:lang w:eastAsia="en-US"/>
        </w:rPr>
      </w:pPr>
      <w:r w:rsidRPr="007963BD">
        <w:rPr>
          <w:lang w:eastAsia="en-US"/>
        </w:rPr>
        <w:t xml:space="preserve">В процессе финансово-хозяйственной деятельности </w:t>
      </w:r>
      <w:r w:rsidR="00266EF8">
        <w:rPr>
          <w:lang w:eastAsia="en-US"/>
        </w:rPr>
        <w:t xml:space="preserve">в 20ХХ году </w:t>
      </w:r>
      <w:r w:rsidRPr="007963BD">
        <w:rPr>
          <w:lang w:eastAsia="en-US"/>
        </w:rPr>
        <w:t xml:space="preserve">Общество </w:t>
      </w:r>
      <w:r w:rsidR="00266EF8">
        <w:rPr>
          <w:lang w:eastAsia="en-US"/>
        </w:rPr>
        <w:t>осуществляло следующие операции</w:t>
      </w:r>
      <w:r w:rsidRPr="007963BD">
        <w:rPr>
          <w:lang w:eastAsia="en-US"/>
        </w:rPr>
        <w:t xml:space="preserve"> </w:t>
      </w:r>
      <w:r w:rsidR="00266EF8">
        <w:rPr>
          <w:lang w:eastAsia="en-US"/>
        </w:rPr>
        <w:t xml:space="preserve">со </w:t>
      </w:r>
      <w:r w:rsidRPr="007963BD">
        <w:rPr>
          <w:lang w:eastAsia="en-US"/>
        </w:rPr>
        <w:t>связанными сторонами</w:t>
      </w:r>
      <w:r w:rsidR="00266EF8">
        <w:rPr>
          <w:lang w:eastAsia="en-US"/>
        </w:rPr>
        <w:t>:</w:t>
      </w:r>
    </w:p>
    <w:tbl>
      <w:tblPr>
        <w:tblpPr w:leftFromText="180" w:rightFromText="180" w:vertAnchor="text" w:horzAnchor="margin" w:tblpX="74" w:tblpY="4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851"/>
        <w:gridCol w:w="850"/>
        <w:gridCol w:w="851"/>
        <w:gridCol w:w="992"/>
        <w:gridCol w:w="992"/>
        <w:gridCol w:w="993"/>
        <w:gridCol w:w="850"/>
      </w:tblGrid>
      <w:tr w:rsidR="002A2D4E" w:rsidRPr="00AB38A4" w:rsidTr="00AB38A4">
        <w:tc>
          <w:tcPr>
            <w:tcW w:w="3794" w:type="dxa"/>
            <w:vMerge w:val="restart"/>
            <w:shd w:val="clear" w:color="auto" w:fill="auto"/>
            <w:vAlign w:val="center"/>
          </w:tcPr>
          <w:p w:rsidR="00CB777F" w:rsidRPr="00AB38A4" w:rsidRDefault="00CB777F" w:rsidP="00AB38A4">
            <w:pPr>
              <w:ind w:right="-1"/>
              <w:jc w:val="center"/>
              <w:rPr>
                <w:b/>
              </w:rPr>
            </w:pPr>
            <w:r w:rsidRPr="00AB38A4">
              <w:rPr>
                <w:b/>
              </w:rPr>
              <w:t>Наименование</w:t>
            </w:r>
          </w:p>
          <w:p w:rsidR="00CB777F" w:rsidRPr="00AB38A4" w:rsidRDefault="00CB777F" w:rsidP="00AB38A4">
            <w:pPr>
              <w:ind w:right="-1"/>
              <w:jc w:val="center"/>
              <w:rPr>
                <w:b/>
              </w:rPr>
            </w:pPr>
            <w:r w:rsidRPr="00AB38A4">
              <w:rPr>
                <w:b/>
              </w:rPr>
              <w:t>операции</w:t>
            </w:r>
          </w:p>
        </w:tc>
        <w:tc>
          <w:tcPr>
            <w:tcW w:w="851" w:type="dxa"/>
            <w:vMerge w:val="restart"/>
            <w:shd w:val="clear" w:color="auto" w:fill="auto"/>
            <w:vAlign w:val="center"/>
          </w:tcPr>
          <w:p w:rsidR="00CB777F" w:rsidRPr="00AB38A4" w:rsidRDefault="00CB777F" w:rsidP="00AB38A4">
            <w:pPr>
              <w:ind w:right="-1"/>
              <w:jc w:val="center"/>
              <w:rPr>
                <w:b/>
              </w:rPr>
            </w:pPr>
            <w:r w:rsidRPr="00AB38A4">
              <w:rPr>
                <w:b/>
              </w:rPr>
              <w:t>№ счета</w:t>
            </w:r>
          </w:p>
        </w:tc>
        <w:tc>
          <w:tcPr>
            <w:tcW w:w="1701" w:type="dxa"/>
            <w:gridSpan w:val="2"/>
            <w:shd w:val="clear" w:color="auto" w:fill="auto"/>
            <w:vAlign w:val="center"/>
          </w:tcPr>
          <w:p w:rsidR="00CB777F" w:rsidRPr="00AB38A4" w:rsidRDefault="00CB777F" w:rsidP="00AB38A4">
            <w:pPr>
              <w:ind w:right="-1"/>
              <w:jc w:val="center"/>
              <w:rPr>
                <w:b/>
              </w:rPr>
            </w:pPr>
            <w:r w:rsidRPr="00AB38A4">
              <w:rPr>
                <w:b/>
              </w:rPr>
              <w:t>Сальдо на 01.01.20</w:t>
            </w:r>
            <w:r w:rsidR="00266EF8">
              <w:rPr>
                <w:b/>
              </w:rPr>
              <w:t>ХХ</w:t>
            </w:r>
          </w:p>
        </w:tc>
        <w:tc>
          <w:tcPr>
            <w:tcW w:w="1984" w:type="dxa"/>
            <w:gridSpan w:val="2"/>
            <w:shd w:val="clear" w:color="auto" w:fill="auto"/>
            <w:vAlign w:val="center"/>
          </w:tcPr>
          <w:p w:rsidR="00CB777F" w:rsidRPr="00AB38A4" w:rsidRDefault="00CB777F" w:rsidP="00AB38A4">
            <w:pPr>
              <w:ind w:right="-1"/>
              <w:jc w:val="center"/>
              <w:rPr>
                <w:b/>
              </w:rPr>
            </w:pPr>
            <w:r w:rsidRPr="00AB38A4">
              <w:rPr>
                <w:b/>
              </w:rPr>
              <w:t>Обороты по счету</w:t>
            </w:r>
          </w:p>
        </w:tc>
        <w:tc>
          <w:tcPr>
            <w:tcW w:w="1843" w:type="dxa"/>
            <w:gridSpan w:val="2"/>
            <w:shd w:val="clear" w:color="auto" w:fill="auto"/>
            <w:vAlign w:val="center"/>
          </w:tcPr>
          <w:p w:rsidR="00CB777F" w:rsidRPr="00AB38A4" w:rsidRDefault="00CB777F" w:rsidP="00AB38A4">
            <w:pPr>
              <w:ind w:right="-1"/>
              <w:jc w:val="center"/>
              <w:rPr>
                <w:b/>
              </w:rPr>
            </w:pPr>
            <w:r w:rsidRPr="00AB38A4">
              <w:rPr>
                <w:b/>
              </w:rPr>
              <w:t>Сальдо на 31.12.20</w:t>
            </w:r>
            <w:r w:rsidR="00266EF8">
              <w:rPr>
                <w:b/>
              </w:rPr>
              <w:t>ХХ</w:t>
            </w:r>
          </w:p>
        </w:tc>
      </w:tr>
      <w:tr w:rsidR="002A2D4E" w:rsidRPr="00AB38A4" w:rsidTr="00AB38A4">
        <w:tc>
          <w:tcPr>
            <w:tcW w:w="3794" w:type="dxa"/>
            <w:vMerge/>
            <w:shd w:val="clear" w:color="auto" w:fill="auto"/>
            <w:vAlign w:val="center"/>
          </w:tcPr>
          <w:p w:rsidR="00CB777F" w:rsidRPr="00AB38A4" w:rsidRDefault="00CB777F" w:rsidP="00AB38A4">
            <w:pPr>
              <w:ind w:right="-1"/>
              <w:jc w:val="center"/>
              <w:rPr>
                <w:b/>
              </w:rPr>
            </w:pPr>
          </w:p>
        </w:tc>
        <w:tc>
          <w:tcPr>
            <w:tcW w:w="851" w:type="dxa"/>
            <w:vMerge/>
            <w:shd w:val="clear" w:color="auto" w:fill="auto"/>
            <w:vAlign w:val="center"/>
          </w:tcPr>
          <w:p w:rsidR="00CB777F" w:rsidRPr="00AB38A4" w:rsidRDefault="00CB777F" w:rsidP="00AB38A4">
            <w:pPr>
              <w:ind w:right="-1"/>
              <w:jc w:val="center"/>
              <w:rPr>
                <w:b/>
              </w:rPr>
            </w:pPr>
          </w:p>
        </w:tc>
        <w:tc>
          <w:tcPr>
            <w:tcW w:w="850" w:type="dxa"/>
            <w:shd w:val="clear" w:color="auto" w:fill="auto"/>
            <w:vAlign w:val="center"/>
          </w:tcPr>
          <w:p w:rsidR="00CB777F" w:rsidRPr="00AB38A4" w:rsidRDefault="00CB777F" w:rsidP="00AB38A4">
            <w:pPr>
              <w:ind w:right="-1"/>
              <w:jc w:val="center"/>
              <w:rPr>
                <w:b/>
              </w:rPr>
            </w:pPr>
            <w:r w:rsidRPr="00AB38A4">
              <w:rPr>
                <w:b/>
              </w:rPr>
              <w:t>Дт</w:t>
            </w:r>
          </w:p>
        </w:tc>
        <w:tc>
          <w:tcPr>
            <w:tcW w:w="851" w:type="dxa"/>
            <w:shd w:val="clear" w:color="auto" w:fill="auto"/>
            <w:vAlign w:val="center"/>
          </w:tcPr>
          <w:p w:rsidR="00CB777F" w:rsidRPr="00AB38A4" w:rsidRDefault="00CB777F" w:rsidP="00AB38A4">
            <w:pPr>
              <w:ind w:right="-1"/>
              <w:jc w:val="center"/>
              <w:rPr>
                <w:b/>
              </w:rPr>
            </w:pPr>
            <w:r w:rsidRPr="00AB38A4">
              <w:rPr>
                <w:b/>
              </w:rPr>
              <w:t>Кт</w:t>
            </w:r>
          </w:p>
        </w:tc>
        <w:tc>
          <w:tcPr>
            <w:tcW w:w="992" w:type="dxa"/>
            <w:shd w:val="clear" w:color="auto" w:fill="auto"/>
            <w:vAlign w:val="center"/>
          </w:tcPr>
          <w:p w:rsidR="00CB777F" w:rsidRPr="00AB38A4" w:rsidRDefault="00CB777F" w:rsidP="00AB38A4">
            <w:pPr>
              <w:ind w:right="-1"/>
              <w:jc w:val="center"/>
              <w:rPr>
                <w:b/>
              </w:rPr>
            </w:pPr>
            <w:r w:rsidRPr="00AB38A4">
              <w:rPr>
                <w:b/>
              </w:rPr>
              <w:t>Дт</w:t>
            </w:r>
          </w:p>
        </w:tc>
        <w:tc>
          <w:tcPr>
            <w:tcW w:w="992" w:type="dxa"/>
            <w:shd w:val="clear" w:color="auto" w:fill="auto"/>
            <w:vAlign w:val="center"/>
          </w:tcPr>
          <w:p w:rsidR="00CB777F" w:rsidRPr="00AB38A4" w:rsidRDefault="00CB777F" w:rsidP="00AB38A4">
            <w:pPr>
              <w:ind w:right="-1"/>
              <w:jc w:val="center"/>
              <w:rPr>
                <w:b/>
              </w:rPr>
            </w:pPr>
            <w:r w:rsidRPr="00AB38A4">
              <w:rPr>
                <w:b/>
              </w:rPr>
              <w:t>Кт</w:t>
            </w:r>
          </w:p>
        </w:tc>
        <w:tc>
          <w:tcPr>
            <w:tcW w:w="993" w:type="dxa"/>
            <w:shd w:val="clear" w:color="auto" w:fill="auto"/>
            <w:vAlign w:val="center"/>
          </w:tcPr>
          <w:p w:rsidR="00CB777F" w:rsidRPr="00AB38A4" w:rsidRDefault="00CB777F" w:rsidP="00AB38A4">
            <w:pPr>
              <w:ind w:right="-1"/>
              <w:jc w:val="center"/>
              <w:rPr>
                <w:b/>
              </w:rPr>
            </w:pPr>
            <w:r w:rsidRPr="00AB38A4">
              <w:rPr>
                <w:b/>
              </w:rPr>
              <w:t>Дт</w:t>
            </w:r>
          </w:p>
        </w:tc>
        <w:tc>
          <w:tcPr>
            <w:tcW w:w="850" w:type="dxa"/>
            <w:shd w:val="clear" w:color="auto" w:fill="auto"/>
            <w:vAlign w:val="center"/>
          </w:tcPr>
          <w:p w:rsidR="00CB777F" w:rsidRPr="00AB38A4" w:rsidRDefault="00CB777F" w:rsidP="00AB38A4">
            <w:pPr>
              <w:ind w:right="-1"/>
              <w:jc w:val="center"/>
              <w:rPr>
                <w:b/>
              </w:rPr>
            </w:pPr>
            <w:r w:rsidRPr="00AB38A4">
              <w:rPr>
                <w:b/>
              </w:rPr>
              <w:t>Кт</w:t>
            </w:r>
          </w:p>
        </w:tc>
      </w:tr>
      <w:tr w:rsidR="002A2D4E" w:rsidRPr="00AB38A4" w:rsidTr="00AB38A4">
        <w:trPr>
          <w:trHeight w:val="416"/>
        </w:trPr>
        <w:tc>
          <w:tcPr>
            <w:tcW w:w="3794" w:type="dxa"/>
            <w:shd w:val="clear" w:color="auto" w:fill="auto"/>
            <w:vAlign w:val="center"/>
          </w:tcPr>
          <w:p w:rsidR="00CB777F" w:rsidRPr="007963BD" w:rsidRDefault="00CB777F" w:rsidP="00AB38A4">
            <w:pPr>
              <w:autoSpaceDE w:val="0"/>
              <w:autoSpaceDN w:val="0"/>
              <w:adjustRightInd w:val="0"/>
              <w:ind w:right="-1"/>
            </w:pPr>
            <w:r w:rsidRPr="007963BD">
              <w:t>Приобретение товаро</w:t>
            </w:r>
            <w:r w:rsidR="00266EF8">
              <w:t>в (работ, услуг)</w:t>
            </w:r>
          </w:p>
        </w:tc>
        <w:tc>
          <w:tcPr>
            <w:tcW w:w="851" w:type="dxa"/>
            <w:shd w:val="clear" w:color="auto" w:fill="auto"/>
          </w:tcPr>
          <w:p w:rsidR="00CB777F" w:rsidRPr="007963BD" w:rsidRDefault="00CB777F" w:rsidP="00AB38A4">
            <w:pPr>
              <w:ind w:right="-1"/>
              <w:jc w:val="center"/>
            </w:pPr>
            <w:r w:rsidRPr="007963BD">
              <w:t>60</w:t>
            </w:r>
          </w:p>
        </w:tc>
        <w:tc>
          <w:tcPr>
            <w:tcW w:w="850" w:type="dxa"/>
            <w:shd w:val="clear" w:color="auto" w:fill="auto"/>
            <w:vAlign w:val="center"/>
          </w:tcPr>
          <w:p w:rsidR="00CB777F" w:rsidRPr="007963BD" w:rsidRDefault="00CB777F" w:rsidP="00AB38A4">
            <w:pPr>
              <w:ind w:right="-1"/>
              <w:jc w:val="center"/>
            </w:pPr>
          </w:p>
        </w:tc>
        <w:tc>
          <w:tcPr>
            <w:tcW w:w="851"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3" w:type="dxa"/>
            <w:shd w:val="clear" w:color="auto" w:fill="auto"/>
            <w:vAlign w:val="center"/>
          </w:tcPr>
          <w:p w:rsidR="00CB777F" w:rsidRPr="007963BD" w:rsidRDefault="00CB777F" w:rsidP="00AB38A4">
            <w:pPr>
              <w:ind w:right="-1"/>
              <w:jc w:val="center"/>
            </w:pPr>
          </w:p>
        </w:tc>
        <w:tc>
          <w:tcPr>
            <w:tcW w:w="850" w:type="dxa"/>
            <w:shd w:val="clear" w:color="auto" w:fill="auto"/>
            <w:vAlign w:val="center"/>
          </w:tcPr>
          <w:p w:rsidR="00CB777F" w:rsidRPr="007963BD" w:rsidRDefault="00CB777F" w:rsidP="00AB38A4">
            <w:pPr>
              <w:ind w:right="-1"/>
              <w:jc w:val="center"/>
            </w:pPr>
          </w:p>
        </w:tc>
      </w:tr>
      <w:tr w:rsidR="002A2D4E" w:rsidRPr="00AB38A4" w:rsidTr="00AB38A4">
        <w:trPr>
          <w:trHeight w:val="665"/>
        </w:trPr>
        <w:tc>
          <w:tcPr>
            <w:tcW w:w="3794" w:type="dxa"/>
            <w:shd w:val="clear" w:color="auto" w:fill="auto"/>
            <w:vAlign w:val="center"/>
          </w:tcPr>
          <w:p w:rsidR="00CB777F" w:rsidRPr="007963BD" w:rsidRDefault="00266EF8" w:rsidP="00AB38A4">
            <w:pPr>
              <w:ind w:right="-1"/>
            </w:pPr>
            <w:r>
              <w:t>Реализация товаров (работ, услуг)</w:t>
            </w:r>
          </w:p>
        </w:tc>
        <w:tc>
          <w:tcPr>
            <w:tcW w:w="851" w:type="dxa"/>
            <w:shd w:val="clear" w:color="auto" w:fill="auto"/>
          </w:tcPr>
          <w:p w:rsidR="00CB777F" w:rsidRPr="007963BD" w:rsidRDefault="00266EF8" w:rsidP="00AB38A4">
            <w:pPr>
              <w:ind w:right="-1"/>
              <w:jc w:val="center"/>
            </w:pPr>
            <w:r>
              <w:t>62</w:t>
            </w:r>
          </w:p>
        </w:tc>
        <w:tc>
          <w:tcPr>
            <w:tcW w:w="850" w:type="dxa"/>
            <w:shd w:val="clear" w:color="auto" w:fill="auto"/>
            <w:vAlign w:val="center"/>
          </w:tcPr>
          <w:p w:rsidR="00CB777F" w:rsidRPr="007963BD" w:rsidRDefault="00CB777F" w:rsidP="00AB38A4">
            <w:pPr>
              <w:ind w:right="-1"/>
              <w:jc w:val="center"/>
            </w:pPr>
          </w:p>
        </w:tc>
        <w:tc>
          <w:tcPr>
            <w:tcW w:w="851"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3" w:type="dxa"/>
            <w:shd w:val="clear" w:color="auto" w:fill="auto"/>
            <w:vAlign w:val="center"/>
          </w:tcPr>
          <w:p w:rsidR="00CB777F" w:rsidRPr="007963BD" w:rsidRDefault="00CB777F" w:rsidP="00AB38A4">
            <w:pPr>
              <w:ind w:right="-1"/>
              <w:jc w:val="center"/>
            </w:pPr>
          </w:p>
        </w:tc>
        <w:tc>
          <w:tcPr>
            <w:tcW w:w="850" w:type="dxa"/>
            <w:shd w:val="clear" w:color="auto" w:fill="auto"/>
            <w:vAlign w:val="center"/>
          </w:tcPr>
          <w:p w:rsidR="00CB777F" w:rsidRPr="007963BD" w:rsidRDefault="00CB777F" w:rsidP="00AB38A4">
            <w:pPr>
              <w:ind w:right="-1"/>
              <w:jc w:val="center"/>
            </w:pPr>
          </w:p>
        </w:tc>
      </w:tr>
      <w:tr w:rsidR="002A2D4E" w:rsidRPr="00AB38A4" w:rsidTr="00AB38A4">
        <w:trPr>
          <w:trHeight w:val="622"/>
        </w:trPr>
        <w:tc>
          <w:tcPr>
            <w:tcW w:w="3794" w:type="dxa"/>
            <w:shd w:val="clear" w:color="auto" w:fill="auto"/>
            <w:vAlign w:val="center"/>
          </w:tcPr>
          <w:p w:rsidR="00CB777F" w:rsidRPr="007963BD" w:rsidRDefault="00266EF8" w:rsidP="00AB38A4">
            <w:pPr>
              <w:ind w:right="-1"/>
            </w:pPr>
            <w:r>
              <w:t>Получение заемных средств</w:t>
            </w:r>
          </w:p>
        </w:tc>
        <w:tc>
          <w:tcPr>
            <w:tcW w:w="851" w:type="dxa"/>
            <w:shd w:val="clear" w:color="auto" w:fill="auto"/>
          </w:tcPr>
          <w:p w:rsidR="00CB777F" w:rsidRPr="007963BD" w:rsidRDefault="00266EF8" w:rsidP="00AB38A4">
            <w:pPr>
              <w:ind w:right="-1"/>
              <w:jc w:val="center"/>
            </w:pPr>
            <w:r>
              <w:t>66, 67</w:t>
            </w:r>
          </w:p>
        </w:tc>
        <w:tc>
          <w:tcPr>
            <w:tcW w:w="850" w:type="dxa"/>
            <w:shd w:val="clear" w:color="auto" w:fill="auto"/>
            <w:vAlign w:val="center"/>
          </w:tcPr>
          <w:p w:rsidR="00CB777F" w:rsidRPr="007963BD" w:rsidRDefault="00CB777F" w:rsidP="00AB38A4">
            <w:pPr>
              <w:ind w:right="-1"/>
              <w:jc w:val="center"/>
            </w:pPr>
          </w:p>
        </w:tc>
        <w:tc>
          <w:tcPr>
            <w:tcW w:w="851"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2" w:type="dxa"/>
            <w:shd w:val="clear" w:color="auto" w:fill="auto"/>
            <w:vAlign w:val="center"/>
          </w:tcPr>
          <w:p w:rsidR="00CB777F" w:rsidRPr="007963BD" w:rsidRDefault="00CB777F" w:rsidP="00AB38A4">
            <w:pPr>
              <w:ind w:right="-1"/>
              <w:jc w:val="center"/>
            </w:pPr>
          </w:p>
        </w:tc>
        <w:tc>
          <w:tcPr>
            <w:tcW w:w="993" w:type="dxa"/>
            <w:shd w:val="clear" w:color="auto" w:fill="auto"/>
            <w:vAlign w:val="center"/>
          </w:tcPr>
          <w:p w:rsidR="00CB777F" w:rsidRPr="007963BD" w:rsidRDefault="00CB777F" w:rsidP="00AB38A4">
            <w:pPr>
              <w:ind w:right="-1"/>
              <w:jc w:val="center"/>
            </w:pPr>
          </w:p>
        </w:tc>
        <w:tc>
          <w:tcPr>
            <w:tcW w:w="850" w:type="dxa"/>
            <w:shd w:val="clear" w:color="auto" w:fill="auto"/>
            <w:vAlign w:val="center"/>
          </w:tcPr>
          <w:p w:rsidR="00CB777F" w:rsidRPr="007963BD" w:rsidRDefault="00CB777F" w:rsidP="00AB38A4">
            <w:pPr>
              <w:ind w:right="-1"/>
              <w:jc w:val="center"/>
            </w:pPr>
          </w:p>
        </w:tc>
      </w:tr>
      <w:tr w:rsidR="002A2D4E" w:rsidRPr="00AB38A4" w:rsidTr="00AB38A4">
        <w:trPr>
          <w:trHeight w:val="324"/>
        </w:trPr>
        <w:tc>
          <w:tcPr>
            <w:tcW w:w="3794" w:type="dxa"/>
            <w:shd w:val="clear" w:color="auto" w:fill="auto"/>
            <w:vAlign w:val="center"/>
          </w:tcPr>
          <w:p w:rsidR="002A2D4E" w:rsidRPr="007963BD" w:rsidRDefault="00266EF8" w:rsidP="00AB38A4">
            <w:pPr>
              <w:ind w:right="-1"/>
            </w:pPr>
            <w:r>
              <w:t>Предоставление заемных средств</w:t>
            </w:r>
          </w:p>
        </w:tc>
        <w:tc>
          <w:tcPr>
            <w:tcW w:w="851" w:type="dxa"/>
            <w:shd w:val="clear" w:color="auto" w:fill="auto"/>
            <w:vAlign w:val="center"/>
          </w:tcPr>
          <w:p w:rsidR="002A2D4E" w:rsidRPr="007963BD" w:rsidRDefault="00266EF8" w:rsidP="00AB38A4">
            <w:pPr>
              <w:ind w:right="-1"/>
              <w:jc w:val="center"/>
            </w:pPr>
            <w:r>
              <w:t>58,76</w:t>
            </w:r>
          </w:p>
        </w:tc>
        <w:tc>
          <w:tcPr>
            <w:tcW w:w="850" w:type="dxa"/>
            <w:shd w:val="clear" w:color="auto" w:fill="auto"/>
            <w:vAlign w:val="center"/>
          </w:tcPr>
          <w:p w:rsidR="002A2D4E" w:rsidRPr="007963BD" w:rsidRDefault="002A2D4E" w:rsidP="00AB38A4">
            <w:pPr>
              <w:ind w:right="-1"/>
              <w:jc w:val="center"/>
            </w:pPr>
          </w:p>
        </w:tc>
        <w:tc>
          <w:tcPr>
            <w:tcW w:w="851" w:type="dxa"/>
            <w:shd w:val="clear" w:color="auto" w:fill="auto"/>
            <w:vAlign w:val="center"/>
          </w:tcPr>
          <w:p w:rsidR="002A2D4E" w:rsidRPr="007963BD" w:rsidRDefault="002A2D4E" w:rsidP="00AB38A4">
            <w:pPr>
              <w:ind w:right="-1"/>
              <w:jc w:val="center"/>
            </w:pPr>
          </w:p>
        </w:tc>
        <w:tc>
          <w:tcPr>
            <w:tcW w:w="992" w:type="dxa"/>
            <w:shd w:val="clear" w:color="auto" w:fill="auto"/>
            <w:vAlign w:val="center"/>
          </w:tcPr>
          <w:p w:rsidR="002A2D4E" w:rsidRPr="007963BD" w:rsidRDefault="002A2D4E" w:rsidP="00AB38A4">
            <w:pPr>
              <w:ind w:right="-1"/>
              <w:jc w:val="center"/>
            </w:pPr>
          </w:p>
        </w:tc>
        <w:tc>
          <w:tcPr>
            <w:tcW w:w="992" w:type="dxa"/>
            <w:shd w:val="clear" w:color="auto" w:fill="auto"/>
            <w:vAlign w:val="center"/>
          </w:tcPr>
          <w:p w:rsidR="002A2D4E" w:rsidRPr="007963BD" w:rsidRDefault="002A2D4E" w:rsidP="00AB38A4">
            <w:pPr>
              <w:ind w:right="-1"/>
              <w:jc w:val="center"/>
            </w:pPr>
          </w:p>
        </w:tc>
        <w:tc>
          <w:tcPr>
            <w:tcW w:w="993" w:type="dxa"/>
            <w:shd w:val="clear" w:color="auto" w:fill="auto"/>
            <w:vAlign w:val="center"/>
          </w:tcPr>
          <w:p w:rsidR="002A2D4E" w:rsidRPr="007963BD" w:rsidRDefault="002A2D4E" w:rsidP="00AB38A4">
            <w:pPr>
              <w:ind w:right="-1"/>
              <w:jc w:val="center"/>
            </w:pPr>
          </w:p>
        </w:tc>
        <w:tc>
          <w:tcPr>
            <w:tcW w:w="850" w:type="dxa"/>
            <w:shd w:val="clear" w:color="auto" w:fill="auto"/>
            <w:vAlign w:val="center"/>
          </w:tcPr>
          <w:p w:rsidR="002A2D4E" w:rsidRPr="007963BD" w:rsidRDefault="002A2D4E" w:rsidP="00AB38A4">
            <w:pPr>
              <w:ind w:right="-1"/>
              <w:jc w:val="center"/>
            </w:pPr>
          </w:p>
        </w:tc>
      </w:tr>
      <w:tr w:rsidR="001C301A" w:rsidRPr="00AB38A4" w:rsidTr="00AB38A4">
        <w:trPr>
          <w:trHeight w:val="324"/>
        </w:trPr>
        <w:tc>
          <w:tcPr>
            <w:tcW w:w="3794" w:type="dxa"/>
            <w:shd w:val="clear" w:color="auto" w:fill="auto"/>
            <w:vAlign w:val="center"/>
          </w:tcPr>
          <w:p w:rsidR="001C301A" w:rsidRPr="007963BD" w:rsidRDefault="00C446DE" w:rsidP="00AB38A4">
            <w:pPr>
              <w:ind w:right="-1"/>
            </w:pPr>
            <w:r>
              <w:t>Выплата дивидендов</w:t>
            </w:r>
          </w:p>
        </w:tc>
        <w:tc>
          <w:tcPr>
            <w:tcW w:w="851" w:type="dxa"/>
            <w:shd w:val="clear" w:color="auto" w:fill="auto"/>
            <w:vAlign w:val="center"/>
          </w:tcPr>
          <w:p w:rsidR="001C301A" w:rsidRPr="007963BD" w:rsidRDefault="00C446DE" w:rsidP="00AB38A4">
            <w:pPr>
              <w:ind w:right="-1"/>
              <w:jc w:val="center"/>
            </w:pPr>
            <w:r>
              <w:t>75</w:t>
            </w:r>
          </w:p>
        </w:tc>
        <w:tc>
          <w:tcPr>
            <w:tcW w:w="850" w:type="dxa"/>
            <w:shd w:val="clear" w:color="auto" w:fill="auto"/>
            <w:vAlign w:val="center"/>
          </w:tcPr>
          <w:p w:rsidR="001C301A" w:rsidRPr="007963BD" w:rsidRDefault="001C301A" w:rsidP="00AB38A4">
            <w:pPr>
              <w:ind w:right="-1"/>
              <w:jc w:val="center"/>
            </w:pPr>
          </w:p>
        </w:tc>
        <w:tc>
          <w:tcPr>
            <w:tcW w:w="851" w:type="dxa"/>
            <w:shd w:val="clear" w:color="auto" w:fill="auto"/>
            <w:vAlign w:val="center"/>
          </w:tcPr>
          <w:p w:rsidR="001C301A" w:rsidRPr="007963BD" w:rsidRDefault="001C301A" w:rsidP="00AB38A4">
            <w:pPr>
              <w:ind w:right="-1"/>
              <w:jc w:val="center"/>
            </w:pPr>
          </w:p>
        </w:tc>
        <w:tc>
          <w:tcPr>
            <w:tcW w:w="992" w:type="dxa"/>
            <w:shd w:val="clear" w:color="auto" w:fill="auto"/>
            <w:vAlign w:val="center"/>
          </w:tcPr>
          <w:p w:rsidR="001C301A" w:rsidRPr="007963BD" w:rsidRDefault="001C301A" w:rsidP="00AB38A4">
            <w:pPr>
              <w:ind w:right="-1"/>
              <w:jc w:val="center"/>
            </w:pPr>
          </w:p>
        </w:tc>
        <w:tc>
          <w:tcPr>
            <w:tcW w:w="992" w:type="dxa"/>
            <w:shd w:val="clear" w:color="auto" w:fill="auto"/>
            <w:vAlign w:val="center"/>
          </w:tcPr>
          <w:p w:rsidR="001C301A" w:rsidRPr="007963BD" w:rsidRDefault="001C301A" w:rsidP="00AB38A4">
            <w:pPr>
              <w:ind w:right="-1"/>
              <w:jc w:val="center"/>
            </w:pPr>
          </w:p>
        </w:tc>
        <w:tc>
          <w:tcPr>
            <w:tcW w:w="993" w:type="dxa"/>
            <w:shd w:val="clear" w:color="auto" w:fill="auto"/>
            <w:vAlign w:val="center"/>
          </w:tcPr>
          <w:p w:rsidR="001C301A" w:rsidRPr="007963BD" w:rsidRDefault="001C301A" w:rsidP="00AB38A4">
            <w:pPr>
              <w:ind w:right="-1"/>
              <w:jc w:val="center"/>
            </w:pPr>
          </w:p>
        </w:tc>
        <w:tc>
          <w:tcPr>
            <w:tcW w:w="850" w:type="dxa"/>
            <w:shd w:val="clear" w:color="auto" w:fill="auto"/>
            <w:vAlign w:val="center"/>
          </w:tcPr>
          <w:p w:rsidR="001C301A" w:rsidRPr="007963BD" w:rsidRDefault="001C301A" w:rsidP="00AB38A4">
            <w:pPr>
              <w:ind w:right="-1"/>
              <w:jc w:val="center"/>
            </w:pPr>
          </w:p>
        </w:tc>
      </w:tr>
      <w:tr w:rsidR="00266EF8" w:rsidRPr="00AB38A4" w:rsidTr="00AB38A4">
        <w:trPr>
          <w:trHeight w:val="324"/>
        </w:trPr>
        <w:tc>
          <w:tcPr>
            <w:tcW w:w="3794" w:type="dxa"/>
            <w:shd w:val="clear" w:color="auto" w:fill="auto"/>
            <w:vAlign w:val="center"/>
          </w:tcPr>
          <w:p w:rsidR="00266EF8" w:rsidRPr="007963BD" w:rsidRDefault="00266EF8" w:rsidP="00AB38A4">
            <w:pPr>
              <w:ind w:right="-1"/>
            </w:pPr>
          </w:p>
        </w:tc>
        <w:tc>
          <w:tcPr>
            <w:tcW w:w="851" w:type="dxa"/>
            <w:shd w:val="clear" w:color="auto" w:fill="auto"/>
            <w:vAlign w:val="center"/>
          </w:tcPr>
          <w:p w:rsidR="00266EF8" w:rsidRPr="007963BD" w:rsidRDefault="00266EF8" w:rsidP="00AB38A4">
            <w:pPr>
              <w:ind w:right="-1"/>
              <w:jc w:val="center"/>
            </w:pPr>
          </w:p>
        </w:tc>
        <w:tc>
          <w:tcPr>
            <w:tcW w:w="850" w:type="dxa"/>
            <w:shd w:val="clear" w:color="auto" w:fill="auto"/>
            <w:vAlign w:val="center"/>
          </w:tcPr>
          <w:p w:rsidR="00266EF8" w:rsidRPr="007963BD" w:rsidRDefault="00266EF8" w:rsidP="00AB38A4">
            <w:pPr>
              <w:ind w:right="-1"/>
              <w:jc w:val="center"/>
            </w:pPr>
          </w:p>
        </w:tc>
        <w:tc>
          <w:tcPr>
            <w:tcW w:w="851" w:type="dxa"/>
            <w:shd w:val="clear" w:color="auto" w:fill="auto"/>
            <w:vAlign w:val="center"/>
          </w:tcPr>
          <w:p w:rsidR="00266EF8" w:rsidRPr="007963BD" w:rsidRDefault="00266EF8" w:rsidP="00AB38A4">
            <w:pPr>
              <w:ind w:right="-1"/>
              <w:jc w:val="center"/>
            </w:pPr>
          </w:p>
        </w:tc>
        <w:tc>
          <w:tcPr>
            <w:tcW w:w="992" w:type="dxa"/>
            <w:shd w:val="clear" w:color="auto" w:fill="auto"/>
            <w:vAlign w:val="center"/>
          </w:tcPr>
          <w:p w:rsidR="00266EF8" w:rsidRPr="007963BD" w:rsidRDefault="00266EF8" w:rsidP="00AB38A4">
            <w:pPr>
              <w:ind w:right="-1"/>
              <w:jc w:val="center"/>
            </w:pPr>
          </w:p>
        </w:tc>
        <w:tc>
          <w:tcPr>
            <w:tcW w:w="992" w:type="dxa"/>
            <w:shd w:val="clear" w:color="auto" w:fill="auto"/>
            <w:vAlign w:val="center"/>
          </w:tcPr>
          <w:p w:rsidR="00266EF8" w:rsidRPr="007963BD" w:rsidRDefault="00266EF8" w:rsidP="00AB38A4">
            <w:pPr>
              <w:ind w:right="-1"/>
              <w:jc w:val="center"/>
            </w:pPr>
          </w:p>
        </w:tc>
        <w:tc>
          <w:tcPr>
            <w:tcW w:w="993" w:type="dxa"/>
            <w:shd w:val="clear" w:color="auto" w:fill="auto"/>
            <w:vAlign w:val="center"/>
          </w:tcPr>
          <w:p w:rsidR="00266EF8" w:rsidRPr="007963BD" w:rsidRDefault="00266EF8" w:rsidP="00AB38A4">
            <w:pPr>
              <w:ind w:right="-1"/>
              <w:jc w:val="center"/>
            </w:pPr>
          </w:p>
        </w:tc>
        <w:tc>
          <w:tcPr>
            <w:tcW w:w="850" w:type="dxa"/>
            <w:shd w:val="clear" w:color="auto" w:fill="auto"/>
            <w:vAlign w:val="center"/>
          </w:tcPr>
          <w:p w:rsidR="00266EF8" w:rsidRPr="007963BD" w:rsidRDefault="00266EF8" w:rsidP="00AB38A4">
            <w:pPr>
              <w:ind w:right="-1"/>
              <w:jc w:val="center"/>
            </w:pPr>
          </w:p>
        </w:tc>
      </w:tr>
      <w:tr w:rsidR="00C446DE" w:rsidRPr="00AB38A4" w:rsidTr="00AB38A4">
        <w:trPr>
          <w:trHeight w:val="324"/>
        </w:trPr>
        <w:tc>
          <w:tcPr>
            <w:tcW w:w="3794" w:type="dxa"/>
            <w:shd w:val="clear" w:color="auto" w:fill="auto"/>
            <w:vAlign w:val="center"/>
          </w:tcPr>
          <w:p w:rsidR="00C446DE" w:rsidRPr="007963BD" w:rsidRDefault="00C446DE" w:rsidP="00AB38A4">
            <w:pPr>
              <w:ind w:right="-1"/>
            </w:pPr>
          </w:p>
        </w:tc>
        <w:tc>
          <w:tcPr>
            <w:tcW w:w="851" w:type="dxa"/>
            <w:shd w:val="clear" w:color="auto" w:fill="auto"/>
            <w:vAlign w:val="center"/>
          </w:tcPr>
          <w:p w:rsidR="00C446DE" w:rsidRPr="007963BD" w:rsidRDefault="00C446DE" w:rsidP="00AB38A4">
            <w:pPr>
              <w:ind w:right="-1"/>
              <w:jc w:val="center"/>
            </w:pPr>
          </w:p>
        </w:tc>
        <w:tc>
          <w:tcPr>
            <w:tcW w:w="850" w:type="dxa"/>
            <w:shd w:val="clear" w:color="auto" w:fill="auto"/>
            <w:vAlign w:val="center"/>
          </w:tcPr>
          <w:p w:rsidR="00C446DE" w:rsidRPr="007963BD" w:rsidRDefault="00C446DE" w:rsidP="00AB38A4">
            <w:pPr>
              <w:ind w:right="-1"/>
              <w:jc w:val="center"/>
            </w:pPr>
          </w:p>
        </w:tc>
        <w:tc>
          <w:tcPr>
            <w:tcW w:w="851" w:type="dxa"/>
            <w:shd w:val="clear" w:color="auto" w:fill="auto"/>
            <w:vAlign w:val="center"/>
          </w:tcPr>
          <w:p w:rsidR="00C446DE" w:rsidRPr="007963BD" w:rsidRDefault="00C446DE" w:rsidP="00AB38A4">
            <w:pPr>
              <w:ind w:right="-1"/>
              <w:jc w:val="center"/>
            </w:pPr>
          </w:p>
        </w:tc>
        <w:tc>
          <w:tcPr>
            <w:tcW w:w="992" w:type="dxa"/>
            <w:shd w:val="clear" w:color="auto" w:fill="auto"/>
            <w:vAlign w:val="center"/>
          </w:tcPr>
          <w:p w:rsidR="00C446DE" w:rsidRPr="007963BD" w:rsidRDefault="00C446DE" w:rsidP="00AB38A4">
            <w:pPr>
              <w:ind w:right="-1"/>
              <w:jc w:val="center"/>
            </w:pPr>
          </w:p>
        </w:tc>
        <w:tc>
          <w:tcPr>
            <w:tcW w:w="992" w:type="dxa"/>
            <w:shd w:val="clear" w:color="auto" w:fill="auto"/>
            <w:vAlign w:val="center"/>
          </w:tcPr>
          <w:p w:rsidR="00C446DE" w:rsidRPr="007963BD" w:rsidRDefault="00C446DE" w:rsidP="00AB38A4">
            <w:pPr>
              <w:ind w:right="-1"/>
              <w:jc w:val="center"/>
            </w:pPr>
          </w:p>
        </w:tc>
        <w:tc>
          <w:tcPr>
            <w:tcW w:w="993" w:type="dxa"/>
            <w:shd w:val="clear" w:color="auto" w:fill="auto"/>
            <w:vAlign w:val="center"/>
          </w:tcPr>
          <w:p w:rsidR="00C446DE" w:rsidRPr="007963BD" w:rsidRDefault="00C446DE" w:rsidP="00AB38A4">
            <w:pPr>
              <w:ind w:right="-1"/>
              <w:jc w:val="center"/>
            </w:pPr>
          </w:p>
        </w:tc>
        <w:tc>
          <w:tcPr>
            <w:tcW w:w="850" w:type="dxa"/>
            <w:shd w:val="clear" w:color="auto" w:fill="auto"/>
            <w:vAlign w:val="center"/>
          </w:tcPr>
          <w:p w:rsidR="00C446DE" w:rsidRPr="007963BD" w:rsidRDefault="00C446DE" w:rsidP="00AB38A4">
            <w:pPr>
              <w:ind w:right="-1"/>
              <w:jc w:val="center"/>
            </w:pPr>
          </w:p>
        </w:tc>
      </w:tr>
      <w:tr w:rsidR="002A2D4E" w:rsidRPr="00AB38A4" w:rsidTr="00AB38A4">
        <w:trPr>
          <w:trHeight w:val="324"/>
        </w:trPr>
        <w:tc>
          <w:tcPr>
            <w:tcW w:w="3794" w:type="dxa"/>
            <w:shd w:val="clear" w:color="auto" w:fill="auto"/>
          </w:tcPr>
          <w:p w:rsidR="00CB777F" w:rsidRPr="00AB38A4" w:rsidRDefault="00CB777F" w:rsidP="00AB38A4">
            <w:pPr>
              <w:ind w:right="-1"/>
              <w:rPr>
                <w:b/>
              </w:rPr>
            </w:pPr>
            <w:r w:rsidRPr="00AB38A4">
              <w:rPr>
                <w:b/>
              </w:rPr>
              <w:t>ИТОГО:</w:t>
            </w:r>
          </w:p>
        </w:tc>
        <w:tc>
          <w:tcPr>
            <w:tcW w:w="851" w:type="dxa"/>
            <w:shd w:val="clear" w:color="auto" w:fill="auto"/>
          </w:tcPr>
          <w:p w:rsidR="00CB777F" w:rsidRPr="00AB38A4" w:rsidRDefault="00CB777F" w:rsidP="00AB38A4">
            <w:pPr>
              <w:ind w:right="-1"/>
              <w:jc w:val="center"/>
              <w:rPr>
                <w:b/>
              </w:rPr>
            </w:pPr>
          </w:p>
        </w:tc>
        <w:tc>
          <w:tcPr>
            <w:tcW w:w="850" w:type="dxa"/>
            <w:shd w:val="clear" w:color="auto" w:fill="auto"/>
            <w:vAlign w:val="center"/>
          </w:tcPr>
          <w:p w:rsidR="00CB777F" w:rsidRPr="00AB38A4" w:rsidRDefault="00CB777F" w:rsidP="00AB38A4">
            <w:pPr>
              <w:ind w:right="-1"/>
              <w:jc w:val="center"/>
              <w:rPr>
                <w:b/>
              </w:rPr>
            </w:pPr>
          </w:p>
        </w:tc>
        <w:tc>
          <w:tcPr>
            <w:tcW w:w="851" w:type="dxa"/>
            <w:shd w:val="clear" w:color="auto" w:fill="auto"/>
            <w:vAlign w:val="center"/>
          </w:tcPr>
          <w:p w:rsidR="00CB777F" w:rsidRPr="00AB38A4" w:rsidRDefault="00CB777F" w:rsidP="00AB38A4">
            <w:pPr>
              <w:ind w:right="-1"/>
              <w:jc w:val="center"/>
              <w:rPr>
                <w:b/>
              </w:rPr>
            </w:pPr>
          </w:p>
        </w:tc>
        <w:tc>
          <w:tcPr>
            <w:tcW w:w="992" w:type="dxa"/>
            <w:shd w:val="clear" w:color="auto" w:fill="auto"/>
            <w:vAlign w:val="center"/>
          </w:tcPr>
          <w:p w:rsidR="00CB777F" w:rsidRPr="00AB38A4" w:rsidRDefault="00CB777F" w:rsidP="00AB38A4">
            <w:pPr>
              <w:ind w:right="-1"/>
              <w:jc w:val="center"/>
              <w:rPr>
                <w:b/>
              </w:rPr>
            </w:pPr>
          </w:p>
        </w:tc>
        <w:tc>
          <w:tcPr>
            <w:tcW w:w="992" w:type="dxa"/>
            <w:shd w:val="clear" w:color="auto" w:fill="auto"/>
            <w:vAlign w:val="center"/>
          </w:tcPr>
          <w:p w:rsidR="00CB777F" w:rsidRPr="00AB38A4" w:rsidRDefault="00CB777F" w:rsidP="00AB38A4">
            <w:pPr>
              <w:ind w:right="-1"/>
              <w:jc w:val="center"/>
              <w:rPr>
                <w:b/>
              </w:rPr>
            </w:pPr>
          </w:p>
        </w:tc>
        <w:tc>
          <w:tcPr>
            <w:tcW w:w="993" w:type="dxa"/>
            <w:shd w:val="clear" w:color="auto" w:fill="auto"/>
            <w:vAlign w:val="center"/>
          </w:tcPr>
          <w:p w:rsidR="00CB777F" w:rsidRPr="00AB38A4" w:rsidRDefault="00CB777F" w:rsidP="00AB38A4">
            <w:pPr>
              <w:ind w:right="-1"/>
              <w:jc w:val="center"/>
              <w:rPr>
                <w:b/>
              </w:rPr>
            </w:pPr>
          </w:p>
        </w:tc>
        <w:tc>
          <w:tcPr>
            <w:tcW w:w="850" w:type="dxa"/>
            <w:shd w:val="clear" w:color="auto" w:fill="auto"/>
            <w:vAlign w:val="center"/>
          </w:tcPr>
          <w:p w:rsidR="00CB777F" w:rsidRPr="00AB38A4" w:rsidRDefault="00CB777F" w:rsidP="00AB38A4">
            <w:pPr>
              <w:ind w:right="-1"/>
              <w:jc w:val="center"/>
              <w:rPr>
                <w:b/>
              </w:rPr>
            </w:pPr>
          </w:p>
        </w:tc>
      </w:tr>
    </w:tbl>
    <w:p w:rsidR="006F667A" w:rsidRDefault="006F667A" w:rsidP="006F667A">
      <w:pPr>
        <w:spacing w:line="264" w:lineRule="auto"/>
        <w:ind w:firstLine="709"/>
        <w:jc w:val="both"/>
        <w:rPr>
          <w:b/>
          <w:i/>
        </w:rPr>
      </w:pPr>
    </w:p>
    <w:p w:rsidR="006F667A" w:rsidRDefault="00266EF8" w:rsidP="006F667A">
      <w:pPr>
        <w:spacing w:line="264" w:lineRule="auto"/>
        <w:ind w:firstLine="709"/>
        <w:jc w:val="both"/>
        <w:rPr>
          <w:b/>
          <w:i/>
        </w:rPr>
      </w:pPr>
      <w:r>
        <w:rPr>
          <w:b/>
          <w:i/>
        </w:rPr>
        <w:t>8.4</w:t>
      </w:r>
      <w:r w:rsidR="003759CD" w:rsidRPr="007963BD">
        <w:rPr>
          <w:b/>
          <w:i/>
        </w:rPr>
        <w:t xml:space="preserve"> Основной управленческий персонал</w:t>
      </w:r>
      <w:r w:rsidR="00D52ACE">
        <w:rPr>
          <w:b/>
          <w:i/>
        </w:rPr>
        <w:t xml:space="preserve"> (АУП)</w:t>
      </w:r>
    </w:p>
    <w:p w:rsidR="00BE1893" w:rsidRPr="003163CD" w:rsidRDefault="00BE1893" w:rsidP="00BE1893">
      <w:pPr>
        <w:pStyle w:val="a9"/>
        <w:widowControl w:val="0"/>
        <w:spacing w:after="0" w:line="264" w:lineRule="auto"/>
        <w:ind w:left="0" w:firstLine="709"/>
        <w:jc w:val="both"/>
        <w:rPr>
          <w:rFonts w:ascii="Times New Roman" w:eastAsia="Times New Roman" w:hAnsi="Times New Roman"/>
          <w:b/>
          <w:bCs/>
          <w:i/>
          <w:color w:val="AEAAAA"/>
          <w:lang w:eastAsia="ru-RU"/>
        </w:rPr>
      </w:pPr>
      <w:r w:rsidRPr="003163CD">
        <w:rPr>
          <w:rFonts w:ascii="Times New Roman" w:eastAsia="Times New Roman" w:hAnsi="Times New Roman"/>
          <w:b/>
          <w:bCs/>
          <w:i/>
          <w:color w:val="AEAAAA"/>
          <w:lang w:eastAsia="ru-RU"/>
        </w:rPr>
        <w:t>(Основание</w:t>
      </w:r>
      <w:r>
        <w:rPr>
          <w:rFonts w:ascii="Times New Roman" w:eastAsia="Times New Roman" w:hAnsi="Times New Roman"/>
          <w:b/>
          <w:bCs/>
          <w:i/>
          <w:color w:val="AEAAAA"/>
          <w:lang w:eastAsia="ru-RU"/>
        </w:rPr>
        <w:t>: пункт 12</w:t>
      </w:r>
      <w:r w:rsidRPr="003163CD">
        <w:rPr>
          <w:rFonts w:ascii="Times New Roman" w:eastAsia="Times New Roman" w:hAnsi="Times New Roman"/>
          <w:b/>
          <w:bCs/>
          <w:i/>
          <w:color w:val="AEAAAA"/>
          <w:lang w:eastAsia="ru-RU"/>
        </w:rPr>
        <w:t xml:space="preserve"> ПБУ </w:t>
      </w:r>
      <w:r>
        <w:rPr>
          <w:rFonts w:ascii="Times New Roman" w:eastAsia="Times New Roman" w:hAnsi="Times New Roman"/>
          <w:b/>
          <w:bCs/>
          <w:i/>
          <w:color w:val="AEAAAA"/>
          <w:lang w:eastAsia="ru-RU"/>
        </w:rPr>
        <w:t>11</w:t>
      </w:r>
      <w:r w:rsidRPr="003163CD">
        <w:rPr>
          <w:rFonts w:ascii="Times New Roman" w:eastAsia="Times New Roman" w:hAnsi="Times New Roman"/>
          <w:b/>
          <w:bCs/>
          <w:i/>
          <w:color w:val="AEAAAA"/>
          <w:lang w:eastAsia="ru-RU"/>
        </w:rPr>
        <w:t>/</w:t>
      </w:r>
      <w:r>
        <w:rPr>
          <w:rFonts w:ascii="Times New Roman" w:eastAsia="Times New Roman" w:hAnsi="Times New Roman"/>
          <w:b/>
          <w:bCs/>
          <w:i/>
          <w:color w:val="AEAAAA"/>
          <w:lang w:eastAsia="ru-RU"/>
        </w:rPr>
        <w:t>2008</w:t>
      </w:r>
      <w:r w:rsidRPr="003163CD">
        <w:rPr>
          <w:rFonts w:ascii="Times New Roman" w:eastAsia="Times New Roman" w:hAnsi="Times New Roman"/>
          <w:b/>
          <w:bCs/>
          <w:i/>
          <w:color w:val="AEAAAA"/>
          <w:lang w:eastAsia="ru-RU"/>
        </w:rPr>
        <w:t>)</w:t>
      </w:r>
    </w:p>
    <w:p w:rsidR="003759CD" w:rsidRPr="007963BD" w:rsidRDefault="003759CD" w:rsidP="006F667A">
      <w:pPr>
        <w:spacing w:line="264" w:lineRule="auto"/>
        <w:ind w:firstLine="709"/>
        <w:jc w:val="both"/>
      </w:pPr>
      <w:r w:rsidRPr="007963BD">
        <w:t>В состав управленческого персонала вход</w:t>
      </w:r>
      <w:r w:rsidR="00266EF8">
        <w:t>я</w:t>
      </w:r>
      <w:r w:rsidRPr="007963BD">
        <w:t>т:</w:t>
      </w:r>
    </w:p>
    <w:p w:rsidR="00266EF8" w:rsidRPr="00266EF8" w:rsidRDefault="00266EF8" w:rsidP="006F667A">
      <w:pPr>
        <w:spacing w:line="264" w:lineRule="auto"/>
        <w:ind w:firstLine="709"/>
        <w:jc w:val="both"/>
        <w:rPr>
          <w:color w:val="FF0000"/>
        </w:rPr>
      </w:pPr>
      <w:r w:rsidRPr="00266EF8">
        <w:rPr>
          <w:color w:val="FF0000"/>
        </w:rPr>
        <w:t>- Совет директоров;</w:t>
      </w:r>
    </w:p>
    <w:p w:rsidR="003759CD" w:rsidRDefault="003759CD" w:rsidP="006F667A">
      <w:pPr>
        <w:spacing w:line="264" w:lineRule="auto"/>
        <w:ind w:firstLine="709"/>
        <w:jc w:val="both"/>
        <w:rPr>
          <w:color w:val="FF0000"/>
        </w:rPr>
      </w:pPr>
      <w:r w:rsidRPr="00266EF8">
        <w:rPr>
          <w:color w:val="FF0000"/>
        </w:rPr>
        <w:t>- Генеральный директор</w:t>
      </w:r>
      <w:r w:rsidR="00266EF8">
        <w:rPr>
          <w:color w:val="FF0000"/>
        </w:rPr>
        <w:t xml:space="preserve"> (директор)</w:t>
      </w:r>
      <w:r w:rsidRPr="00266EF8">
        <w:rPr>
          <w:color w:val="FF0000"/>
        </w:rPr>
        <w:t>;</w:t>
      </w:r>
    </w:p>
    <w:p w:rsidR="00C446DE" w:rsidRPr="00266EF8" w:rsidRDefault="00C446DE" w:rsidP="006F667A">
      <w:pPr>
        <w:spacing w:line="264" w:lineRule="auto"/>
        <w:ind w:firstLine="709"/>
        <w:jc w:val="both"/>
        <w:rPr>
          <w:color w:val="FF0000"/>
        </w:rPr>
      </w:pPr>
      <w:r>
        <w:rPr>
          <w:color w:val="FF0000"/>
        </w:rPr>
        <w:t>-</w:t>
      </w:r>
    </w:p>
    <w:p w:rsidR="003759CD" w:rsidRPr="007963BD" w:rsidRDefault="006D2B2D" w:rsidP="006F667A">
      <w:pPr>
        <w:spacing w:line="264" w:lineRule="auto"/>
        <w:ind w:firstLine="709"/>
        <w:jc w:val="both"/>
      </w:pPr>
      <w:r>
        <w:t>Вознаграждения, выплачиваемые</w:t>
      </w:r>
      <w:r w:rsidR="003759CD" w:rsidRPr="007963BD">
        <w:t xml:space="preserve"> АУП:</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7"/>
        <w:gridCol w:w="2267"/>
      </w:tblGrid>
      <w:tr w:rsidR="00001858" w:rsidRPr="007963BD" w:rsidTr="00AB38A4">
        <w:trPr>
          <w:trHeight w:val="429"/>
        </w:trPr>
        <w:tc>
          <w:tcPr>
            <w:tcW w:w="5670" w:type="dxa"/>
            <w:shd w:val="clear" w:color="auto" w:fill="auto"/>
            <w:vAlign w:val="center"/>
          </w:tcPr>
          <w:p w:rsidR="00001858" w:rsidRPr="00AB38A4" w:rsidRDefault="00001858" w:rsidP="00AB38A4">
            <w:pPr>
              <w:ind w:right="-1"/>
              <w:jc w:val="center"/>
              <w:rPr>
                <w:b/>
              </w:rPr>
            </w:pPr>
            <w:r w:rsidRPr="00AB38A4">
              <w:rPr>
                <w:b/>
              </w:rPr>
              <w:t>Наименование дохода</w:t>
            </w:r>
          </w:p>
        </w:tc>
        <w:tc>
          <w:tcPr>
            <w:tcW w:w="2127" w:type="dxa"/>
            <w:shd w:val="clear" w:color="auto" w:fill="auto"/>
            <w:vAlign w:val="center"/>
          </w:tcPr>
          <w:p w:rsidR="00001858" w:rsidRPr="00AB38A4" w:rsidRDefault="00001858" w:rsidP="00AB38A4">
            <w:pPr>
              <w:ind w:right="-1"/>
              <w:jc w:val="center"/>
              <w:rPr>
                <w:b/>
              </w:rPr>
            </w:pPr>
            <w:r w:rsidRPr="00AB38A4">
              <w:rPr>
                <w:b/>
              </w:rPr>
              <w:t>20</w:t>
            </w:r>
            <w:r w:rsidR="00266EF8">
              <w:rPr>
                <w:b/>
              </w:rPr>
              <w:t xml:space="preserve">ХХ </w:t>
            </w:r>
            <w:r w:rsidRPr="00AB38A4">
              <w:rPr>
                <w:b/>
              </w:rPr>
              <w:t>г.</w:t>
            </w:r>
          </w:p>
        </w:tc>
        <w:tc>
          <w:tcPr>
            <w:tcW w:w="2267" w:type="dxa"/>
            <w:shd w:val="clear" w:color="auto" w:fill="auto"/>
            <w:vAlign w:val="center"/>
          </w:tcPr>
          <w:p w:rsidR="00001858" w:rsidRPr="00AB38A4" w:rsidRDefault="00377788" w:rsidP="00AB38A4">
            <w:pPr>
              <w:ind w:right="-1"/>
              <w:jc w:val="center"/>
              <w:rPr>
                <w:b/>
              </w:rPr>
            </w:pPr>
            <w:r>
              <w:rPr>
                <w:b/>
              </w:rPr>
              <w:t xml:space="preserve"> </w:t>
            </w:r>
            <w:r w:rsidR="00001858" w:rsidRPr="00AB38A4">
              <w:rPr>
                <w:b/>
              </w:rPr>
              <w:t>20</w:t>
            </w:r>
            <w:r w:rsidR="00266EF8">
              <w:rPr>
                <w:b/>
              </w:rPr>
              <w:t xml:space="preserve">ХХ </w:t>
            </w:r>
            <w:r w:rsidR="00001858" w:rsidRPr="00AB38A4">
              <w:rPr>
                <w:b/>
              </w:rPr>
              <w:t>г.</w:t>
            </w:r>
          </w:p>
        </w:tc>
      </w:tr>
      <w:tr w:rsidR="006D2B2D" w:rsidRPr="007963BD" w:rsidTr="00AB38A4">
        <w:trPr>
          <w:trHeight w:val="429"/>
        </w:trPr>
        <w:tc>
          <w:tcPr>
            <w:tcW w:w="5670" w:type="dxa"/>
            <w:shd w:val="clear" w:color="auto" w:fill="auto"/>
            <w:vAlign w:val="center"/>
          </w:tcPr>
          <w:p w:rsidR="006D2B2D" w:rsidRPr="006D2B2D" w:rsidRDefault="006D2B2D" w:rsidP="006D2B2D">
            <w:pPr>
              <w:ind w:right="-1"/>
              <w:rPr>
                <w:bCs/>
                <w:i/>
                <w:iCs/>
              </w:rPr>
            </w:pPr>
            <w:r w:rsidRPr="006D2B2D">
              <w:rPr>
                <w:bCs/>
                <w:i/>
                <w:iCs/>
              </w:rPr>
              <w:t>Краткосрочные вознаграждения</w:t>
            </w:r>
            <w:r>
              <w:rPr>
                <w:bCs/>
                <w:i/>
                <w:iCs/>
              </w:rPr>
              <w:t>:</w:t>
            </w:r>
          </w:p>
        </w:tc>
        <w:tc>
          <w:tcPr>
            <w:tcW w:w="2127" w:type="dxa"/>
            <w:shd w:val="clear" w:color="auto" w:fill="auto"/>
            <w:vAlign w:val="center"/>
          </w:tcPr>
          <w:p w:rsidR="006D2B2D" w:rsidRPr="00AB38A4" w:rsidRDefault="006D2B2D" w:rsidP="00AB38A4">
            <w:pPr>
              <w:ind w:right="-1"/>
              <w:jc w:val="center"/>
              <w:rPr>
                <w:b/>
              </w:rPr>
            </w:pPr>
          </w:p>
        </w:tc>
        <w:tc>
          <w:tcPr>
            <w:tcW w:w="2267" w:type="dxa"/>
            <w:shd w:val="clear" w:color="auto" w:fill="auto"/>
            <w:vAlign w:val="center"/>
          </w:tcPr>
          <w:p w:rsidR="006D2B2D" w:rsidRDefault="006D2B2D" w:rsidP="00AB38A4">
            <w:pPr>
              <w:ind w:right="-1"/>
              <w:jc w:val="center"/>
              <w:rPr>
                <w:b/>
              </w:rPr>
            </w:pPr>
          </w:p>
        </w:tc>
      </w:tr>
      <w:tr w:rsidR="00001858" w:rsidRPr="007963BD" w:rsidTr="00AB38A4">
        <w:trPr>
          <w:trHeight w:val="334"/>
        </w:trPr>
        <w:tc>
          <w:tcPr>
            <w:tcW w:w="5670" w:type="dxa"/>
            <w:shd w:val="clear" w:color="auto" w:fill="auto"/>
            <w:vAlign w:val="center"/>
          </w:tcPr>
          <w:p w:rsidR="006D2B2D" w:rsidRDefault="006D2B2D" w:rsidP="00AB38A4">
            <w:pPr>
              <w:ind w:right="-1"/>
              <w:rPr>
                <w:i/>
                <w:iCs/>
              </w:rPr>
            </w:pPr>
            <w:r>
              <w:rPr>
                <w:i/>
                <w:iCs/>
              </w:rPr>
              <w:t>В том числе:</w:t>
            </w:r>
          </w:p>
          <w:p w:rsidR="00001858" w:rsidRPr="006D2B2D" w:rsidRDefault="00001858" w:rsidP="00AB38A4">
            <w:pPr>
              <w:ind w:right="-1"/>
              <w:rPr>
                <w:i/>
                <w:iCs/>
              </w:rPr>
            </w:pPr>
            <w:r w:rsidRPr="006D2B2D">
              <w:rPr>
                <w:i/>
                <w:iCs/>
              </w:rPr>
              <w:t>Оплата труда</w:t>
            </w:r>
          </w:p>
        </w:tc>
        <w:tc>
          <w:tcPr>
            <w:tcW w:w="2127" w:type="dxa"/>
            <w:shd w:val="clear" w:color="auto" w:fill="auto"/>
            <w:vAlign w:val="center"/>
          </w:tcPr>
          <w:p w:rsidR="00001858" w:rsidRPr="007963BD" w:rsidRDefault="00001858" w:rsidP="00AB38A4">
            <w:pPr>
              <w:ind w:right="-1"/>
              <w:jc w:val="center"/>
            </w:pPr>
          </w:p>
        </w:tc>
        <w:tc>
          <w:tcPr>
            <w:tcW w:w="2267" w:type="dxa"/>
            <w:shd w:val="clear" w:color="auto" w:fill="auto"/>
            <w:vAlign w:val="center"/>
          </w:tcPr>
          <w:p w:rsidR="00001858" w:rsidRPr="00481006" w:rsidRDefault="00001858" w:rsidP="00AB38A4">
            <w:pPr>
              <w:ind w:right="-1"/>
              <w:jc w:val="center"/>
            </w:pPr>
          </w:p>
        </w:tc>
      </w:tr>
      <w:tr w:rsidR="00001858" w:rsidRPr="007963BD" w:rsidTr="00AB38A4">
        <w:trPr>
          <w:trHeight w:val="279"/>
        </w:trPr>
        <w:tc>
          <w:tcPr>
            <w:tcW w:w="5670" w:type="dxa"/>
            <w:shd w:val="clear" w:color="auto" w:fill="auto"/>
            <w:vAlign w:val="center"/>
          </w:tcPr>
          <w:p w:rsidR="00001858" w:rsidRPr="006D2B2D" w:rsidRDefault="00001858" w:rsidP="00AB38A4">
            <w:pPr>
              <w:ind w:right="-1"/>
              <w:rPr>
                <w:i/>
                <w:iCs/>
              </w:rPr>
            </w:pPr>
            <w:r w:rsidRPr="006D2B2D">
              <w:rPr>
                <w:i/>
                <w:iCs/>
              </w:rPr>
              <w:t>Оплата ежегодного оплачиваемого отпуска</w:t>
            </w:r>
          </w:p>
        </w:tc>
        <w:tc>
          <w:tcPr>
            <w:tcW w:w="2127" w:type="dxa"/>
            <w:shd w:val="clear" w:color="auto" w:fill="auto"/>
          </w:tcPr>
          <w:p w:rsidR="00001858" w:rsidRPr="007963BD" w:rsidRDefault="00001858" w:rsidP="00AB38A4">
            <w:pPr>
              <w:ind w:right="-1"/>
              <w:jc w:val="center"/>
            </w:pPr>
          </w:p>
        </w:tc>
        <w:tc>
          <w:tcPr>
            <w:tcW w:w="2267" w:type="dxa"/>
            <w:shd w:val="clear" w:color="auto" w:fill="auto"/>
          </w:tcPr>
          <w:p w:rsidR="00001858" w:rsidRPr="00481006" w:rsidRDefault="00001858" w:rsidP="00AB38A4">
            <w:pPr>
              <w:ind w:right="-1"/>
              <w:jc w:val="center"/>
            </w:pPr>
          </w:p>
        </w:tc>
      </w:tr>
      <w:tr w:rsidR="00001858" w:rsidRPr="007963BD" w:rsidTr="00AB38A4">
        <w:trPr>
          <w:trHeight w:val="255"/>
        </w:trPr>
        <w:tc>
          <w:tcPr>
            <w:tcW w:w="5670" w:type="dxa"/>
            <w:shd w:val="clear" w:color="auto" w:fill="auto"/>
            <w:vAlign w:val="center"/>
          </w:tcPr>
          <w:p w:rsidR="00001858" w:rsidRPr="006D2B2D" w:rsidRDefault="006D2B2D" w:rsidP="00AB38A4">
            <w:pPr>
              <w:ind w:right="-1"/>
              <w:rPr>
                <w:i/>
                <w:iCs/>
              </w:rPr>
            </w:pPr>
            <w:r>
              <w:rPr>
                <w:i/>
                <w:iCs/>
              </w:rPr>
              <w:lastRenderedPageBreak/>
              <w:t>Премии</w:t>
            </w:r>
          </w:p>
        </w:tc>
        <w:tc>
          <w:tcPr>
            <w:tcW w:w="2127" w:type="dxa"/>
            <w:shd w:val="clear" w:color="auto" w:fill="auto"/>
          </w:tcPr>
          <w:p w:rsidR="00001858" w:rsidRPr="007963BD" w:rsidRDefault="00001858" w:rsidP="00AB38A4">
            <w:pPr>
              <w:ind w:right="-1"/>
              <w:jc w:val="center"/>
            </w:pPr>
          </w:p>
        </w:tc>
        <w:tc>
          <w:tcPr>
            <w:tcW w:w="2267" w:type="dxa"/>
            <w:shd w:val="clear" w:color="auto" w:fill="auto"/>
          </w:tcPr>
          <w:p w:rsidR="00001858" w:rsidRPr="00481006" w:rsidRDefault="00001858" w:rsidP="00AB38A4">
            <w:pPr>
              <w:ind w:right="-1"/>
              <w:jc w:val="center"/>
            </w:pPr>
          </w:p>
        </w:tc>
      </w:tr>
      <w:tr w:rsidR="00266EF8" w:rsidRPr="007963BD" w:rsidTr="00AB38A4">
        <w:trPr>
          <w:trHeight w:val="255"/>
        </w:trPr>
        <w:tc>
          <w:tcPr>
            <w:tcW w:w="5670" w:type="dxa"/>
            <w:shd w:val="clear" w:color="auto" w:fill="auto"/>
            <w:vAlign w:val="center"/>
          </w:tcPr>
          <w:p w:rsidR="006D2B2D" w:rsidRPr="006D2B2D" w:rsidRDefault="006D2B2D" w:rsidP="00AB38A4">
            <w:pPr>
              <w:ind w:right="-1"/>
              <w:rPr>
                <w:i/>
                <w:iCs/>
              </w:rPr>
            </w:pPr>
            <w:r>
              <w:rPr>
                <w:i/>
                <w:iCs/>
              </w:rPr>
              <w:t>Налоги, взносы</w:t>
            </w:r>
          </w:p>
        </w:tc>
        <w:tc>
          <w:tcPr>
            <w:tcW w:w="2127" w:type="dxa"/>
            <w:shd w:val="clear" w:color="auto" w:fill="auto"/>
          </w:tcPr>
          <w:p w:rsidR="00266EF8" w:rsidRPr="007963BD" w:rsidRDefault="00266EF8" w:rsidP="00AB38A4">
            <w:pPr>
              <w:ind w:right="-1"/>
              <w:jc w:val="center"/>
            </w:pPr>
          </w:p>
        </w:tc>
        <w:tc>
          <w:tcPr>
            <w:tcW w:w="2267" w:type="dxa"/>
            <w:shd w:val="clear" w:color="auto" w:fill="auto"/>
          </w:tcPr>
          <w:p w:rsidR="00266EF8" w:rsidRPr="00481006" w:rsidRDefault="00266EF8"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r>
              <w:rPr>
                <w:i/>
                <w:iCs/>
              </w:rPr>
              <w:t>Медицинское страхование (обслуживание)</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r>
              <w:rPr>
                <w:i/>
                <w:iCs/>
              </w:rPr>
              <w:t>Выплаты Совету директоров</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r>
              <w:rPr>
                <w:i/>
                <w:iCs/>
              </w:rPr>
              <w:t>Долгосрочные</w:t>
            </w:r>
            <w:r w:rsidRPr="006D2B2D">
              <w:rPr>
                <w:i/>
                <w:iCs/>
              </w:rPr>
              <w:t xml:space="preserve"> вознаграждения:</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r>
              <w:rPr>
                <w:i/>
                <w:iCs/>
              </w:rPr>
              <w:t>В том числе:</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r>
              <w:rPr>
                <w:i/>
                <w:iCs/>
              </w:rPr>
              <w:t>По договорам д</w:t>
            </w:r>
            <w:r w:rsidRPr="006D2B2D">
              <w:rPr>
                <w:i/>
                <w:iCs/>
              </w:rPr>
              <w:t>обровольного страхования (договорам негосударственного пенсионного обеспечения)</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Pr="006D2B2D" w:rsidRDefault="006D2B2D" w:rsidP="00AB38A4">
            <w:pPr>
              <w:ind w:right="-1"/>
              <w:rPr>
                <w:i/>
                <w:iCs/>
              </w:rPr>
            </w:pPr>
            <w:r>
              <w:rPr>
                <w:i/>
                <w:iCs/>
              </w:rPr>
              <w:t>Социальные гарантии</w:t>
            </w: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6D2B2D" w:rsidRPr="007963BD" w:rsidTr="00AB38A4">
        <w:trPr>
          <w:trHeight w:val="255"/>
        </w:trPr>
        <w:tc>
          <w:tcPr>
            <w:tcW w:w="5670" w:type="dxa"/>
            <w:shd w:val="clear" w:color="auto" w:fill="auto"/>
            <w:vAlign w:val="center"/>
          </w:tcPr>
          <w:p w:rsidR="006D2B2D" w:rsidRDefault="006D2B2D" w:rsidP="00AB38A4">
            <w:pPr>
              <w:ind w:right="-1"/>
              <w:rPr>
                <w:i/>
                <w:iCs/>
              </w:rPr>
            </w:pPr>
          </w:p>
        </w:tc>
        <w:tc>
          <w:tcPr>
            <w:tcW w:w="2127" w:type="dxa"/>
            <w:shd w:val="clear" w:color="auto" w:fill="auto"/>
          </w:tcPr>
          <w:p w:rsidR="006D2B2D" w:rsidRPr="007963BD" w:rsidRDefault="006D2B2D" w:rsidP="00AB38A4">
            <w:pPr>
              <w:ind w:right="-1"/>
              <w:jc w:val="center"/>
            </w:pPr>
          </w:p>
        </w:tc>
        <w:tc>
          <w:tcPr>
            <w:tcW w:w="2267" w:type="dxa"/>
            <w:shd w:val="clear" w:color="auto" w:fill="auto"/>
          </w:tcPr>
          <w:p w:rsidR="006D2B2D" w:rsidRPr="00481006" w:rsidRDefault="006D2B2D" w:rsidP="00AB38A4">
            <w:pPr>
              <w:ind w:right="-1"/>
              <w:jc w:val="center"/>
            </w:pPr>
          </w:p>
        </w:tc>
      </w:tr>
      <w:tr w:rsidR="00001858" w:rsidRPr="007963BD" w:rsidTr="00AB38A4">
        <w:trPr>
          <w:trHeight w:val="253"/>
        </w:trPr>
        <w:tc>
          <w:tcPr>
            <w:tcW w:w="5670" w:type="dxa"/>
            <w:shd w:val="clear" w:color="auto" w:fill="auto"/>
            <w:vAlign w:val="center"/>
          </w:tcPr>
          <w:p w:rsidR="00001858" w:rsidRPr="00AB38A4" w:rsidRDefault="00001858" w:rsidP="00AB38A4">
            <w:pPr>
              <w:ind w:right="-1"/>
              <w:rPr>
                <w:b/>
              </w:rPr>
            </w:pPr>
            <w:r w:rsidRPr="00AB38A4">
              <w:rPr>
                <w:b/>
              </w:rPr>
              <w:t>Всего:</w:t>
            </w:r>
          </w:p>
        </w:tc>
        <w:tc>
          <w:tcPr>
            <w:tcW w:w="2127" w:type="dxa"/>
            <w:shd w:val="clear" w:color="auto" w:fill="auto"/>
          </w:tcPr>
          <w:p w:rsidR="00001858" w:rsidRPr="00481006" w:rsidRDefault="00001858" w:rsidP="00AB38A4">
            <w:pPr>
              <w:ind w:right="-1"/>
              <w:jc w:val="center"/>
              <w:rPr>
                <w:b/>
              </w:rPr>
            </w:pPr>
          </w:p>
        </w:tc>
        <w:tc>
          <w:tcPr>
            <w:tcW w:w="2267" w:type="dxa"/>
            <w:shd w:val="clear" w:color="auto" w:fill="auto"/>
          </w:tcPr>
          <w:p w:rsidR="00001858" w:rsidRPr="00AB38A4" w:rsidRDefault="00001858" w:rsidP="00AB38A4">
            <w:pPr>
              <w:ind w:right="-1"/>
              <w:jc w:val="center"/>
              <w:rPr>
                <w:b/>
              </w:rPr>
            </w:pPr>
          </w:p>
        </w:tc>
      </w:tr>
    </w:tbl>
    <w:p w:rsidR="006F667A" w:rsidRDefault="006F667A" w:rsidP="006F667A">
      <w:pPr>
        <w:pStyle w:val="1"/>
        <w:spacing w:before="0" w:after="0" w:line="264" w:lineRule="auto"/>
        <w:ind w:firstLine="709"/>
        <w:jc w:val="center"/>
        <w:rPr>
          <w:rFonts w:ascii="Times New Roman" w:hAnsi="Times New Roman"/>
          <w:sz w:val="24"/>
          <w:szCs w:val="24"/>
        </w:rPr>
      </w:pPr>
    </w:p>
    <w:p w:rsidR="00126644" w:rsidRDefault="006D2B2D" w:rsidP="006F667A">
      <w:pPr>
        <w:pStyle w:val="1"/>
        <w:spacing w:before="0" w:after="0" w:line="264" w:lineRule="auto"/>
        <w:ind w:firstLine="709"/>
        <w:jc w:val="center"/>
        <w:rPr>
          <w:rFonts w:ascii="Times New Roman" w:hAnsi="Times New Roman"/>
          <w:sz w:val="24"/>
          <w:szCs w:val="24"/>
        </w:rPr>
      </w:pPr>
      <w:r>
        <w:rPr>
          <w:rFonts w:ascii="Times New Roman" w:hAnsi="Times New Roman"/>
          <w:sz w:val="24"/>
          <w:szCs w:val="24"/>
        </w:rPr>
        <w:t>9</w:t>
      </w:r>
      <w:r w:rsidR="00126644" w:rsidRPr="007963BD">
        <w:rPr>
          <w:rFonts w:ascii="Times New Roman" w:hAnsi="Times New Roman"/>
          <w:sz w:val="24"/>
          <w:szCs w:val="24"/>
        </w:rPr>
        <w:t>. СОБЫТИЯ ПОСЛЕ ОТЧЕТНОЙ ДАТЫ</w:t>
      </w:r>
    </w:p>
    <w:p w:rsidR="001242B4" w:rsidRPr="00242219" w:rsidRDefault="001242B4" w:rsidP="001242B4">
      <w:pPr>
        <w:pStyle w:val="a9"/>
        <w:widowControl w:val="0"/>
        <w:spacing w:after="0" w:line="264" w:lineRule="auto"/>
        <w:ind w:left="0" w:firstLine="709"/>
        <w:jc w:val="center"/>
        <w:rPr>
          <w:rFonts w:ascii="Times New Roman" w:eastAsia="Times New Roman" w:hAnsi="Times New Roman"/>
          <w:b/>
          <w:bCs/>
          <w:i/>
          <w:color w:val="AEAAAA"/>
          <w:lang w:eastAsia="ru-RU"/>
        </w:rPr>
      </w:pPr>
      <w:r w:rsidRPr="00242219">
        <w:rPr>
          <w:rFonts w:ascii="Times New Roman" w:eastAsia="Times New Roman" w:hAnsi="Times New Roman"/>
          <w:b/>
          <w:bCs/>
          <w:i/>
          <w:color w:val="AEAAAA"/>
          <w:lang w:eastAsia="ru-RU"/>
        </w:rPr>
        <w:t>(Основание: пункт 10 ПБУ 7/98)</w:t>
      </w:r>
    </w:p>
    <w:p w:rsidR="006F667A" w:rsidRPr="006F667A" w:rsidRDefault="006F667A" w:rsidP="006F667A"/>
    <w:p w:rsidR="00034BD4" w:rsidRDefault="00126644" w:rsidP="006F667A">
      <w:pPr>
        <w:spacing w:line="264" w:lineRule="auto"/>
        <w:ind w:firstLine="709"/>
        <w:jc w:val="both"/>
        <w:rPr>
          <w:color w:val="FF0000"/>
        </w:rPr>
      </w:pPr>
      <w:r w:rsidRPr="006D2B2D">
        <w:rPr>
          <w:color w:val="FF0000"/>
        </w:rPr>
        <w:t>Событий после отчетной даты, повлиявших на отчетность за 20</w:t>
      </w:r>
      <w:r w:rsidR="006D2B2D" w:rsidRPr="006D2B2D">
        <w:rPr>
          <w:color w:val="FF0000"/>
        </w:rPr>
        <w:t>ХХ</w:t>
      </w:r>
      <w:r w:rsidRPr="006D2B2D">
        <w:rPr>
          <w:color w:val="FF0000"/>
        </w:rPr>
        <w:t xml:space="preserve"> год, у Общества не было.  </w:t>
      </w:r>
    </w:p>
    <w:p w:rsidR="006F667A" w:rsidRPr="006D2B2D" w:rsidRDefault="006F667A" w:rsidP="006F667A">
      <w:pPr>
        <w:spacing w:line="264" w:lineRule="auto"/>
        <w:ind w:firstLine="709"/>
        <w:jc w:val="both"/>
        <w:rPr>
          <w:color w:val="FF0000"/>
        </w:rPr>
      </w:pPr>
    </w:p>
    <w:p w:rsidR="007E5438" w:rsidRDefault="006D2B2D" w:rsidP="006F667A">
      <w:pPr>
        <w:spacing w:line="264" w:lineRule="auto"/>
        <w:ind w:firstLine="709"/>
        <w:jc w:val="center"/>
        <w:rPr>
          <w:b/>
          <w:iCs/>
        </w:rPr>
      </w:pPr>
      <w:r>
        <w:rPr>
          <w:b/>
          <w:iCs/>
        </w:rPr>
        <w:t>10</w:t>
      </w:r>
      <w:r w:rsidR="00B52902" w:rsidRPr="007963BD">
        <w:rPr>
          <w:b/>
          <w:iCs/>
        </w:rPr>
        <w:t>. ИНФОРМАЦИЯ ОБ УСЛОВНЫХ ОБЯЗАТЕЛЬСТВАХ, УСЛОВНЫХ АКТИВАХ И ОЦЕНОЧНЫХ ОБЯЗАТЕЛЬСТВАХ</w:t>
      </w:r>
    </w:p>
    <w:p w:rsidR="006F667A" w:rsidRDefault="003E3864" w:rsidP="001E43D4">
      <w:pPr>
        <w:pStyle w:val="a9"/>
        <w:widowControl w:val="0"/>
        <w:spacing w:after="0" w:line="264" w:lineRule="auto"/>
        <w:ind w:left="0" w:firstLine="709"/>
        <w:jc w:val="center"/>
        <w:rPr>
          <w:rFonts w:ascii="Times New Roman" w:eastAsia="Times New Roman" w:hAnsi="Times New Roman"/>
          <w:b/>
          <w:bCs/>
          <w:i/>
          <w:color w:val="AEAAAA"/>
          <w:lang w:eastAsia="ru-RU"/>
        </w:rPr>
      </w:pPr>
      <w:r w:rsidRPr="00242219">
        <w:rPr>
          <w:rFonts w:ascii="Times New Roman" w:eastAsia="Times New Roman" w:hAnsi="Times New Roman"/>
          <w:b/>
          <w:bCs/>
          <w:i/>
          <w:color w:val="AEAAAA"/>
          <w:lang w:eastAsia="ru-RU"/>
        </w:rPr>
        <w:t>(Основание: пункт</w:t>
      </w:r>
      <w:r>
        <w:rPr>
          <w:rFonts w:ascii="Times New Roman" w:eastAsia="Times New Roman" w:hAnsi="Times New Roman"/>
          <w:b/>
          <w:bCs/>
          <w:i/>
          <w:color w:val="AEAAAA"/>
          <w:lang w:eastAsia="ru-RU"/>
        </w:rPr>
        <w:t>ы</w:t>
      </w:r>
      <w:r w:rsidRPr="00242219">
        <w:rPr>
          <w:rFonts w:ascii="Times New Roman" w:eastAsia="Times New Roman" w:hAnsi="Times New Roman"/>
          <w:b/>
          <w:bCs/>
          <w:i/>
          <w:color w:val="AEAAAA"/>
          <w:lang w:eastAsia="ru-RU"/>
        </w:rPr>
        <w:t xml:space="preserve"> </w:t>
      </w:r>
      <w:r>
        <w:rPr>
          <w:rFonts w:ascii="Times New Roman" w:eastAsia="Times New Roman" w:hAnsi="Times New Roman"/>
          <w:b/>
          <w:bCs/>
          <w:i/>
          <w:color w:val="AEAAAA"/>
          <w:lang w:eastAsia="ru-RU"/>
        </w:rPr>
        <w:t>25-28</w:t>
      </w:r>
      <w:r w:rsidRPr="00242219">
        <w:rPr>
          <w:rFonts w:ascii="Times New Roman" w:eastAsia="Times New Roman" w:hAnsi="Times New Roman"/>
          <w:b/>
          <w:bCs/>
          <w:i/>
          <w:color w:val="AEAAAA"/>
          <w:lang w:eastAsia="ru-RU"/>
        </w:rPr>
        <w:t xml:space="preserve"> ПБУ </w:t>
      </w:r>
      <w:r>
        <w:rPr>
          <w:rFonts w:ascii="Times New Roman" w:eastAsia="Times New Roman" w:hAnsi="Times New Roman"/>
          <w:b/>
          <w:bCs/>
          <w:i/>
          <w:color w:val="AEAAAA"/>
          <w:lang w:eastAsia="ru-RU"/>
        </w:rPr>
        <w:t>8/2010</w:t>
      </w:r>
      <w:r w:rsidR="001E43D4">
        <w:rPr>
          <w:rFonts w:ascii="Times New Roman" w:eastAsia="Times New Roman" w:hAnsi="Times New Roman"/>
          <w:b/>
          <w:bCs/>
          <w:i/>
          <w:color w:val="AEAAAA"/>
          <w:lang w:eastAsia="ru-RU"/>
        </w:rPr>
        <w:t>)</w:t>
      </w:r>
    </w:p>
    <w:p w:rsidR="001E43D4" w:rsidRDefault="001E43D4" w:rsidP="001E43D4">
      <w:pPr>
        <w:pStyle w:val="a9"/>
        <w:widowControl w:val="0"/>
        <w:spacing w:after="0" w:line="264" w:lineRule="auto"/>
        <w:ind w:left="0" w:firstLine="709"/>
        <w:jc w:val="center"/>
        <w:rPr>
          <w:b/>
          <w:iCs/>
        </w:rPr>
      </w:pPr>
    </w:p>
    <w:p w:rsidR="007E5438" w:rsidRDefault="007963BD" w:rsidP="006F667A">
      <w:pPr>
        <w:spacing w:line="264" w:lineRule="auto"/>
        <w:ind w:firstLine="709"/>
        <w:jc w:val="both"/>
        <w:rPr>
          <w:iCs/>
        </w:rPr>
      </w:pPr>
      <w:r w:rsidRPr="007E5438">
        <w:rPr>
          <w:iCs/>
        </w:rPr>
        <w:t>По состоянию на 31.12.20</w:t>
      </w:r>
      <w:r w:rsidR="00C446DE">
        <w:rPr>
          <w:iCs/>
        </w:rPr>
        <w:t>ХХ</w:t>
      </w:r>
      <w:r w:rsidRPr="007E5438">
        <w:rPr>
          <w:iCs/>
        </w:rPr>
        <w:t xml:space="preserve"> г, 31.12.20</w:t>
      </w:r>
      <w:r w:rsidR="00C446DE">
        <w:rPr>
          <w:iCs/>
        </w:rPr>
        <w:t>ХХ</w:t>
      </w:r>
      <w:r w:rsidRPr="007E5438">
        <w:rPr>
          <w:iCs/>
        </w:rPr>
        <w:t xml:space="preserve"> г. и 31.12.20</w:t>
      </w:r>
      <w:r w:rsidR="00C446DE">
        <w:rPr>
          <w:iCs/>
        </w:rPr>
        <w:t>хх</w:t>
      </w:r>
      <w:r w:rsidRPr="007E5438">
        <w:rPr>
          <w:iCs/>
        </w:rPr>
        <w:t xml:space="preserve"> г. у Общества имеются обязательства по оплате отпусков сотрудникам, информация по которым отражена по строке 1540 бухгалтерского баланса.</w:t>
      </w:r>
      <w:r w:rsidR="007E5438">
        <w:rPr>
          <w:iCs/>
        </w:rPr>
        <w:t xml:space="preserve"> </w:t>
      </w:r>
      <w:r w:rsidRPr="007E5438">
        <w:rPr>
          <w:iCs/>
        </w:rPr>
        <w:t>Информация о видах оценочных об</w:t>
      </w:r>
      <w:r w:rsidR="006F667A">
        <w:rPr>
          <w:iCs/>
        </w:rPr>
        <w:t>язательств, их изменениях за 20ХХ</w:t>
      </w:r>
      <w:r w:rsidRPr="007E5438">
        <w:rPr>
          <w:iCs/>
        </w:rPr>
        <w:t xml:space="preserve"> год приведена в Пояснении </w:t>
      </w:r>
      <w:r w:rsidR="00492D6E">
        <w:rPr>
          <w:iCs/>
        </w:rPr>
        <w:t>к Бухгалтерскому балансу и О</w:t>
      </w:r>
      <w:r w:rsidRPr="007E5438">
        <w:rPr>
          <w:iCs/>
        </w:rPr>
        <w:t>тчету о финансовых результатах</w:t>
      </w:r>
      <w:r w:rsidR="00492D6E">
        <w:rPr>
          <w:iCs/>
        </w:rPr>
        <w:t xml:space="preserve"> раздел 7</w:t>
      </w:r>
      <w:r w:rsidRPr="007E5438">
        <w:rPr>
          <w:iCs/>
        </w:rPr>
        <w:t>.</w:t>
      </w:r>
      <w:r w:rsidR="007E5438">
        <w:rPr>
          <w:iCs/>
        </w:rPr>
        <w:t xml:space="preserve"> </w:t>
      </w:r>
      <w:r w:rsidRPr="007E5438">
        <w:rPr>
          <w:iCs/>
        </w:rPr>
        <w:t>Оценочное обязательство, связанное с возникновением у работников права на оплачиваемые отпуска, состоит из суммы обязательства по выплате отпускных работникам и суммы обязательства по уплате страховых взносов во внебюджетные фонды. Оценочное обязательство на отчетную дату рассчитано по каждому сотруднику как увеличенное на сумму страховых взносов произведение количества дней отпуска, не использованного сотрудником на конец отчетного периода, и среднедневного заработка сотрудника, рассчитанного по правилам, установленным в Положении «Об особенностях исчисления средней заработной платы», утвержденным Постановлением Правительства РФ от24.12.2007 г. №922</w:t>
      </w:r>
    </w:p>
    <w:p w:rsidR="00634918" w:rsidRDefault="00634918" w:rsidP="006F667A">
      <w:pPr>
        <w:spacing w:line="264" w:lineRule="auto"/>
        <w:ind w:firstLine="709"/>
        <w:jc w:val="both"/>
        <w:rPr>
          <w:bCs/>
          <w:szCs w:val="20"/>
        </w:rPr>
      </w:pPr>
    </w:p>
    <w:p w:rsidR="007E5438" w:rsidRDefault="00C446DE" w:rsidP="00634918">
      <w:pPr>
        <w:spacing w:line="264" w:lineRule="auto"/>
        <w:ind w:firstLine="709"/>
        <w:jc w:val="center"/>
        <w:rPr>
          <w:b/>
          <w:bCs/>
          <w:szCs w:val="20"/>
        </w:rPr>
      </w:pPr>
      <w:r>
        <w:rPr>
          <w:b/>
          <w:bCs/>
          <w:szCs w:val="20"/>
        </w:rPr>
        <w:t>11</w:t>
      </w:r>
      <w:r w:rsidR="007341D4">
        <w:rPr>
          <w:b/>
          <w:bCs/>
          <w:szCs w:val="20"/>
        </w:rPr>
        <w:t xml:space="preserve">. </w:t>
      </w:r>
      <w:r w:rsidR="007963BD" w:rsidRPr="001E1A98">
        <w:rPr>
          <w:b/>
          <w:bCs/>
          <w:szCs w:val="20"/>
        </w:rPr>
        <w:t>ЧРЕЗВЫЧАЙНЫЕ ФАКТЫ ХОЗЯЙСТВЕННОЙ ДЕЯТЕЛЬНОСТИ</w:t>
      </w:r>
    </w:p>
    <w:p w:rsidR="00D0470F" w:rsidRDefault="00D0470F" w:rsidP="00D0470F">
      <w:pPr>
        <w:pStyle w:val="a9"/>
        <w:widowControl w:val="0"/>
        <w:spacing w:after="0" w:line="264" w:lineRule="auto"/>
        <w:ind w:left="0" w:firstLine="709"/>
        <w:jc w:val="center"/>
        <w:rPr>
          <w:rFonts w:ascii="Times New Roman" w:eastAsia="Times New Roman" w:hAnsi="Times New Roman"/>
          <w:b/>
          <w:bCs/>
          <w:i/>
          <w:color w:val="AEAAAA"/>
          <w:lang w:eastAsia="ru-RU"/>
        </w:rPr>
      </w:pPr>
      <w:r w:rsidRPr="00242219">
        <w:rPr>
          <w:rFonts w:ascii="Times New Roman" w:eastAsia="Times New Roman" w:hAnsi="Times New Roman"/>
          <w:b/>
          <w:bCs/>
          <w:i/>
          <w:color w:val="AEAAAA"/>
          <w:lang w:eastAsia="ru-RU"/>
        </w:rPr>
        <w:t>(Основание: пункт</w:t>
      </w:r>
      <w:r>
        <w:rPr>
          <w:rFonts w:ascii="Times New Roman" w:eastAsia="Times New Roman" w:hAnsi="Times New Roman"/>
          <w:b/>
          <w:bCs/>
          <w:i/>
          <w:color w:val="AEAAAA"/>
          <w:lang w:eastAsia="ru-RU"/>
        </w:rPr>
        <w:t>ы</w:t>
      </w:r>
      <w:r w:rsidRPr="00242219">
        <w:rPr>
          <w:rFonts w:ascii="Times New Roman" w:eastAsia="Times New Roman" w:hAnsi="Times New Roman"/>
          <w:b/>
          <w:bCs/>
          <w:i/>
          <w:color w:val="AEAAAA"/>
          <w:lang w:eastAsia="ru-RU"/>
        </w:rPr>
        <w:t xml:space="preserve"> </w:t>
      </w:r>
      <w:r>
        <w:rPr>
          <w:rFonts w:ascii="Times New Roman" w:eastAsia="Times New Roman" w:hAnsi="Times New Roman"/>
          <w:b/>
          <w:bCs/>
          <w:i/>
          <w:color w:val="AEAAAA"/>
          <w:lang w:eastAsia="ru-RU"/>
        </w:rPr>
        <w:t>26</w:t>
      </w:r>
      <w:r w:rsidRPr="00242219">
        <w:rPr>
          <w:rFonts w:ascii="Times New Roman" w:eastAsia="Times New Roman" w:hAnsi="Times New Roman"/>
          <w:b/>
          <w:bCs/>
          <w:i/>
          <w:color w:val="AEAAAA"/>
          <w:lang w:eastAsia="ru-RU"/>
        </w:rPr>
        <w:t xml:space="preserve"> ПБУ </w:t>
      </w:r>
      <w:r>
        <w:rPr>
          <w:rFonts w:ascii="Times New Roman" w:eastAsia="Times New Roman" w:hAnsi="Times New Roman"/>
          <w:b/>
          <w:bCs/>
          <w:i/>
          <w:color w:val="AEAAAA"/>
          <w:lang w:eastAsia="ru-RU"/>
        </w:rPr>
        <w:t>4/99)</w:t>
      </w:r>
    </w:p>
    <w:p w:rsidR="00634918" w:rsidRPr="001E1A98" w:rsidRDefault="00634918" w:rsidP="00634918">
      <w:pPr>
        <w:spacing w:line="264" w:lineRule="auto"/>
        <w:ind w:firstLine="709"/>
        <w:jc w:val="center"/>
        <w:rPr>
          <w:b/>
          <w:bCs/>
          <w:szCs w:val="20"/>
        </w:rPr>
      </w:pPr>
    </w:p>
    <w:p w:rsidR="007963BD" w:rsidRDefault="007963BD" w:rsidP="00634918">
      <w:pPr>
        <w:spacing w:line="264" w:lineRule="auto"/>
        <w:ind w:firstLine="709"/>
        <w:jc w:val="both"/>
        <w:rPr>
          <w:bCs/>
          <w:szCs w:val="20"/>
        </w:rPr>
      </w:pPr>
      <w:r w:rsidRPr="007E5438">
        <w:rPr>
          <w:bCs/>
          <w:szCs w:val="20"/>
        </w:rPr>
        <w:t xml:space="preserve">Чрезвычайные факты хозяйственной деятельности </w:t>
      </w:r>
      <w:r w:rsidR="009064AF">
        <w:rPr>
          <w:bCs/>
          <w:szCs w:val="20"/>
        </w:rPr>
        <w:t xml:space="preserve">в </w:t>
      </w:r>
      <w:r w:rsidR="00BC0244">
        <w:rPr>
          <w:bCs/>
          <w:szCs w:val="20"/>
        </w:rPr>
        <w:t xml:space="preserve">представленных </w:t>
      </w:r>
      <w:r w:rsidR="00592FE6">
        <w:rPr>
          <w:bCs/>
          <w:szCs w:val="20"/>
        </w:rPr>
        <w:t xml:space="preserve">в бухгалтерской отчетности на 31.12.20ХХ г. </w:t>
      </w:r>
      <w:r w:rsidR="009064AF">
        <w:rPr>
          <w:bCs/>
          <w:szCs w:val="20"/>
        </w:rPr>
        <w:t xml:space="preserve">отчетных периодах </w:t>
      </w:r>
      <w:r w:rsidRPr="007E5438">
        <w:rPr>
          <w:bCs/>
          <w:szCs w:val="20"/>
        </w:rPr>
        <w:t>отсутствовали.</w:t>
      </w:r>
    </w:p>
    <w:p w:rsidR="00634918" w:rsidRPr="007E5438" w:rsidRDefault="00634918" w:rsidP="00634918">
      <w:pPr>
        <w:spacing w:line="264" w:lineRule="auto"/>
        <w:ind w:firstLine="709"/>
        <w:jc w:val="both"/>
        <w:rPr>
          <w:bCs/>
          <w:szCs w:val="20"/>
        </w:rPr>
      </w:pPr>
    </w:p>
    <w:p w:rsidR="00BA3D5C" w:rsidRDefault="00BA3D5C" w:rsidP="00634918">
      <w:pPr>
        <w:pStyle w:val="1"/>
        <w:spacing w:before="0" w:after="0" w:line="264" w:lineRule="auto"/>
        <w:ind w:firstLine="709"/>
        <w:contextualSpacing/>
        <w:jc w:val="center"/>
        <w:rPr>
          <w:rFonts w:ascii="Times New Roman" w:hAnsi="Times New Roman"/>
          <w:bCs w:val="0"/>
          <w:kern w:val="0"/>
          <w:sz w:val="24"/>
          <w:szCs w:val="24"/>
        </w:rPr>
      </w:pPr>
      <w:r w:rsidRPr="00BA3D5C">
        <w:rPr>
          <w:rFonts w:ascii="Times New Roman" w:hAnsi="Times New Roman"/>
          <w:bCs w:val="0"/>
          <w:kern w:val="0"/>
          <w:sz w:val="24"/>
          <w:szCs w:val="24"/>
        </w:rPr>
        <w:t>1</w:t>
      </w:r>
      <w:r w:rsidR="00C446DE">
        <w:rPr>
          <w:rFonts w:ascii="Times New Roman" w:hAnsi="Times New Roman"/>
          <w:bCs w:val="0"/>
          <w:kern w:val="0"/>
          <w:sz w:val="24"/>
          <w:szCs w:val="24"/>
        </w:rPr>
        <w:t>2</w:t>
      </w:r>
      <w:r w:rsidRPr="00BA3D5C">
        <w:rPr>
          <w:rFonts w:ascii="Times New Roman" w:hAnsi="Times New Roman"/>
          <w:bCs w:val="0"/>
          <w:kern w:val="0"/>
          <w:sz w:val="24"/>
          <w:szCs w:val="24"/>
        </w:rPr>
        <w:t>.</w:t>
      </w:r>
      <w:r>
        <w:rPr>
          <w:rFonts w:ascii="Times New Roman" w:hAnsi="Times New Roman"/>
          <w:bCs w:val="0"/>
          <w:kern w:val="0"/>
          <w:sz w:val="20"/>
          <w:szCs w:val="20"/>
        </w:rPr>
        <w:t xml:space="preserve"> </w:t>
      </w:r>
      <w:r w:rsidRPr="007963BD">
        <w:rPr>
          <w:rFonts w:ascii="Times New Roman" w:hAnsi="Times New Roman"/>
          <w:bCs w:val="0"/>
          <w:kern w:val="0"/>
          <w:sz w:val="24"/>
          <w:szCs w:val="24"/>
        </w:rPr>
        <w:t>ОБЩАЯ ИНФОРМАЦИЯ О ПОТЕНЦИАЛЬНО СУЩЕСТВЕННЫХ РИСКАХ ХОЗЯЙСТВЕННОЙ ДЕЯТЕЛЬНОСТИ</w:t>
      </w:r>
    </w:p>
    <w:p w:rsidR="00B64158" w:rsidRPr="00C81608" w:rsidRDefault="00034BD4" w:rsidP="00634918">
      <w:pPr>
        <w:pStyle w:val="a9"/>
        <w:widowControl w:val="0"/>
        <w:spacing w:after="0" w:line="264" w:lineRule="auto"/>
        <w:ind w:left="0" w:firstLine="709"/>
        <w:jc w:val="center"/>
        <w:rPr>
          <w:rFonts w:ascii="Times New Roman" w:eastAsia="Times New Roman" w:hAnsi="Times New Roman"/>
          <w:b/>
          <w:bCs/>
          <w:i/>
          <w:color w:val="AEAAAA"/>
          <w:lang w:eastAsia="ru-RU"/>
        </w:rPr>
      </w:pPr>
      <w:proofErr w:type="gramStart"/>
      <w:r w:rsidRPr="00C81608">
        <w:rPr>
          <w:rFonts w:ascii="Times New Roman" w:eastAsia="Times New Roman" w:hAnsi="Times New Roman"/>
          <w:b/>
          <w:bCs/>
          <w:i/>
          <w:color w:val="AEAAAA"/>
          <w:lang w:eastAsia="ru-RU"/>
        </w:rPr>
        <w:t>(Основание</w:t>
      </w:r>
      <w:r w:rsidR="00C81608" w:rsidRPr="00C81608">
        <w:rPr>
          <w:rFonts w:ascii="Times New Roman" w:eastAsia="Times New Roman" w:hAnsi="Times New Roman"/>
          <w:b/>
          <w:bCs/>
          <w:i/>
          <w:color w:val="AEAAAA"/>
          <w:lang w:eastAsia="ru-RU"/>
        </w:rPr>
        <w:t>:</w:t>
      </w:r>
      <w:r w:rsidRPr="00C81608">
        <w:rPr>
          <w:rFonts w:ascii="Times New Roman" w:eastAsia="Times New Roman" w:hAnsi="Times New Roman"/>
          <w:b/>
          <w:bCs/>
          <w:i/>
          <w:color w:val="AEAAAA"/>
          <w:lang w:eastAsia="ru-RU"/>
        </w:rPr>
        <w:t xml:space="preserve"> разъяснения Минфи</w:t>
      </w:r>
      <w:r w:rsidR="00472076" w:rsidRPr="00C81608">
        <w:rPr>
          <w:rFonts w:ascii="Times New Roman" w:eastAsia="Times New Roman" w:hAnsi="Times New Roman"/>
          <w:b/>
          <w:bCs/>
          <w:i/>
          <w:color w:val="AEAAAA"/>
          <w:lang w:eastAsia="ru-RU"/>
        </w:rPr>
        <w:t>на России Письмо от 09.01.2013 №</w:t>
      </w:r>
      <w:r w:rsidRPr="00C81608">
        <w:rPr>
          <w:rFonts w:ascii="Times New Roman" w:eastAsia="Times New Roman" w:hAnsi="Times New Roman"/>
          <w:b/>
          <w:bCs/>
          <w:i/>
          <w:color w:val="AEAAAA"/>
          <w:lang w:eastAsia="ru-RU"/>
        </w:rPr>
        <w:t xml:space="preserve"> 07-02-18/01</w:t>
      </w:r>
      <w:r w:rsidR="00B64158" w:rsidRPr="00C81608">
        <w:rPr>
          <w:rFonts w:ascii="Times New Roman" w:eastAsia="Times New Roman" w:hAnsi="Times New Roman"/>
          <w:b/>
          <w:bCs/>
          <w:i/>
          <w:color w:val="AEAAAA"/>
          <w:lang w:eastAsia="ru-RU"/>
        </w:rPr>
        <w:t>,</w:t>
      </w:r>
      <w:proofErr w:type="gramEnd"/>
    </w:p>
    <w:p w:rsidR="00034BD4" w:rsidRPr="00C81608" w:rsidRDefault="00B64158" w:rsidP="00634918">
      <w:pPr>
        <w:pStyle w:val="a9"/>
        <w:widowControl w:val="0"/>
        <w:spacing w:after="0" w:line="264" w:lineRule="auto"/>
        <w:ind w:left="0" w:firstLine="709"/>
        <w:jc w:val="center"/>
        <w:rPr>
          <w:rFonts w:ascii="Times New Roman" w:eastAsia="Times New Roman" w:hAnsi="Times New Roman"/>
          <w:b/>
          <w:bCs/>
          <w:i/>
          <w:color w:val="AEAAAA"/>
          <w:lang w:eastAsia="ru-RU"/>
        </w:rPr>
      </w:pPr>
      <w:proofErr w:type="gramStart"/>
      <w:r w:rsidRPr="00C81608">
        <w:rPr>
          <w:rFonts w:ascii="Times New Roman" w:eastAsia="Times New Roman" w:hAnsi="Times New Roman"/>
          <w:b/>
          <w:bCs/>
          <w:i/>
          <w:color w:val="AEAAAA"/>
          <w:lang w:eastAsia="ru-RU"/>
        </w:rPr>
        <w:t>Информация</w:t>
      </w:r>
      <w:r w:rsidR="00472076" w:rsidRPr="00C81608">
        <w:rPr>
          <w:rFonts w:ascii="Times New Roman" w:eastAsia="Times New Roman" w:hAnsi="Times New Roman"/>
          <w:b/>
          <w:bCs/>
          <w:i/>
          <w:color w:val="AEAAAA"/>
          <w:lang w:eastAsia="ru-RU"/>
        </w:rPr>
        <w:t xml:space="preserve"> Минфина России №</w:t>
      </w:r>
      <w:r w:rsidRPr="00C81608">
        <w:rPr>
          <w:rFonts w:ascii="Times New Roman" w:eastAsia="Times New Roman" w:hAnsi="Times New Roman"/>
          <w:b/>
          <w:bCs/>
          <w:i/>
          <w:color w:val="AEAAAA"/>
          <w:lang w:eastAsia="ru-RU"/>
        </w:rPr>
        <w:t>ПЗ-9/2012</w:t>
      </w:r>
      <w:r w:rsidR="00034BD4" w:rsidRPr="00C81608">
        <w:rPr>
          <w:rFonts w:ascii="Times New Roman" w:eastAsia="Times New Roman" w:hAnsi="Times New Roman"/>
          <w:b/>
          <w:bCs/>
          <w:i/>
          <w:color w:val="AEAAAA"/>
          <w:lang w:eastAsia="ru-RU"/>
        </w:rPr>
        <w:t>)</w:t>
      </w:r>
      <w:proofErr w:type="gramEnd"/>
    </w:p>
    <w:p w:rsidR="00034BD4" w:rsidRPr="00034BD4" w:rsidRDefault="00034BD4" w:rsidP="00634918">
      <w:pPr>
        <w:spacing w:line="264" w:lineRule="auto"/>
        <w:ind w:firstLine="709"/>
      </w:pPr>
    </w:p>
    <w:p w:rsidR="00306F80" w:rsidRPr="00306F80" w:rsidRDefault="00306F80" w:rsidP="00306F80">
      <w:pPr>
        <w:ind w:firstLine="568"/>
        <w:jc w:val="both"/>
        <w:rPr>
          <w:b/>
          <w:i/>
        </w:rPr>
      </w:pPr>
      <w:r>
        <w:rPr>
          <w:b/>
          <w:i/>
        </w:rPr>
        <w:t xml:space="preserve">12.1. </w:t>
      </w:r>
      <w:r w:rsidRPr="00306F80">
        <w:rPr>
          <w:b/>
          <w:i/>
        </w:rPr>
        <w:t xml:space="preserve">Условия ведения деятельности Общества </w:t>
      </w:r>
    </w:p>
    <w:p w:rsidR="00306F80" w:rsidRPr="00306F80" w:rsidRDefault="00306F80" w:rsidP="00306F80">
      <w:pPr>
        <w:ind w:firstLine="709"/>
        <w:jc w:val="both"/>
      </w:pPr>
      <w:r w:rsidRPr="00306F80">
        <w:t xml:space="preserve">В России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Стабильность российской экономики будет во многом зависеть от хода этих реформ, а также от </w:t>
      </w:r>
      <w:r w:rsidRPr="00306F80">
        <w:lastRenderedPageBreak/>
        <w:t xml:space="preserve">эффективности </w:t>
      </w:r>
      <w:proofErr w:type="gramStart"/>
      <w:r w:rsidRPr="00306F80">
        <w:t>предпринимаемых Правительством мер</w:t>
      </w:r>
      <w:proofErr w:type="gramEnd"/>
      <w:r w:rsidRPr="00306F80">
        <w:t xml:space="preserve"> в сфере экономики, бухгалтерской (финансовой) и денежно-кредитной политики. </w:t>
      </w:r>
    </w:p>
    <w:p w:rsidR="00306F80" w:rsidRPr="00306F80" w:rsidRDefault="00306F80" w:rsidP="00306F80">
      <w:pPr>
        <w:ind w:firstLine="709"/>
        <w:jc w:val="both"/>
      </w:pPr>
      <w:r w:rsidRPr="00306F80">
        <w:t xml:space="preserve">Рыночные колебания и снижение темпов экономического развития в мировой экономике также оказывают существенное влияние на российскую экономику. Мировой финансовый кризис привел к возникновению неопределенности относительно будущего экономического роста, доступности финансирования, а также стоимости капитала, что может в будущем негативно повлиять на финансовое положение, результаты операций и экономические перспективы Общества. В настоящее время невозможно определить, каким именно может быть это влияние. Руководство Общества считает, что оно предпринимает все надлежащие меры по поддержанию экономической устойчивости Общества в текущих условиях. </w:t>
      </w:r>
    </w:p>
    <w:p w:rsidR="00306F80" w:rsidRPr="00306F80" w:rsidRDefault="00306F80" w:rsidP="00306F80">
      <w:pPr>
        <w:ind w:firstLine="709"/>
        <w:jc w:val="both"/>
      </w:pPr>
    </w:p>
    <w:p w:rsidR="00306F80" w:rsidRPr="00306F80" w:rsidRDefault="00306F80" w:rsidP="00306F80">
      <w:pPr>
        <w:ind w:firstLine="709"/>
        <w:jc w:val="both"/>
      </w:pPr>
    </w:p>
    <w:p w:rsidR="00306F80" w:rsidRPr="00306F80" w:rsidRDefault="00306F80" w:rsidP="00306F80">
      <w:pPr>
        <w:ind w:left="709"/>
        <w:jc w:val="both"/>
        <w:rPr>
          <w:b/>
          <w:i/>
        </w:rPr>
      </w:pPr>
      <w:r w:rsidRPr="00306F80">
        <w:rPr>
          <w:b/>
          <w:i/>
        </w:rPr>
        <w:t>12.2</w:t>
      </w:r>
      <w:r>
        <w:rPr>
          <w:b/>
          <w:i/>
        </w:rPr>
        <w:t>.</w:t>
      </w:r>
      <w:r w:rsidRPr="00306F80">
        <w:rPr>
          <w:b/>
          <w:i/>
        </w:rPr>
        <w:t xml:space="preserve"> Налогообложение</w:t>
      </w:r>
    </w:p>
    <w:p w:rsidR="00306F80" w:rsidRPr="00306F80" w:rsidRDefault="00306F80" w:rsidP="00306F80">
      <w:pPr>
        <w:ind w:firstLine="709"/>
        <w:jc w:val="both"/>
      </w:pPr>
      <w:r w:rsidRPr="00306F80">
        <w:t xml:space="preserve">Российское налоговое, валютное и таможенное законодательство допускает различные толкования и подвержено частым изменениям. Интерпретация руководством Общества данного законодательства применительно к операциям и деятельности компаний Общества может быть оспорена соответствующими региональными или федеральными органами. Недавние события, произошедшие в Российской Федерации, указывают на то, что налоговые органы могут занять более жесткую позицию при интерпретации законодательства и проверке налоговых расчетов. Как следствие, налоговые органы </w:t>
      </w:r>
      <w:proofErr w:type="gramStart"/>
      <w:r w:rsidRPr="00306F80">
        <w:t>могут</w:t>
      </w:r>
      <w:proofErr w:type="gramEnd"/>
      <w:r w:rsidRPr="00306F80">
        <w:t xml:space="preserve"> предъявит претензии по тем сделкам и методам учета, по которым раньше они претензий не предъявляли. В результате, могут быть начислены значительные дополнительные налоги, пени и штрафы. Определение сумм претензий по возможным, но не предъявленным искам, а также оценка вероятности неблагоприятного исхода, не представляются возможными. Налоговые проверки могут охватывать три календарных года деятельности, непосредственно предшествовавшие году проверки. При определенных условиях проверке могут быть подвергнуты и более ранние периоды. </w:t>
      </w:r>
    </w:p>
    <w:p w:rsidR="00306F80" w:rsidRPr="00306F80" w:rsidRDefault="00306F80" w:rsidP="00306F80">
      <w:pPr>
        <w:ind w:firstLine="709"/>
        <w:jc w:val="both"/>
      </w:pPr>
      <w:r w:rsidRPr="00306F80">
        <w:t xml:space="preserve">По мнению руководства, по состоянию на 31 декабря 2018 г. соответствующие положения законодательства интерпретированы им корректно, и вероятность сохранения положения, в котором находится Общество в связи с налоговым, валютным и таможенным законодательством, является высокой. </w:t>
      </w:r>
    </w:p>
    <w:p w:rsidR="00306F80" w:rsidRPr="00306F80" w:rsidRDefault="00306F80" w:rsidP="00634918">
      <w:pPr>
        <w:spacing w:line="264" w:lineRule="auto"/>
        <w:ind w:firstLine="709"/>
        <w:jc w:val="both"/>
      </w:pPr>
    </w:p>
    <w:p w:rsidR="004061CC" w:rsidRPr="00306F80" w:rsidRDefault="00967E69" w:rsidP="00634918">
      <w:pPr>
        <w:spacing w:line="264" w:lineRule="auto"/>
        <w:ind w:firstLine="709"/>
        <w:jc w:val="both"/>
        <w:rPr>
          <w:b/>
          <w:i/>
        </w:rPr>
      </w:pPr>
      <w:r>
        <w:rPr>
          <w:b/>
          <w:i/>
          <w:iCs/>
        </w:rPr>
        <w:t>1</w:t>
      </w:r>
      <w:r w:rsidR="00306F80" w:rsidRPr="00306F80">
        <w:rPr>
          <w:b/>
          <w:i/>
          <w:iCs/>
        </w:rPr>
        <w:t xml:space="preserve">2.3. </w:t>
      </w:r>
      <w:r w:rsidR="004061CC" w:rsidRPr="00306F80">
        <w:rPr>
          <w:b/>
          <w:i/>
          <w:iCs/>
        </w:rPr>
        <w:t>Кредитный риск</w:t>
      </w:r>
      <w:r w:rsidR="004061CC" w:rsidRPr="00306F80">
        <w:rPr>
          <w:b/>
          <w:i/>
        </w:rPr>
        <w:t>.</w:t>
      </w:r>
    </w:p>
    <w:p w:rsidR="005E4946" w:rsidRPr="005E4946" w:rsidRDefault="005E4946" w:rsidP="00634918">
      <w:pPr>
        <w:spacing w:line="264" w:lineRule="auto"/>
        <w:ind w:firstLine="709"/>
        <w:jc w:val="both"/>
      </w:pPr>
      <w:r>
        <w:t xml:space="preserve">Общество часть отгрузок производит без предварительной оплаты, </w:t>
      </w:r>
      <w:r w:rsidR="00FF382B">
        <w:t xml:space="preserve">в связи с этим </w:t>
      </w:r>
      <w:r>
        <w:t xml:space="preserve">возникает </w:t>
      </w:r>
      <w:r w:rsidR="00FF382B">
        <w:t xml:space="preserve">риск </w:t>
      </w:r>
      <w:r w:rsidR="00881091">
        <w:t>неоплаты сделки</w:t>
      </w:r>
      <w:r w:rsidR="004061CC">
        <w:t>, что повлечет за собой возникновение убытков.</w:t>
      </w:r>
    </w:p>
    <w:p w:rsidR="00BA3D5C" w:rsidRPr="004061CC" w:rsidRDefault="00BA3D5C" w:rsidP="00634918">
      <w:pPr>
        <w:pStyle w:val="1"/>
        <w:spacing w:before="0" w:after="0" w:line="264" w:lineRule="auto"/>
        <w:ind w:firstLine="709"/>
        <w:jc w:val="both"/>
        <w:rPr>
          <w:rFonts w:ascii="Times New Roman" w:hAnsi="Times New Roman"/>
          <w:b w:val="0"/>
          <w:bCs w:val="0"/>
          <w:color w:val="FF0000"/>
          <w:kern w:val="0"/>
          <w:sz w:val="24"/>
          <w:szCs w:val="24"/>
        </w:rPr>
      </w:pPr>
      <w:r w:rsidRPr="004061CC">
        <w:rPr>
          <w:rFonts w:ascii="Times New Roman" w:hAnsi="Times New Roman"/>
          <w:b w:val="0"/>
          <w:bCs w:val="0"/>
          <w:color w:val="FF0000"/>
          <w:kern w:val="0"/>
          <w:sz w:val="24"/>
          <w:szCs w:val="24"/>
        </w:rPr>
        <w:t xml:space="preserve">Для минимизации </w:t>
      </w:r>
      <w:r w:rsidR="00FF382B" w:rsidRPr="004061CC">
        <w:rPr>
          <w:rFonts w:ascii="Times New Roman" w:hAnsi="Times New Roman"/>
          <w:b w:val="0"/>
          <w:bCs w:val="0"/>
          <w:color w:val="FF0000"/>
          <w:kern w:val="0"/>
          <w:sz w:val="24"/>
          <w:szCs w:val="24"/>
        </w:rPr>
        <w:t xml:space="preserve">таких </w:t>
      </w:r>
      <w:r w:rsidRPr="004061CC">
        <w:rPr>
          <w:rFonts w:ascii="Times New Roman" w:hAnsi="Times New Roman"/>
          <w:b w:val="0"/>
          <w:bCs w:val="0"/>
          <w:color w:val="FF0000"/>
          <w:kern w:val="0"/>
          <w:sz w:val="24"/>
          <w:szCs w:val="24"/>
        </w:rPr>
        <w:t xml:space="preserve">рисков </w:t>
      </w:r>
      <w:r w:rsidR="005E4946" w:rsidRPr="004061CC">
        <w:rPr>
          <w:rFonts w:ascii="Times New Roman" w:hAnsi="Times New Roman"/>
          <w:b w:val="0"/>
          <w:bCs w:val="0"/>
          <w:color w:val="FF0000"/>
          <w:kern w:val="0"/>
          <w:sz w:val="24"/>
          <w:szCs w:val="24"/>
        </w:rPr>
        <w:t xml:space="preserve">Общество </w:t>
      </w:r>
      <w:r w:rsidR="004061CC" w:rsidRPr="004061CC">
        <w:rPr>
          <w:rFonts w:ascii="Times New Roman" w:hAnsi="Times New Roman"/>
          <w:b w:val="0"/>
          <w:bCs w:val="0"/>
          <w:color w:val="FF0000"/>
          <w:kern w:val="0"/>
          <w:sz w:val="24"/>
          <w:szCs w:val="24"/>
        </w:rPr>
        <w:t xml:space="preserve">заключает договоры </w:t>
      </w:r>
      <w:r w:rsidR="005E4946" w:rsidRPr="004061CC">
        <w:rPr>
          <w:rFonts w:ascii="Times New Roman" w:hAnsi="Times New Roman"/>
          <w:b w:val="0"/>
          <w:bCs w:val="0"/>
          <w:color w:val="FF0000"/>
          <w:kern w:val="0"/>
          <w:sz w:val="24"/>
          <w:szCs w:val="24"/>
        </w:rPr>
        <w:t>со страховой компанией на страхование сделок.</w:t>
      </w:r>
      <w:r w:rsidR="004061CC">
        <w:rPr>
          <w:rFonts w:ascii="Times New Roman" w:hAnsi="Times New Roman"/>
          <w:b w:val="0"/>
          <w:bCs w:val="0"/>
          <w:color w:val="FF0000"/>
          <w:kern w:val="0"/>
          <w:sz w:val="24"/>
          <w:szCs w:val="24"/>
        </w:rPr>
        <w:t xml:space="preserve"> Обществом осуществляется регулярный мониторинг непогашенной дебиторской задолженности с целью применения своевременных мер по ее взысканию.</w:t>
      </w:r>
    </w:p>
    <w:p w:rsidR="00306F80" w:rsidRDefault="00306F80" w:rsidP="00634918">
      <w:pPr>
        <w:pStyle w:val="1"/>
        <w:spacing w:before="0" w:after="0" w:line="264" w:lineRule="auto"/>
        <w:ind w:firstLine="709"/>
        <w:jc w:val="both"/>
        <w:rPr>
          <w:rFonts w:ascii="Times New Roman" w:hAnsi="Times New Roman"/>
          <w:bCs w:val="0"/>
          <w:i/>
          <w:iCs/>
          <w:kern w:val="0"/>
          <w:sz w:val="24"/>
          <w:szCs w:val="24"/>
        </w:rPr>
      </w:pPr>
    </w:p>
    <w:p w:rsidR="004061CC" w:rsidRPr="00306F80" w:rsidRDefault="00967E69" w:rsidP="00634918">
      <w:pPr>
        <w:pStyle w:val="1"/>
        <w:spacing w:before="0" w:after="0" w:line="264" w:lineRule="auto"/>
        <w:ind w:firstLine="709"/>
        <w:jc w:val="both"/>
        <w:rPr>
          <w:rFonts w:ascii="Times New Roman" w:hAnsi="Times New Roman"/>
          <w:bCs w:val="0"/>
          <w:i/>
          <w:iCs/>
          <w:kern w:val="0"/>
          <w:sz w:val="24"/>
          <w:szCs w:val="24"/>
        </w:rPr>
      </w:pPr>
      <w:r>
        <w:rPr>
          <w:rFonts w:ascii="Times New Roman" w:hAnsi="Times New Roman"/>
          <w:bCs w:val="0"/>
          <w:i/>
          <w:iCs/>
          <w:kern w:val="0"/>
          <w:sz w:val="24"/>
          <w:szCs w:val="24"/>
        </w:rPr>
        <w:t>1</w:t>
      </w:r>
      <w:r w:rsidR="00306F80" w:rsidRPr="00306F80">
        <w:rPr>
          <w:rFonts w:ascii="Times New Roman" w:hAnsi="Times New Roman"/>
          <w:bCs w:val="0"/>
          <w:i/>
          <w:iCs/>
          <w:kern w:val="0"/>
          <w:sz w:val="24"/>
          <w:szCs w:val="24"/>
        </w:rPr>
        <w:t xml:space="preserve">2.4. </w:t>
      </w:r>
      <w:r w:rsidR="004061CC" w:rsidRPr="00306F80">
        <w:rPr>
          <w:rFonts w:ascii="Times New Roman" w:hAnsi="Times New Roman"/>
          <w:bCs w:val="0"/>
          <w:i/>
          <w:iCs/>
          <w:kern w:val="0"/>
          <w:sz w:val="24"/>
          <w:szCs w:val="24"/>
        </w:rPr>
        <w:t>Валютный риск</w:t>
      </w:r>
    </w:p>
    <w:p w:rsidR="005E047F" w:rsidRDefault="004036C8" w:rsidP="00634918">
      <w:pPr>
        <w:pStyle w:val="1"/>
        <w:spacing w:before="0" w:after="0" w:line="264" w:lineRule="auto"/>
        <w:ind w:firstLine="709"/>
        <w:jc w:val="both"/>
        <w:rPr>
          <w:rFonts w:ascii="Times New Roman" w:hAnsi="Times New Roman"/>
          <w:b w:val="0"/>
          <w:bCs w:val="0"/>
          <w:kern w:val="0"/>
          <w:sz w:val="24"/>
          <w:szCs w:val="24"/>
        </w:rPr>
      </w:pPr>
      <w:r>
        <w:rPr>
          <w:rFonts w:ascii="Times New Roman" w:hAnsi="Times New Roman"/>
          <w:b w:val="0"/>
          <w:bCs w:val="0"/>
          <w:kern w:val="0"/>
          <w:sz w:val="24"/>
          <w:szCs w:val="24"/>
        </w:rPr>
        <w:t>Общество</w:t>
      </w:r>
      <w:r w:rsidRPr="007963BD">
        <w:rPr>
          <w:rFonts w:ascii="Times New Roman" w:hAnsi="Times New Roman"/>
          <w:b w:val="0"/>
          <w:bCs w:val="0"/>
          <w:kern w:val="0"/>
          <w:sz w:val="24"/>
          <w:szCs w:val="24"/>
        </w:rPr>
        <w:t xml:space="preserve"> имеет значительную часть обязательств</w:t>
      </w:r>
      <w:r>
        <w:rPr>
          <w:rFonts w:ascii="Times New Roman" w:hAnsi="Times New Roman"/>
          <w:b w:val="0"/>
          <w:bCs w:val="0"/>
          <w:kern w:val="0"/>
          <w:sz w:val="24"/>
          <w:szCs w:val="24"/>
        </w:rPr>
        <w:t>, выраженных</w:t>
      </w:r>
      <w:r w:rsidRPr="007963BD">
        <w:rPr>
          <w:rFonts w:ascii="Times New Roman" w:hAnsi="Times New Roman"/>
          <w:b w:val="0"/>
          <w:bCs w:val="0"/>
          <w:kern w:val="0"/>
          <w:sz w:val="24"/>
          <w:szCs w:val="24"/>
        </w:rPr>
        <w:t xml:space="preserve"> в валюте</w:t>
      </w:r>
      <w:r>
        <w:rPr>
          <w:rFonts w:ascii="Times New Roman" w:hAnsi="Times New Roman"/>
          <w:b w:val="0"/>
          <w:bCs w:val="0"/>
          <w:kern w:val="0"/>
          <w:sz w:val="24"/>
          <w:szCs w:val="24"/>
        </w:rPr>
        <w:t xml:space="preserve">, </w:t>
      </w:r>
      <w:r w:rsidR="00FF382B">
        <w:rPr>
          <w:rFonts w:ascii="Times New Roman" w:hAnsi="Times New Roman"/>
          <w:b w:val="0"/>
          <w:bCs w:val="0"/>
          <w:kern w:val="0"/>
          <w:sz w:val="24"/>
          <w:szCs w:val="24"/>
        </w:rPr>
        <w:t>поэтому</w:t>
      </w:r>
      <w:r>
        <w:rPr>
          <w:rFonts w:ascii="Times New Roman" w:hAnsi="Times New Roman"/>
          <w:b w:val="0"/>
          <w:bCs w:val="0"/>
          <w:kern w:val="0"/>
          <w:sz w:val="24"/>
          <w:szCs w:val="24"/>
        </w:rPr>
        <w:t xml:space="preserve"> оно подвержено</w:t>
      </w:r>
      <w:r w:rsidR="005E047F" w:rsidRPr="007963BD">
        <w:rPr>
          <w:rFonts w:ascii="Times New Roman" w:hAnsi="Times New Roman"/>
          <w:b w:val="0"/>
          <w:bCs w:val="0"/>
          <w:kern w:val="0"/>
          <w:sz w:val="24"/>
          <w:szCs w:val="24"/>
        </w:rPr>
        <w:t xml:space="preserve"> </w:t>
      </w:r>
      <w:r w:rsidR="005E047F" w:rsidRPr="004036C8">
        <w:rPr>
          <w:rFonts w:ascii="Times New Roman" w:hAnsi="Times New Roman"/>
          <w:bCs w:val="0"/>
          <w:kern w:val="0"/>
          <w:sz w:val="24"/>
          <w:szCs w:val="24"/>
        </w:rPr>
        <w:t>валютному риску</w:t>
      </w:r>
      <w:r w:rsidR="005E047F" w:rsidRPr="007963BD">
        <w:rPr>
          <w:rFonts w:ascii="Times New Roman" w:hAnsi="Times New Roman"/>
          <w:b w:val="0"/>
          <w:bCs w:val="0"/>
          <w:kern w:val="0"/>
          <w:sz w:val="24"/>
          <w:szCs w:val="24"/>
        </w:rPr>
        <w:t xml:space="preserve">. Резкие колебания курса валюты в сторону увеличения могут привести к ухудшению финансовых показателей Общества. </w:t>
      </w:r>
    </w:p>
    <w:p w:rsidR="00306F80" w:rsidRDefault="00306F80" w:rsidP="00634918">
      <w:pPr>
        <w:spacing w:line="264" w:lineRule="auto"/>
        <w:ind w:firstLine="709"/>
      </w:pPr>
    </w:p>
    <w:p w:rsidR="00306F80" w:rsidRPr="00306F80" w:rsidRDefault="00967E69" w:rsidP="00306F80">
      <w:pPr>
        <w:pStyle w:val="1"/>
        <w:spacing w:before="0" w:after="0" w:line="264" w:lineRule="auto"/>
        <w:ind w:firstLine="709"/>
        <w:jc w:val="both"/>
        <w:rPr>
          <w:rFonts w:ascii="Times New Roman" w:hAnsi="Times New Roman"/>
          <w:bCs w:val="0"/>
          <w:i/>
          <w:iCs/>
          <w:kern w:val="0"/>
          <w:sz w:val="24"/>
          <w:szCs w:val="24"/>
        </w:rPr>
      </w:pPr>
      <w:r>
        <w:rPr>
          <w:rFonts w:ascii="Times New Roman" w:hAnsi="Times New Roman"/>
          <w:bCs w:val="0"/>
          <w:i/>
          <w:iCs/>
          <w:kern w:val="0"/>
          <w:sz w:val="24"/>
          <w:szCs w:val="24"/>
        </w:rPr>
        <w:t>1</w:t>
      </w:r>
      <w:r w:rsidR="00306F80" w:rsidRPr="00306F80">
        <w:rPr>
          <w:rFonts w:ascii="Times New Roman" w:hAnsi="Times New Roman"/>
          <w:bCs w:val="0"/>
          <w:i/>
          <w:iCs/>
          <w:kern w:val="0"/>
          <w:sz w:val="24"/>
          <w:szCs w:val="24"/>
        </w:rPr>
        <w:t>2.5. Существующие и потенциальные иски против Общества</w:t>
      </w:r>
    </w:p>
    <w:p w:rsidR="00306F80" w:rsidRDefault="00306F80" w:rsidP="00634918">
      <w:pPr>
        <w:spacing w:line="264" w:lineRule="auto"/>
        <w:ind w:firstLine="709"/>
        <w:rPr>
          <w:rFonts w:ascii="Arial" w:hAnsi="Arial" w:cs="Arial"/>
          <w:b/>
          <w:i/>
        </w:rPr>
      </w:pPr>
    </w:p>
    <w:p w:rsidR="00306F80" w:rsidRDefault="00306F80" w:rsidP="00634918">
      <w:pPr>
        <w:spacing w:line="264" w:lineRule="auto"/>
        <w:ind w:firstLine="709"/>
      </w:pPr>
    </w:p>
    <w:p w:rsidR="00306F80" w:rsidRPr="00306F80" w:rsidRDefault="00967E69" w:rsidP="00634918">
      <w:pPr>
        <w:pStyle w:val="1"/>
        <w:spacing w:before="0" w:after="0" w:line="264" w:lineRule="auto"/>
        <w:ind w:firstLine="709"/>
        <w:jc w:val="both"/>
        <w:rPr>
          <w:rFonts w:ascii="Times New Roman" w:hAnsi="Times New Roman"/>
          <w:bCs w:val="0"/>
          <w:i/>
          <w:kern w:val="0"/>
          <w:sz w:val="24"/>
          <w:szCs w:val="24"/>
        </w:rPr>
      </w:pPr>
      <w:r>
        <w:rPr>
          <w:rFonts w:ascii="Times New Roman" w:hAnsi="Times New Roman"/>
          <w:bCs w:val="0"/>
          <w:i/>
          <w:kern w:val="0"/>
          <w:sz w:val="24"/>
          <w:szCs w:val="24"/>
        </w:rPr>
        <w:t>1</w:t>
      </w:r>
      <w:r w:rsidR="00306F80" w:rsidRPr="00306F80">
        <w:rPr>
          <w:rFonts w:ascii="Times New Roman" w:hAnsi="Times New Roman"/>
          <w:bCs w:val="0"/>
          <w:i/>
          <w:kern w:val="0"/>
          <w:sz w:val="24"/>
          <w:szCs w:val="24"/>
        </w:rPr>
        <w:t>2.6. Риск ликвидности</w:t>
      </w:r>
    </w:p>
    <w:p w:rsidR="005E047F" w:rsidRPr="007963BD" w:rsidRDefault="005E047F" w:rsidP="00634918">
      <w:pPr>
        <w:pStyle w:val="1"/>
        <w:spacing w:before="0" w:after="0" w:line="264" w:lineRule="auto"/>
        <w:ind w:firstLine="709"/>
        <w:jc w:val="both"/>
        <w:rPr>
          <w:rFonts w:ascii="Times New Roman" w:hAnsi="Times New Roman"/>
          <w:b w:val="0"/>
          <w:bCs w:val="0"/>
          <w:kern w:val="0"/>
          <w:sz w:val="24"/>
          <w:szCs w:val="24"/>
        </w:rPr>
      </w:pPr>
      <w:r w:rsidRPr="007963BD">
        <w:rPr>
          <w:rFonts w:ascii="Times New Roman" w:hAnsi="Times New Roman"/>
          <w:b w:val="0"/>
          <w:bCs w:val="0"/>
          <w:kern w:val="0"/>
          <w:sz w:val="24"/>
          <w:szCs w:val="24"/>
        </w:rPr>
        <w:t xml:space="preserve">Риск ликвидности – это показатели, которые оценивают способность Общества погашать свои обязательства и сохранять права владения активами в долгосрочной перспективе.   </w:t>
      </w:r>
    </w:p>
    <w:p w:rsidR="00FE665C" w:rsidRDefault="005E047F" w:rsidP="00634918">
      <w:pPr>
        <w:pStyle w:val="1"/>
        <w:spacing w:before="0" w:after="0" w:line="264" w:lineRule="auto"/>
        <w:ind w:firstLine="709"/>
        <w:jc w:val="both"/>
        <w:rPr>
          <w:rFonts w:ascii="Times New Roman" w:hAnsi="Times New Roman"/>
          <w:b w:val="0"/>
          <w:bCs w:val="0"/>
          <w:kern w:val="0"/>
          <w:sz w:val="24"/>
          <w:szCs w:val="24"/>
        </w:rPr>
      </w:pPr>
      <w:r w:rsidRPr="007963BD">
        <w:rPr>
          <w:rFonts w:ascii="Times New Roman" w:hAnsi="Times New Roman"/>
          <w:b w:val="0"/>
          <w:bCs w:val="0"/>
          <w:kern w:val="0"/>
          <w:sz w:val="24"/>
          <w:szCs w:val="24"/>
        </w:rPr>
        <w:t>Показатели ликвидности призваны продемонстрировать степень платежеспособности Общества по краткосрочным долгам.</w:t>
      </w:r>
    </w:p>
    <w:p w:rsidR="008803FF" w:rsidRPr="008803FF" w:rsidRDefault="008803FF" w:rsidP="008803FF"/>
    <w:p w:rsidR="008803FF" w:rsidRPr="008803FF" w:rsidRDefault="008803FF" w:rsidP="008803FF">
      <w:pPr>
        <w:spacing w:line="264" w:lineRule="auto"/>
        <w:ind w:firstLine="709"/>
        <w:jc w:val="both"/>
        <w:rPr>
          <w:b/>
          <w:u w:val="single"/>
        </w:rPr>
      </w:pPr>
      <w:r w:rsidRPr="008803FF">
        <w:rPr>
          <w:b/>
          <w:u w:val="single"/>
        </w:rPr>
        <w:t>Коэффициент текущей ликвидности</w:t>
      </w:r>
    </w:p>
    <w:p w:rsidR="008803FF" w:rsidRDefault="008803FF" w:rsidP="008803FF">
      <w:pPr>
        <w:spacing w:line="264" w:lineRule="auto"/>
        <w:ind w:firstLine="709"/>
        <w:jc w:val="both"/>
      </w:pPr>
      <w:r w:rsidRPr="007963BD">
        <w:lastRenderedPageBreak/>
        <w:t>Значение коэффициента показывает, что оборотные активы (деньги, задолженность контрагентов, запасы), которые могут быть обращены в деньги, значительно больше обязательств на ближайший год.</w:t>
      </w:r>
    </w:p>
    <w:p w:rsidR="008803FF" w:rsidRPr="008803FF" w:rsidRDefault="008803FF" w:rsidP="008803FF">
      <w:pPr>
        <w:spacing w:line="264" w:lineRule="auto"/>
        <w:ind w:firstLine="709"/>
        <w:jc w:val="both"/>
      </w:pPr>
      <w:r w:rsidRPr="007963BD">
        <w:t>Такая ситуация говорит о высокой платежеспособности.</w:t>
      </w:r>
    </w:p>
    <w:p w:rsidR="008803FF" w:rsidRDefault="008803FF" w:rsidP="008803FF">
      <w:pPr>
        <w:spacing w:line="264" w:lineRule="auto"/>
        <w:ind w:firstLine="709"/>
        <w:jc w:val="both"/>
      </w:pPr>
      <w:r>
        <w:t>Оптимальное значение показателя – 1,5. Если данный показатель меньше 1, то имеющихся оборотных активов не хватает для погашения краткосрочных обязательств. Если показатель превышает 2, то это свидетельствует о неэффективном использовании активов.</w:t>
      </w:r>
    </w:p>
    <w:p w:rsidR="008803FF" w:rsidRDefault="008803FF" w:rsidP="008803FF">
      <w:pPr>
        <w:spacing w:line="264" w:lineRule="auto"/>
        <w:ind w:firstLine="709"/>
        <w:jc w:val="both"/>
      </w:pPr>
      <w:r w:rsidRPr="00AF6E30">
        <w:t>Формула для расчета показателя текущей ликвидности: K (ликвидности) = (И</w:t>
      </w:r>
      <w:r w:rsidR="006B52D1">
        <w:t>тог разд. II Баланса) / (Кратко</w:t>
      </w:r>
      <w:r w:rsidRPr="00AF6E30">
        <w:t>срочные заемные средства (стр. 1510 разд. V Баланса) +   Краткосрочная кредиторская задолженность (стр. 1520 разд. V Баланса) + Прочие  краткосрочные обязательства (стр. 1550 разд. V Баланса).</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3"/>
        <w:gridCol w:w="1708"/>
        <w:gridCol w:w="1984"/>
        <w:gridCol w:w="1553"/>
      </w:tblGrid>
      <w:tr w:rsidR="008803FF" w:rsidRPr="00A23D4C" w:rsidTr="00D5009E">
        <w:tc>
          <w:tcPr>
            <w:tcW w:w="4653" w:type="dxa"/>
            <w:tcBorders>
              <w:top w:val="single" w:sz="4" w:space="0" w:color="auto"/>
              <w:left w:val="single" w:sz="4" w:space="0" w:color="auto"/>
              <w:bottom w:val="single" w:sz="4" w:space="0" w:color="auto"/>
              <w:right w:val="single" w:sz="4" w:space="0" w:color="auto"/>
            </w:tcBorders>
            <w:shd w:val="clear" w:color="auto" w:fill="auto"/>
          </w:tcPr>
          <w:p w:rsidR="008803FF" w:rsidRPr="008803FF" w:rsidRDefault="008803FF" w:rsidP="00D5009E">
            <w:pPr>
              <w:jc w:val="center"/>
              <w:rPr>
                <w:b/>
              </w:rPr>
            </w:pPr>
            <w:r w:rsidRPr="008803FF">
              <w:rPr>
                <w:b/>
              </w:rPr>
              <w:t>Нормативные значения</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8803FF" w:rsidRPr="008803FF" w:rsidRDefault="008803FF" w:rsidP="00D5009E">
            <w:pPr>
              <w:jc w:val="center"/>
              <w:rPr>
                <w:b/>
              </w:rPr>
            </w:pPr>
            <w:r w:rsidRPr="008803FF">
              <w:rPr>
                <w:b/>
              </w:rPr>
              <w:t>20ХХ 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03FF" w:rsidRPr="008803FF" w:rsidRDefault="008803FF" w:rsidP="00D5009E">
            <w:pPr>
              <w:jc w:val="center"/>
              <w:rPr>
                <w:b/>
              </w:rPr>
            </w:pPr>
            <w:r w:rsidRPr="008803FF">
              <w:rPr>
                <w:b/>
              </w:rPr>
              <w:t>20ХХ г.</w:t>
            </w: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8803FF" w:rsidRPr="008803FF" w:rsidRDefault="008803FF" w:rsidP="00D5009E">
            <w:pPr>
              <w:jc w:val="center"/>
              <w:rPr>
                <w:b/>
              </w:rPr>
            </w:pPr>
            <w:r w:rsidRPr="008803FF">
              <w:rPr>
                <w:b/>
              </w:rPr>
              <w:t>20ХХ г.</w:t>
            </w:r>
          </w:p>
        </w:tc>
      </w:tr>
      <w:tr w:rsidR="008803FF" w:rsidRPr="00A23D4C" w:rsidTr="00D5009E">
        <w:tc>
          <w:tcPr>
            <w:tcW w:w="4653" w:type="dxa"/>
            <w:tcBorders>
              <w:top w:val="single" w:sz="4" w:space="0" w:color="auto"/>
            </w:tcBorders>
            <w:shd w:val="clear" w:color="auto" w:fill="auto"/>
          </w:tcPr>
          <w:p w:rsidR="008803FF" w:rsidRDefault="008803FF" w:rsidP="00D5009E">
            <w:r>
              <w:t>От 1 до 2 – оптимальный показатель</w:t>
            </w:r>
          </w:p>
          <w:p w:rsidR="008803FF" w:rsidRPr="00A23D4C" w:rsidRDefault="008803FF" w:rsidP="00D5009E">
            <w:r>
              <w:t>Больше 2 – неэффективное использование активов</w:t>
            </w:r>
          </w:p>
        </w:tc>
        <w:tc>
          <w:tcPr>
            <w:tcW w:w="1708" w:type="dxa"/>
            <w:tcBorders>
              <w:top w:val="single" w:sz="4" w:space="0" w:color="auto"/>
            </w:tcBorders>
            <w:shd w:val="clear" w:color="auto" w:fill="auto"/>
            <w:vAlign w:val="center"/>
          </w:tcPr>
          <w:p w:rsidR="008803FF" w:rsidRPr="00A23D4C" w:rsidRDefault="008803FF" w:rsidP="00D5009E">
            <w:pPr>
              <w:jc w:val="center"/>
            </w:pPr>
          </w:p>
        </w:tc>
        <w:tc>
          <w:tcPr>
            <w:tcW w:w="1984" w:type="dxa"/>
            <w:tcBorders>
              <w:top w:val="single" w:sz="4" w:space="0" w:color="auto"/>
            </w:tcBorders>
            <w:shd w:val="clear" w:color="auto" w:fill="auto"/>
            <w:vAlign w:val="center"/>
          </w:tcPr>
          <w:p w:rsidR="008803FF" w:rsidRPr="00A23D4C" w:rsidRDefault="008803FF" w:rsidP="00D5009E">
            <w:pPr>
              <w:jc w:val="center"/>
            </w:pPr>
          </w:p>
        </w:tc>
        <w:tc>
          <w:tcPr>
            <w:tcW w:w="1553" w:type="dxa"/>
            <w:tcBorders>
              <w:top w:val="single" w:sz="4" w:space="0" w:color="auto"/>
            </w:tcBorders>
            <w:shd w:val="clear" w:color="auto" w:fill="auto"/>
            <w:vAlign w:val="center"/>
          </w:tcPr>
          <w:p w:rsidR="008803FF" w:rsidRPr="00A23D4C" w:rsidRDefault="008803FF" w:rsidP="00D5009E">
            <w:pPr>
              <w:jc w:val="center"/>
            </w:pPr>
          </w:p>
        </w:tc>
      </w:tr>
    </w:tbl>
    <w:p w:rsidR="008803FF" w:rsidRDefault="008803FF" w:rsidP="008803FF">
      <w:pPr>
        <w:spacing w:line="264" w:lineRule="auto"/>
        <w:ind w:firstLine="709"/>
      </w:pPr>
    </w:p>
    <w:p w:rsidR="008803FF" w:rsidRDefault="008803FF" w:rsidP="008803FF">
      <w:pPr>
        <w:spacing w:line="264" w:lineRule="auto"/>
        <w:ind w:firstLine="709"/>
      </w:pPr>
      <w:r w:rsidRPr="00C446DE">
        <w:rPr>
          <w:color w:val="FF0000"/>
        </w:rPr>
        <w:t>В отчетном периоде коэффициент текущей ликвидности составляет ХХ, что показывает эффективное использование активов (неэффективность использования активов).</w:t>
      </w:r>
    </w:p>
    <w:p w:rsidR="008803FF" w:rsidRPr="008803FF" w:rsidRDefault="008803FF" w:rsidP="008803FF"/>
    <w:p w:rsidR="00E9776F" w:rsidRPr="007963BD" w:rsidRDefault="00E9776F" w:rsidP="00634918">
      <w:pPr>
        <w:spacing w:line="264" w:lineRule="auto"/>
        <w:ind w:firstLine="709"/>
        <w:rPr>
          <w:vanish/>
        </w:rPr>
      </w:pPr>
    </w:p>
    <w:p w:rsidR="00E9776F" w:rsidRPr="007963BD" w:rsidRDefault="00E9776F" w:rsidP="00634918">
      <w:pPr>
        <w:spacing w:line="264" w:lineRule="auto"/>
        <w:ind w:firstLine="709"/>
        <w:rPr>
          <w:vanish/>
        </w:rPr>
      </w:pPr>
    </w:p>
    <w:p w:rsidR="00E9776F" w:rsidRPr="007963BD" w:rsidRDefault="00E9776F" w:rsidP="00634918">
      <w:pPr>
        <w:spacing w:line="264" w:lineRule="auto"/>
        <w:ind w:firstLine="709"/>
        <w:rPr>
          <w:vanish/>
        </w:rPr>
      </w:pPr>
    </w:p>
    <w:p w:rsidR="00E9776F" w:rsidRPr="00A57C87" w:rsidRDefault="00E9776F" w:rsidP="00634918">
      <w:pPr>
        <w:tabs>
          <w:tab w:val="left" w:pos="851"/>
        </w:tabs>
        <w:spacing w:line="264" w:lineRule="auto"/>
        <w:ind w:firstLine="709"/>
        <w:jc w:val="both"/>
        <w:rPr>
          <w:b/>
          <w:u w:val="single"/>
        </w:rPr>
      </w:pPr>
      <w:r w:rsidRPr="00A57C87">
        <w:rPr>
          <w:b/>
          <w:u w:val="single"/>
        </w:rPr>
        <w:t>Коэффициент автономии.</w:t>
      </w:r>
    </w:p>
    <w:p w:rsidR="00E9776F" w:rsidRPr="00A57C87" w:rsidRDefault="00E9776F" w:rsidP="00634918">
      <w:pPr>
        <w:spacing w:line="264" w:lineRule="auto"/>
        <w:ind w:firstLine="709"/>
        <w:jc w:val="both"/>
      </w:pPr>
      <w:r w:rsidRPr="00A57C87">
        <w:t>Коэффициент показывает, какая доля в общем объеме источников финансирования приходится на собственные средства Общества. Значение этого показателя важно для кредиторов, т.к. они могут увидеть, способно ли Общество, реализовав часть имущества, сформированного за счет собственных</w:t>
      </w:r>
      <w:r w:rsidR="00370336" w:rsidRPr="00A57C87">
        <w:t xml:space="preserve"> средств, рассчитаться с ними. </w:t>
      </w:r>
    </w:p>
    <w:p w:rsidR="00370336" w:rsidRPr="00A57C87" w:rsidRDefault="00370336" w:rsidP="00634918">
      <w:pPr>
        <w:spacing w:line="264" w:lineRule="auto"/>
        <w:ind w:firstLine="709"/>
        <w:jc w:val="both"/>
      </w:pPr>
      <w:r w:rsidRPr="00A57C87">
        <w:t>Чем меньше значение показателя, тем больше зависимость Общества от заемных средств, при ведении деятельности. Чем больше этот показатель, тем меньше риск кредиторов при организации одалживании денег.</w:t>
      </w:r>
    </w:p>
    <w:p w:rsidR="00E9776F" w:rsidRPr="00A57C87" w:rsidRDefault="00E9776F" w:rsidP="00634918">
      <w:pPr>
        <w:spacing w:line="264" w:lineRule="auto"/>
        <w:ind w:firstLine="709"/>
        <w:jc w:val="both"/>
      </w:pPr>
      <w:r w:rsidRPr="00A57C87">
        <w:t xml:space="preserve">Формула для расчета коэффициент автономии: K (автономии) = Итог разд. III Баланса/ Валюта Баланса.  </w:t>
      </w:r>
    </w:p>
    <w:p w:rsidR="000C1C6B" w:rsidRPr="00A57C87" w:rsidRDefault="000C1C6B" w:rsidP="00634918">
      <w:pPr>
        <w:spacing w:line="264" w:lineRule="auto"/>
        <w:ind w:firstLine="709"/>
        <w:jc w:val="both"/>
      </w:pPr>
      <w:r w:rsidRPr="00A57C87">
        <w:t>Показатели коэффициента автономии представлены в таблице ниже.</w:t>
      </w: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301"/>
        <w:gridCol w:w="2126"/>
        <w:gridCol w:w="1985"/>
      </w:tblGrid>
      <w:tr w:rsidR="000C1C6B" w:rsidRPr="00A57C87" w:rsidTr="00AB38A4">
        <w:tc>
          <w:tcPr>
            <w:tcW w:w="3828" w:type="dxa"/>
            <w:shd w:val="clear" w:color="auto" w:fill="auto"/>
            <w:vAlign w:val="center"/>
          </w:tcPr>
          <w:p w:rsidR="000C1C6B" w:rsidRPr="00AB38A4" w:rsidRDefault="000C1C6B" w:rsidP="00AB38A4">
            <w:pPr>
              <w:ind w:right="-1"/>
              <w:jc w:val="center"/>
              <w:rPr>
                <w:b/>
              </w:rPr>
            </w:pPr>
            <w:r w:rsidRPr="00AB38A4">
              <w:rPr>
                <w:b/>
              </w:rPr>
              <w:t>Нормативные значения</w:t>
            </w:r>
          </w:p>
        </w:tc>
        <w:tc>
          <w:tcPr>
            <w:tcW w:w="2301" w:type="dxa"/>
            <w:shd w:val="clear" w:color="auto" w:fill="auto"/>
            <w:vAlign w:val="center"/>
          </w:tcPr>
          <w:p w:rsidR="000C1C6B" w:rsidRPr="00AB38A4" w:rsidRDefault="000C1C6B" w:rsidP="00AB38A4">
            <w:pPr>
              <w:ind w:right="-1"/>
              <w:jc w:val="center"/>
              <w:rPr>
                <w:b/>
              </w:rPr>
            </w:pPr>
            <w:r w:rsidRPr="00AB38A4">
              <w:rPr>
                <w:b/>
              </w:rPr>
              <w:t>20</w:t>
            </w:r>
            <w:r w:rsidR="00C446DE">
              <w:rPr>
                <w:b/>
              </w:rPr>
              <w:t>ХХ</w:t>
            </w:r>
            <w:r w:rsidRPr="00AB38A4">
              <w:rPr>
                <w:b/>
              </w:rPr>
              <w:t xml:space="preserve"> г.</w:t>
            </w:r>
          </w:p>
        </w:tc>
        <w:tc>
          <w:tcPr>
            <w:tcW w:w="2126" w:type="dxa"/>
            <w:shd w:val="clear" w:color="auto" w:fill="auto"/>
            <w:vAlign w:val="center"/>
          </w:tcPr>
          <w:p w:rsidR="000C1C6B" w:rsidRPr="00AB38A4" w:rsidRDefault="000C1C6B" w:rsidP="00AB38A4">
            <w:pPr>
              <w:ind w:right="-1"/>
              <w:jc w:val="center"/>
              <w:rPr>
                <w:b/>
              </w:rPr>
            </w:pPr>
            <w:r w:rsidRPr="00AB38A4">
              <w:rPr>
                <w:b/>
              </w:rPr>
              <w:t>20</w:t>
            </w:r>
            <w:r w:rsidR="00C446DE">
              <w:rPr>
                <w:b/>
              </w:rPr>
              <w:t>ХХ</w:t>
            </w:r>
            <w:r w:rsidRPr="00AB38A4">
              <w:rPr>
                <w:b/>
              </w:rPr>
              <w:t xml:space="preserve"> г.</w:t>
            </w:r>
          </w:p>
        </w:tc>
        <w:tc>
          <w:tcPr>
            <w:tcW w:w="1985" w:type="dxa"/>
            <w:shd w:val="clear" w:color="auto" w:fill="auto"/>
            <w:vAlign w:val="center"/>
          </w:tcPr>
          <w:p w:rsidR="000C1C6B" w:rsidRPr="00AB38A4" w:rsidRDefault="000C1C6B" w:rsidP="00AB38A4">
            <w:pPr>
              <w:ind w:right="-1"/>
              <w:jc w:val="center"/>
              <w:rPr>
                <w:b/>
              </w:rPr>
            </w:pPr>
            <w:r w:rsidRPr="00AB38A4">
              <w:rPr>
                <w:b/>
              </w:rPr>
              <w:t>20</w:t>
            </w:r>
            <w:r w:rsidR="00C446DE">
              <w:rPr>
                <w:b/>
              </w:rPr>
              <w:t>ХХ</w:t>
            </w:r>
            <w:r w:rsidRPr="00AB38A4">
              <w:rPr>
                <w:b/>
              </w:rPr>
              <w:t xml:space="preserve"> г.</w:t>
            </w:r>
          </w:p>
        </w:tc>
      </w:tr>
      <w:tr w:rsidR="000C1C6B" w:rsidRPr="00A57C87" w:rsidTr="00AB38A4">
        <w:trPr>
          <w:trHeight w:val="315"/>
        </w:trPr>
        <w:tc>
          <w:tcPr>
            <w:tcW w:w="3828" w:type="dxa"/>
            <w:shd w:val="clear" w:color="auto" w:fill="auto"/>
            <w:vAlign w:val="center"/>
          </w:tcPr>
          <w:p w:rsidR="000C1C6B" w:rsidRPr="00A57C87" w:rsidRDefault="000C1C6B" w:rsidP="00AB38A4">
            <w:pPr>
              <w:ind w:right="-1"/>
            </w:pPr>
            <w:r w:rsidRPr="00A57C87">
              <w:t>0,5 и больше</w:t>
            </w:r>
          </w:p>
        </w:tc>
        <w:tc>
          <w:tcPr>
            <w:tcW w:w="2301" w:type="dxa"/>
            <w:shd w:val="clear" w:color="auto" w:fill="auto"/>
            <w:vAlign w:val="center"/>
          </w:tcPr>
          <w:p w:rsidR="000C1C6B" w:rsidRPr="00A57C87" w:rsidRDefault="000C1C6B" w:rsidP="00AB38A4">
            <w:pPr>
              <w:ind w:right="-1"/>
              <w:jc w:val="center"/>
            </w:pPr>
          </w:p>
        </w:tc>
        <w:tc>
          <w:tcPr>
            <w:tcW w:w="2126" w:type="dxa"/>
            <w:shd w:val="clear" w:color="auto" w:fill="auto"/>
            <w:vAlign w:val="center"/>
          </w:tcPr>
          <w:p w:rsidR="000C1C6B" w:rsidRPr="00A57C87" w:rsidRDefault="000C1C6B" w:rsidP="00AB38A4">
            <w:pPr>
              <w:ind w:right="-1"/>
              <w:jc w:val="center"/>
            </w:pPr>
          </w:p>
        </w:tc>
        <w:tc>
          <w:tcPr>
            <w:tcW w:w="1985" w:type="dxa"/>
            <w:shd w:val="clear" w:color="auto" w:fill="auto"/>
            <w:vAlign w:val="center"/>
          </w:tcPr>
          <w:p w:rsidR="000C1C6B" w:rsidRPr="00A57C87" w:rsidRDefault="000C1C6B" w:rsidP="00AB38A4">
            <w:pPr>
              <w:ind w:right="-1"/>
              <w:jc w:val="center"/>
            </w:pPr>
          </w:p>
        </w:tc>
      </w:tr>
    </w:tbl>
    <w:p w:rsidR="000C1C6B" w:rsidRPr="00C446DE" w:rsidRDefault="000C1C6B" w:rsidP="00634918">
      <w:pPr>
        <w:spacing w:line="264" w:lineRule="auto"/>
        <w:ind w:firstLine="709"/>
        <w:jc w:val="both"/>
        <w:rPr>
          <w:color w:val="FF0000"/>
        </w:rPr>
      </w:pPr>
      <w:r w:rsidRPr="00C446DE">
        <w:rPr>
          <w:color w:val="FF0000"/>
        </w:rPr>
        <w:t xml:space="preserve">Значение показателя </w:t>
      </w:r>
      <w:r w:rsidR="00370336" w:rsidRPr="00C446DE">
        <w:rPr>
          <w:color w:val="FF0000"/>
        </w:rPr>
        <w:t>в 20</w:t>
      </w:r>
      <w:r w:rsidR="00C446DE" w:rsidRPr="00C446DE">
        <w:rPr>
          <w:color w:val="FF0000"/>
        </w:rPr>
        <w:t>ХХ</w:t>
      </w:r>
      <w:r w:rsidR="00370336" w:rsidRPr="00C446DE">
        <w:rPr>
          <w:color w:val="FF0000"/>
        </w:rPr>
        <w:t xml:space="preserve"> году выше</w:t>
      </w:r>
      <w:r w:rsidRPr="00C446DE">
        <w:rPr>
          <w:color w:val="FF0000"/>
        </w:rPr>
        <w:t xml:space="preserve"> </w:t>
      </w:r>
      <w:r w:rsidR="00370336" w:rsidRPr="00C446DE">
        <w:rPr>
          <w:color w:val="FF0000"/>
        </w:rPr>
        <w:t>0,5</w:t>
      </w:r>
      <w:r w:rsidR="00C446DE" w:rsidRPr="00C446DE">
        <w:rPr>
          <w:color w:val="FF0000"/>
        </w:rPr>
        <w:t>,</w:t>
      </w:r>
      <w:r w:rsidR="00370336" w:rsidRPr="00C446DE">
        <w:rPr>
          <w:color w:val="FF0000"/>
        </w:rPr>
        <w:t xml:space="preserve"> что </w:t>
      </w:r>
      <w:r w:rsidRPr="00C446DE">
        <w:rPr>
          <w:color w:val="FF0000"/>
        </w:rPr>
        <w:t xml:space="preserve">свидетельствует о том, что имущество наполовину и более сформировано за счет собственных средств. </w:t>
      </w:r>
    </w:p>
    <w:p w:rsidR="00634918" w:rsidRDefault="00634918" w:rsidP="00634918">
      <w:pPr>
        <w:spacing w:line="264" w:lineRule="auto"/>
        <w:ind w:firstLine="709"/>
        <w:jc w:val="both"/>
        <w:rPr>
          <w:b/>
          <w:u w:val="single"/>
        </w:rPr>
      </w:pPr>
    </w:p>
    <w:p w:rsidR="000C1C6B" w:rsidRPr="00A57C87" w:rsidRDefault="000C1C6B" w:rsidP="00634918">
      <w:pPr>
        <w:spacing w:line="264" w:lineRule="auto"/>
        <w:ind w:firstLine="709"/>
        <w:jc w:val="both"/>
        <w:rPr>
          <w:b/>
          <w:u w:val="single"/>
        </w:rPr>
      </w:pPr>
      <w:r w:rsidRPr="00A57C87">
        <w:rPr>
          <w:b/>
          <w:u w:val="single"/>
        </w:rPr>
        <w:t>Коэффициент обеспеченности собственными оборотными средствами.</w:t>
      </w:r>
    </w:p>
    <w:p w:rsidR="000C1C6B" w:rsidRPr="00A57C87" w:rsidRDefault="000C1C6B" w:rsidP="00634918">
      <w:pPr>
        <w:spacing w:line="264" w:lineRule="auto"/>
        <w:ind w:firstLine="709"/>
        <w:jc w:val="both"/>
      </w:pPr>
      <w:r w:rsidRPr="00A57C87">
        <w:t xml:space="preserve">Коэффициент показывает, насколько Общество обеспечено собственными оборотными средствами, необходимыми для ее финансовой устойчивости.  </w:t>
      </w:r>
    </w:p>
    <w:p w:rsidR="000C1C6B" w:rsidRPr="00A57C87" w:rsidRDefault="000C1C6B" w:rsidP="00634918">
      <w:pPr>
        <w:spacing w:line="264" w:lineRule="auto"/>
        <w:ind w:firstLine="709"/>
        <w:jc w:val="both"/>
      </w:pPr>
      <w:r w:rsidRPr="00A57C87">
        <w:t xml:space="preserve">Формула для расчета коэффициента обеспеченности собственными оборотными средствами: К (обеспеченности собственными оборотными средствами) = (Итог разд. III Баланса - Итог разд. I Баланса)/ Итог разд. II Баланса.  </w:t>
      </w:r>
    </w:p>
    <w:p w:rsidR="000C1C6B" w:rsidRPr="00A57C87" w:rsidRDefault="000C1C6B" w:rsidP="00634918">
      <w:pPr>
        <w:spacing w:line="264" w:lineRule="auto"/>
        <w:ind w:firstLine="709"/>
        <w:jc w:val="both"/>
      </w:pPr>
      <w:r w:rsidRPr="00A57C87">
        <w:t>Показатели коэффициента представлены в таблице ниже.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268"/>
        <w:gridCol w:w="2126"/>
        <w:gridCol w:w="1984"/>
      </w:tblGrid>
      <w:tr w:rsidR="000C1C6B" w:rsidRPr="00A57C87" w:rsidTr="00AB38A4">
        <w:tc>
          <w:tcPr>
            <w:tcW w:w="3828" w:type="dxa"/>
            <w:shd w:val="clear" w:color="auto" w:fill="auto"/>
            <w:vAlign w:val="center"/>
          </w:tcPr>
          <w:p w:rsidR="000C1C6B" w:rsidRPr="008803FF" w:rsidRDefault="000C1C6B" w:rsidP="00AB38A4">
            <w:pPr>
              <w:ind w:right="-1"/>
              <w:jc w:val="center"/>
              <w:rPr>
                <w:b/>
              </w:rPr>
            </w:pPr>
            <w:r w:rsidRPr="008803FF">
              <w:rPr>
                <w:b/>
              </w:rPr>
              <w:t>Нормативные значения</w:t>
            </w:r>
          </w:p>
        </w:tc>
        <w:tc>
          <w:tcPr>
            <w:tcW w:w="2268" w:type="dxa"/>
            <w:shd w:val="clear" w:color="auto" w:fill="auto"/>
            <w:vAlign w:val="center"/>
          </w:tcPr>
          <w:p w:rsidR="000C1C6B" w:rsidRPr="008803FF" w:rsidRDefault="000C1C6B" w:rsidP="00AB38A4">
            <w:pPr>
              <w:ind w:right="-1"/>
              <w:jc w:val="center"/>
              <w:rPr>
                <w:b/>
              </w:rPr>
            </w:pPr>
            <w:r w:rsidRPr="008803FF">
              <w:rPr>
                <w:b/>
              </w:rPr>
              <w:t>20</w:t>
            </w:r>
            <w:r w:rsidR="00C446DE" w:rsidRPr="008803FF">
              <w:rPr>
                <w:b/>
              </w:rPr>
              <w:t xml:space="preserve">ХХ </w:t>
            </w:r>
            <w:r w:rsidRPr="008803FF">
              <w:rPr>
                <w:b/>
              </w:rPr>
              <w:t>г.</w:t>
            </w:r>
          </w:p>
        </w:tc>
        <w:tc>
          <w:tcPr>
            <w:tcW w:w="2126" w:type="dxa"/>
            <w:shd w:val="clear" w:color="auto" w:fill="auto"/>
            <w:vAlign w:val="center"/>
          </w:tcPr>
          <w:p w:rsidR="000C1C6B" w:rsidRPr="008803FF" w:rsidRDefault="000C1C6B" w:rsidP="00AB38A4">
            <w:pPr>
              <w:ind w:right="-1"/>
              <w:jc w:val="center"/>
              <w:rPr>
                <w:b/>
              </w:rPr>
            </w:pPr>
            <w:r w:rsidRPr="008803FF">
              <w:rPr>
                <w:b/>
              </w:rPr>
              <w:t>20</w:t>
            </w:r>
            <w:r w:rsidR="00C446DE" w:rsidRPr="008803FF">
              <w:rPr>
                <w:b/>
              </w:rPr>
              <w:t xml:space="preserve">ХХ </w:t>
            </w:r>
            <w:r w:rsidRPr="008803FF">
              <w:rPr>
                <w:b/>
              </w:rPr>
              <w:t>г.</w:t>
            </w:r>
          </w:p>
        </w:tc>
        <w:tc>
          <w:tcPr>
            <w:tcW w:w="1984" w:type="dxa"/>
            <w:shd w:val="clear" w:color="auto" w:fill="auto"/>
            <w:vAlign w:val="center"/>
          </w:tcPr>
          <w:p w:rsidR="000C1C6B" w:rsidRPr="008803FF" w:rsidRDefault="000C1C6B" w:rsidP="00AB38A4">
            <w:pPr>
              <w:ind w:right="-1"/>
              <w:jc w:val="center"/>
              <w:rPr>
                <w:b/>
              </w:rPr>
            </w:pPr>
            <w:r w:rsidRPr="008803FF">
              <w:rPr>
                <w:b/>
              </w:rPr>
              <w:t>20</w:t>
            </w:r>
            <w:r w:rsidR="00C446DE" w:rsidRPr="008803FF">
              <w:rPr>
                <w:b/>
              </w:rPr>
              <w:t xml:space="preserve">ХХ </w:t>
            </w:r>
            <w:r w:rsidRPr="008803FF">
              <w:rPr>
                <w:b/>
              </w:rPr>
              <w:t>г.</w:t>
            </w:r>
          </w:p>
        </w:tc>
      </w:tr>
      <w:tr w:rsidR="000C1C6B" w:rsidRPr="00A57C87" w:rsidTr="00AB38A4">
        <w:trPr>
          <w:trHeight w:val="297"/>
        </w:trPr>
        <w:tc>
          <w:tcPr>
            <w:tcW w:w="3828" w:type="dxa"/>
            <w:shd w:val="clear" w:color="auto" w:fill="auto"/>
            <w:vAlign w:val="center"/>
          </w:tcPr>
          <w:p w:rsidR="000C1C6B" w:rsidRPr="00A57C87" w:rsidRDefault="000C1C6B" w:rsidP="00AB38A4">
            <w:pPr>
              <w:ind w:right="-1"/>
            </w:pPr>
            <w:r w:rsidRPr="00A57C87">
              <w:t>0,1 и больше</w:t>
            </w:r>
          </w:p>
        </w:tc>
        <w:tc>
          <w:tcPr>
            <w:tcW w:w="2268" w:type="dxa"/>
            <w:shd w:val="clear" w:color="auto" w:fill="auto"/>
            <w:vAlign w:val="center"/>
          </w:tcPr>
          <w:p w:rsidR="000C1C6B" w:rsidRPr="00A57C87" w:rsidRDefault="000C1C6B" w:rsidP="00AB38A4">
            <w:pPr>
              <w:ind w:right="-1"/>
              <w:jc w:val="center"/>
            </w:pPr>
          </w:p>
        </w:tc>
        <w:tc>
          <w:tcPr>
            <w:tcW w:w="2126" w:type="dxa"/>
            <w:shd w:val="clear" w:color="auto" w:fill="auto"/>
            <w:vAlign w:val="center"/>
          </w:tcPr>
          <w:p w:rsidR="000C1C6B" w:rsidRPr="00A57C87" w:rsidRDefault="000C1C6B" w:rsidP="00AB38A4">
            <w:pPr>
              <w:ind w:right="-1"/>
              <w:jc w:val="center"/>
            </w:pPr>
          </w:p>
        </w:tc>
        <w:tc>
          <w:tcPr>
            <w:tcW w:w="1984" w:type="dxa"/>
            <w:shd w:val="clear" w:color="auto" w:fill="auto"/>
            <w:vAlign w:val="center"/>
          </w:tcPr>
          <w:p w:rsidR="000C1C6B" w:rsidRPr="00A57C87" w:rsidRDefault="000C1C6B" w:rsidP="00AB38A4">
            <w:pPr>
              <w:ind w:right="-1"/>
              <w:jc w:val="center"/>
            </w:pPr>
          </w:p>
        </w:tc>
      </w:tr>
    </w:tbl>
    <w:p w:rsidR="000C1C6B" w:rsidRPr="00A57C87" w:rsidRDefault="000C1C6B" w:rsidP="00634918">
      <w:pPr>
        <w:spacing w:line="264" w:lineRule="auto"/>
        <w:ind w:firstLine="709"/>
        <w:jc w:val="both"/>
      </w:pPr>
      <w:r w:rsidRPr="00A57C87">
        <w:t xml:space="preserve">Значение показателя </w:t>
      </w:r>
      <w:r w:rsidR="00BA6F5E">
        <w:t xml:space="preserve">более </w:t>
      </w:r>
      <w:r w:rsidRPr="00A57C87">
        <w:t xml:space="preserve">0,1 свидетельствует о достаточной обеспеченности собственными средствами. Чем больше это значение, тем больше возможностей в проведении независимой финансовой политики.   </w:t>
      </w:r>
    </w:p>
    <w:p w:rsidR="000C1C6B" w:rsidRPr="00A57C87" w:rsidRDefault="000C1C6B" w:rsidP="00634918">
      <w:pPr>
        <w:spacing w:line="264" w:lineRule="auto"/>
        <w:ind w:firstLine="709"/>
        <w:jc w:val="both"/>
      </w:pPr>
      <w:r w:rsidRPr="00A57C87">
        <w:t xml:space="preserve">Главной целью управления финансовыми рисками является определение лимитов риска дальнейшее обеспечение соблюдения установленных лимитов. Политика Общества в области управления рисками подразумевает своевременное выявление и предупреждение возможных </w:t>
      </w:r>
      <w:r w:rsidRPr="00A57C87">
        <w:lastRenderedPageBreak/>
        <w:t xml:space="preserve">рисков с целью снижения потерь в результате осуществления финансово-хозяйственной деятельности. Руководство несет всю полноту ответственности за организацию системы управления рисками Общества и надзор за функционированием этой системы.  </w:t>
      </w:r>
    </w:p>
    <w:p w:rsidR="000C1C6B" w:rsidRPr="00A57C87" w:rsidRDefault="000C1C6B" w:rsidP="00634918">
      <w:pPr>
        <w:spacing w:line="264" w:lineRule="auto"/>
        <w:ind w:firstLine="709"/>
        <w:jc w:val="both"/>
      </w:pPr>
      <w:r w:rsidRPr="00A57C87">
        <w:t xml:space="preserve">Основные принципы управления рисками заключаются в регулярном обсуждении руководством рыночной ситуации, предельно допустимых значений риска и соответствующих механизмов контроля.    </w:t>
      </w:r>
    </w:p>
    <w:p w:rsidR="00FE665C" w:rsidRPr="00A57C87" w:rsidRDefault="000C1C6B" w:rsidP="00634918">
      <w:pPr>
        <w:pStyle w:val="1"/>
        <w:spacing w:before="0" w:after="0" w:line="264" w:lineRule="auto"/>
        <w:ind w:firstLine="709"/>
        <w:jc w:val="both"/>
        <w:rPr>
          <w:rFonts w:ascii="Times New Roman" w:hAnsi="Times New Roman"/>
          <w:bCs w:val="0"/>
          <w:kern w:val="0"/>
          <w:sz w:val="24"/>
          <w:szCs w:val="24"/>
        </w:rPr>
      </w:pPr>
      <w:r w:rsidRPr="00A57C87">
        <w:rPr>
          <w:rFonts w:ascii="Times New Roman" w:hAnsi="Times New Roman"/>
          <w:sz w:val="24"/>
          <w:szCs w:val="24"/>
        </w:rPr>
        <w:t>Существенные риски у Общества отсутствуют, Общество планирует продолжать свою деятельность и исполнять свои обязательства в установленном порядке.</w:t>
      </w:r>
    </w:p>
    <w:p w:rsidR="00634918" w:rsidRDefault="00634918" w:rsidP="00634918">
      <w:pPr>
        <w:pStyle w:val="1"/>
        <w:spacing w:before="0" w:after="0" w:line="264" w:lineRule="auto"/>
        <w:ind w:firstLine="709"/>
        <w:jc w:val="center"/>
        <w:rPr>
          <w:rFonts w:ascii="Times New Roman" w:hAnsi="Times New Roman"/>
          <w:bCs w:val="0"/>
          <w:kern w:val="0"/>
          <w:sz w:val="24"/>
          <w:szCs w:val="24"/>
        </w:rPr>
      </w:pPr>
    </w:p>
    <w:p w:rsidR="00201A2E" w:rsidRPr="00A57C87" w:rsidRDefault="00201A2E" w:rsidP="00634918">
      <w:pPr>
        <w:pStyle w:val="1"/>
        <w:spacing w:before="0" w:after="0" w:line="264" w:lineRule="auto"/>
        <w:ind w:firstLine="709"/>
        <w:jc w:val="center"/>
        <w:rPr>
          <w:rFonts w:ascii="Times New Roman" w:hAnsi="Times New Roman"/>
          <w:bCs w:val="0"/>
          <w:kern w:val="0"/>
          <w:sz w:val="24"/>
          <w:szCs w:val="24"/>
        </w:rPr>
      </w:pPr>
      <w:r w:rsidRPr="00A57C87">
        <w:rPr>
          <w:rFonts w:ascii="Times New Roman" w:hAnsi="Times New Roman"/>
          <w:bCs w:val="0"/>
          <w:kern w:val="0"/>
          <w:sz w:val="24"/>
          <w:szCs w:val="24"/>
        </w:rPr>
        <w:t>1</w:t>
      </w:r>
      <w:r w:rsidR="00C446DE">
        <w:rPr>
          <w:rFonts w:ascii="Times New Roman" w:hAnsi="Times New Roman"/>
          <w:bCs w:val="0"/>
          <w:kern w:val="0"/>
          <w:sz w:val="24"/>
          <w:szCs w:val="24"/>
        </w:rPr>
        <w:t>3</w:t>
      </w:r>
      <w:r w:rsidRPr="00A57C87">
        <w:rPr>
          <w:rFonts w:ascii="Times New Roman" w:hAnsi="Times New Roman"/>
          <w:bCs w:val="0"/>
          <w:kern w:val="0"/>
          <w:sz w:val="24"/>
          <w:szCs w:val="24"/>
        </w:rPr>
        <w:t xml:space="preserve">. </w:t>
      </w:r>
      <w:r w:rsidR="004061CC">
        <w:rPr>
          <w:rFonts w:ascii="Times New Roman" w:hAnsi="Times New Roman"/>
          <w:bCs w:val="0"/>
          <w:kern w:val="0"/>
          <w:sz w:val="24"/>
          <w:szCs w:val="24"/>
        </w:rPr>
        <w:t xml:space="preserve">ДОПУЩЕНИЕ </w:t>
      </w:r>
      <w:r w:rsidRPr="00A57C87">
        <w:rPr>
          <w:rFonts w:ascii="Times New Roman" w:hAnsi="Times New Roman"/>
          <w:bCs w:val="0"/>
          <w:kern w:val="0"/>
          <w:sz w:val="24"/>
          <w:szCs w:val="24"/>
        </w:rPr>
        <w:t>НЕПРЕРЫВНОСТ</w:t>
      </w:r>
      <w:r w:rsidR="004061CC">
        <w:rPr>
          <w:rFonts w:ascii="Times New Roman" w:hAnsi="Times New Roman"/>
          <w:bCs w:val="0"/>
          <w:kern w:val="0"/>
          <w:sz w:val="24"/>
          <w:szCs w:val="24"/>
        </w:rPr>
        <w:t>И</w:t>
      </w:r>
      <w:r w:rsidRPr="00A57C87">
        <w:rPr>
          <w:rFonts w:ascii="Times New Roman" w:hAnsi="Times New Roman"/>
          <w:bCs w:val="0"/>
          <w:kern w:val="0"/>
          <w:sz w:val="24"/>
          <w:szCs w:val="24"/>
        </w:rPr>
        <w:t xml:space="preserve"> ДЕЯТЕЛЬНОСТИ</w:t>
      </w:r>
    </w:p>
    <w:p w:rsidR="00853C2F" w:rsidRPr="00853C2F" w:rsidRDefault="00853C2F" w:rsidP="00853C2F">
      <w:pPr>
        <w:spacing w:line="264" w:lineRule="auto"/>
        <w:ind w:firstLine="709"/>
        <w:jc w:val="both"/>
      </w:pPr>
      <w:r w:rsidRPr="00853C2F">
        <w:t>Обществом проведена оценка способности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853C2F" w:rsidRPr="00853C2F" w:rsidRDefault="00853C2F" w:rsidP="00853C2F">
      <w:pPr>
        <w:spacing w:line="264" w:lineRule="auto"/>
        <w:ind w:firstLine="709"/>
        <w:jc w:val="both"/>
      </w:pPr>
      <w:r w:rsidRPr="00853C2F">
        <w:t xml:space="preserve">По состоянию на 31 декабря </w:t>
      </w:r>
      <w:r>
        <w:t>20ХХ</w:t>
      </w:r>
      <w:r w:rsidRPr="00853C2F">
        <w:t xml:space="preserve"> г. краткосрочные обязательства Общества составили _____ тыс. руб., оборотные активы составили _____ тыс. руб. Данный факт указывают на наличие существенной определенности в способности Общества продолжать работу в качестве непрерывно функционирующего предприятия.</w:t>
      </w:r>
    </w:p>
    <w:p w:rsidR="00853C2F" w:rsidRPr="00853C2F" w:rsidRDefault="00853C2F" w:rsidP="00853C2F">
      <w:pPr>
        <w:spacing w:line="264" w:lineRule="auto"/>
        <w:ind w:firstLine="709"/>
        <w:jc w:val="both"/>
      </w:pPr>
      <w:r w:rsidRPr="00853C2F">
        <w:t>Общество:</w:t>
      </w:r>
    </w:p>
    <w:p w:rsidR="00853C2F" w:rsidRPr="00853C2F" w:rsidRDefault="00853C2F" w:rsidP="00853C2F">
      <w:pPr>
        <w:spacing w:line="264" w:lineRule="auto"/>
        <w:ind w:firstLine="709"/>
        <w:jc w:val="both"/>
        <w:rPr>
          <w:color w:val="FF0000"/>
        </w:rPr>
      </w:pPr>
      <w:r w:rsidRPr="00853C2F">
        <w:rPr>
          <w:color w:val="FF0000"/>
        </w:rPr>
        <w:t>- успешно осуществляет производственно-хозяйственную деятельность.</w:t>
      </w:r>
    </w:p>
    <w:p w:rsidR="00853C2F" w:rsidRPr="00853C2F" w:rsidRDefault="00853C2F" w:rsidP="00853C2F">
      <w:pPr>
        <w:spacing w:line="264" w:lineRule="auto"/>
        <w:ind w:firstLine="709"/>
        <w:jc w:val="both"/>
        <w:rPr>
          <w:color w:val="FF0000"/>
        </w:rPr>
      </w:pPr>
      <w:r w:rsidRPr="00853C2F">
        <w:rPr>
          <w:color w:val="FF0000"/>
        </w:rPr>
        <w:t>- имеет на балансе ликвидные активы, которые приносят доходы.</w:t>
      </w:r>
    </w:p>
    <w:p w:rsidR="00853C2F" w:rsidRPr="00853C2F" w:rsidRDefault="00853C2F" w:rsidP="00853C2F">
      <w:pPr>
        <w:spacing w:line="264" w:lineRule="auto"/>
        <w:ind w:firstLine="709"/>
        <w:jc w:val="both"/>
        <w:rPr>
          <w:color w:val="FF0000"/>
        </w:rPr>
      </w:pPr>
      <w:r w:rsidRPr="00853C2F">
        <w:rPr>
          <w:color w:val="FF0000"/>
        </w:rPr>
        <w:t xml:space="preserve">- не имеет просроченной задолженности перед бюджетом по налоговым обязательствам; </w:t>
      </w:r>
    </w:p>
    <w:p w:rsidR="00853C2F" w:rsidRPr="00853C2F" w:rsidRDefault="00853C2F" w:rsidP="00853C2F">
      <w:pPr>
        <w:spacing w:line="264" w:lineRule="auto"/>
        <w:ind w:firstLine="709"/>
        <w:jc w:val="both"/>
        <w:rPr>
          <w:color w:val="FF0000"/>
        </w:rPr>
      </w:pPr>
      <w:r w:rsidRPr="00853C2F">
        <w:rPr>
          <w:color w:val="FF0000"/>
        </w:rPr>
        <w:t xml:space="preserve">- соблюдает обязательства по оплате труда перед своими работниками; </w:t>
      </w:r>
    </w:p>
    <w:p w:rsidR="00853C2F" w:rsidRPr="00853C2F" w:rsidRDefault="00853C2F" w:rsidP="00853C2F">
      <w:pPr>
        <w:spacing w:line="264" w:lineRule="auto"/>
        <w:ind w:firstLine="709"/>
        <w:jc w:val="both"/>
        <w:rPr>
          <w:color w:val="FF0000"/>
        </w:rPr>
      </w:pPr>
      <w:r w:rsidRPr="00853C2F">
        <w:rPr>
          <w:color w:val="FF0000"/>
        </w:rPr>
        <w:t xml:space="preserve">- не имеет претензий кредиторов. Основными кредиторами по краткосрочной кредиторской задолженности являются предприятия группы, что свидетельствует об отсутствии риска неконтролируемого предъявления претензионных требований. </w:t>
      </w:r>
    </w:p>
    <w:p w:rsidR="00853C2F" w:rsidRPr="00853C2F" w:rsidRDefault="00853C2F" w:rsidP="00853C2F">
      <w:pPr>
        <w:spacing w:line="264" w:lineRule="auto"/>
        <w:ind w:firstLine="709"/>
        <w:jc w:val="both"/>
      </w:pPr>
    </w:p>
    <w:p w:rsidR="00853C2F" w:rsidRPr="00853C2F" w:rsidRDefault="00853C2F" w:rsidP="00853C2F">
      <w:pPr>
        <w:spacing w:line="264" w:lineRule="auto"/>
        <w:ind w:firstLine="709"/>
        <w:jc w:val="both"/>
      </w:pPr>
      <w:r w:rsidRPr="00853C2F">
        <w:t>Таким образом, руководство Общества предпринимает необходимые действия, чтобы обеспечить способность Общества непрерывно продолжать деятельность и своевременно погашать обязательства.</w:t>
      </w:r>
    </w:p>
    <w:p w:rsidR="00853C2F" w:rsidRPr="00853C2F" w:rsidRDefault="00853C2F" w:rsidP="00853C2F">
      <w:pPr>
        <w:spacing w:line="264" w:lineRule="auto"/>
        <w:ind w:firstLine="709"/>
        <w:jc w:val="both"/>
      </w:pPr>
      <w:r w:rsidRPr="00853C2F">
        <w:t>П</w:t>
      </w:r>
      <w:r w:rsidR="00492D6E">
        <w:t>о мнению руководства, Б</w:t>
      </w:r>
      <w:r w:rsidRPr="00853C2F">
        <w:t>ухгалтерская (финансовая) отчетность Общества подготовлена в соответствии с принципом допущения непрерывности деятельности.</w:t>
      </w:r>
    </w:p>
    <w:p w:rsidR="00634918" w:rsidRDefault="00634918" w:rsidP="00C772FA">
      <w:pPr>
        <w:pStyle w:val="a9"/>
        <w:widowControl w:val="0"/>
        <w:ind w:left="0" w:right="-1"/>
        <w:jc w:val="center"/>
        <w:rPr>
          <w:rFonts w:ascii="Times New Roman" w:hAnsi="Times New Roman"/>
          <w:b/>
          <w:sz w:val="24"/>
          <w:szCs w:val="24"/>
        </w:rPr>
      </w:pPr>
    </w:p>
    <w:p w:rsidR="00E82548" w:rsidRPr="00C772FA" w:rsidRDefault="00C772FA" w:rsidP="008803FF">
      <w:pPr>
        <w:pStyle w:val="a9"/>
        <w:widowControl w:val="0"/>
        <w:spacing w:after="0" w:line="264" w:lineRule="auto"/>
        <w:ind w:left="0" w:firstLine="709"/>
        <w:jc w:val="center"/>
        <w:rPr>
          <w:rFonts w:ascii="Times New Roman" w:hAnsi="Times New Roman"/>
          <w:b/>
          <w:sz w:val="24"/>
          <w:szCs w:val="24"/>
        </w:rPr>
      </w:pPr>
      <w:r w:rsidRPr="00C772FA">
        <w:rPr>
          <w:rFonts w:ascii="Times New Roman" w:hAnsi="Times New Roman"/>
          <w:b/>
          <w:sz w:val="24"/>
          <w:szCs w:val="24"/>
        </w:rPr>
        <w:t>1</w:t>
      </w:r>
      <w:r w:rsidR="00C446DE">
        <w:rPr>
          <w:rFonts w:ascii="Times New Roman" w:hAnsi="Times New Roman"/>
          <w:b/>
          <w:sz w:val="24"/>
          <w:szCs w:val="24"/>
        </w:rPr>
        <w:t>4</w:t>
      </w:r>
      <w:r w:rsidRPr="00C772FA">
        <w:rPr>
          <w:rFonts w:ascii="Times New Roman" w:hAnsi="Times New Roman"/>
          <w:b/>
          <w:sz w:val="24"/>
          <w:szCs w:val="24"/>
        </w:rPr>
        <w:t>. ПРОЧАЯ ИНФОРМАЦИЯ</w:t>
      </w:r>
    </w:p>
    <w:p w:rsidR="00C772FA" w:rsidRDefault="00C772FA" w:rsidP="008803FF">
      <w:pPr>
        <w:pStyle w:val="a9"/>
        <w:widowControl w:val="0"/>
        <w:spacing w:after="0" w:line="264" w:lineRule="auto"/>
        <w:ind w:left="0" w:firstLine="709"/>
        <w:jc w:val="both"/>
        <w:rPr>
          <w:rFonts w:ascii="Times New Roman" w:hAnsi="Times New Roman"/>
          <w:sz w:val="24"/>
          <w:szCs w:val="24"/>
        </w:rPr>
      </w:pPr>
      <w:r>
        <w:rPr>
          <w:rFonts w:ascii="Times New Roman" w:hAnsi="Times New Roman"/>
          <w:sz w:val="24"/>
          <w:szCs w:val="24"/>
        </w:rPr>
        <w:t xml:space="preserve">Государственная помощь Обществу </w:t>
      </w:r>
      <w:r w:rsidRPr="00C772FA">
        <w:rPr>
          <w:rFonts w:ascii="Times New Roman" w:hAnsi="Times New Roman"/>
          <w:sz w:val="24"/>
          <w:szCs w:val="24"/>
        </w:rPr>
        <w:t xml:space="preserve">в представленных отчетных периодах </w:t>
      </w:r>
      <w:r>
        <w:rPr>
          <w:rFonts w:ascii="Times New Roman" w:hAnsi="Times New Roman"/>
          <w:sz w:val="24"/>
          <w:szCs w:val="24"/>
        </w:rPr>
        <w:t>не предоставлялась.</w:t>
      </w:r>
    </w:p>
    <w:p w:rsidR="00C772FA" w:rsidRDefault="00440675" w:rsidP="008803FF">
      <w:pPr>
        <w:pStyle w:val="a9"/>
        <w:widowControl w:val="0"/>
        <w:spacing w:after="0" w:line="264" w:lineRule="auto"/>
        <w:ind w:left="0" w:firstLine="709"/>
        <w:jc w:val="both"/>
        <w:rPr>
          <w:rFonts w:ascii="Times New Roman" w:hAnsi="Times New Roman"/>
          <w:sz w:val="24"/>
          <w:szCs w:val="24"/>
        </w:rPr>
      </w:pPr>
      <w:r>
        <w:rPr>
          <w:rFonts w:ascii="Times New Roman" w:hAnsi="Times New Roman"/>
          <w:sz w:val="24"/>
          <w:szCs w:val="24"/>
        </w:rPr>
        <w:t>С</w:t>
      </w:r>
      <w:r w:rsidR="00C772FA" w:rsidRPr="00C772FA">
        <w:rPr>
          <w:rFonts w:ascii="Times New Roman" w:hAnsi="Times New Roman"/>
          <w:sz w:val="24"/>
          <w:szCs w:val="24"/>
        </w:rPr>
        <w:t xml:space="preserve">овместная деятельность </w:t>
      </w:r>
      <w:r>
        <w:rPr>
          <w:rFonts w:ascii="Times New Roman" w:hAnsi="Times New Roman"/>
          <w:sz w:val="24"/>
          <w:szCs w:val="24"/>
        </w:rPr>
        <w:t xml:space="preserve">Обществом </w:t>
      </w:r>
      <w:r w:rsidR="00C772FA" w:rsidRPr="00C772FA">
        <w:rPr>
          <w:rFonts w:ascii="Times New Roman" w:hAnsi="Times New Roman"/>
          <w:sz w:val="24"/>
          <w:szCs w:val="24"/>
        </w:rPr>
        <w:t>не велась</w:t>
      </w:r>
      <w:r w:rsidR="00FF3514">
        <w:rPr>
          <w:rFonts w:ascii="Times New Roman" w:hAnsi="Times New Roman"/>
          <w:sz w:val="24"/>
          <w:szCs w:val="24"/>
        </w:rPr>
        <w:t xml:space="preserve"> (</w:t>
      </w:r>
      <w:r w:rsidR="00FF3514" w:rsidRPr="00FF3514">
        <w:rPr>
          <w:rFonts w:ascii="Times New Roman" w:hAnsi="Times New Roman"/>
          <w:sz w:val="24"/>
          <w:szCs w:val="24"/>
        </w:rPr>
        <w:t>п.27 ПБУ 4/99)</w:t>
      </w:r>
      <w:r w:rsidR="001D7BC8">
        <w:rPr>
          <w:rFonts w:ascii="Times New Roman" w:hAnsi="Times New Roman"/>
          <w:sz w:val="24"/>
          <w:szCs w:val="24"/>
        </w:rPr>
        <w:t>.</w:t>
      </w:r>
    </w:p>
    <w:p w:rsidR="00E82548" w:rsidRPr="000E2B82" w:rsidRDefault="000E2B82" w:rsidP="008803FF">
      <w:pPr>
        <w:pStyle w:val="a9"/>
        <w:widowControl w:val="0"/>
        <w:spacing w:after="0" w:line="264" w:lineRule="auto"/>
        <w:ind w:left="0" w:firstLine="709"/>
        <w:jc w:val="both"/>
        <w:rPr>
          <w:rFonts w:ascii="Times New Roman" w:hAnsi="Times New Roman"/>
          <w:i/>
          <w:sz w:val="24"/>
          <w:szCs w:val="24"/>
        </w:rPr>
      </w:pPr>
      <w:r>
        <w:rPr>
          <w:rFonts w:ascii="Times New Roman" w:hAnsi="Times New Roman"/>
          <w:i/>
          <w:sz w:val="24"/>
          <w:szCs w:val="24"/>
          <w:highlight w:val="yellow"/>
        </w:rPr>
        <w:t>Дополнительно необходимо р</w:t>
      </w:r>
      <w:r w:rsidRPr="000E2B82">
        <w:rPr>
          <w:rFonts w:ascii="Times New Roman" w:hAnsi="Times New Roman"/>
          <w:i/>
          <w:sz w:val="24"/>
          <w:szCs w:val="24"/>
          <w:highlight w:val="yellow"/>
        </w:rPr>
        <w:t>аскрыт</w:t>
      </w:r>
      <w:r>
        <w:rPr>
          <w:rFonts w:ascii="Times New Roman" w:hAnsi="Times New Roman"/>
          <w:i/>
          <w:sz w:val="24"/>
          <w:szCs w:val="24"/>
          <w:highlight w:val="yellow"/>
        </w:rPr>
        <w:t>ь информацию</w:t>
      </w:r>
      <w:r w:rsidR="00527264">
        <w:rPr>
          <w:rFonts w:ascii="Times New Roman" w:hAnsi="Times New Roman"/>
          <w:i/>
          <w:sz w:val="24"/>
          <w:szCs w:val="24"/>
          <w:highlight w:val="yellow"/>
        </w:rPr>
        <w:t xml:space="preserve"> </w:t>
      </w:r>
      <w:r w:rsidRPr="000E2B82">
        <w:rPr>
          <w:rFonts w:ascii="Times New Roman" w:hAnsi="Times New Roman"/>
          <w:i/>
          <w:sz w:val="24"/>
          <w:szCs w:val="24"/>
          <w:highlight w:val="yellow"/>
        </w:rPr>
        <w:t>в соответствие с отраслевыми особенностями</w:t>
      </w:r>
    </w:p>
    <w:p w:rsidR="00610E0B" w:rsidRPr="00A57C87" w:rsidRDefault="00610E0B" w:rsidP="008803FF">
      <w:pPr>
        <w:autoSpaceDE w:val="0"/>
        <w:autoSpaceDN w:val="0"/>
        <w:adjustRightInd w:val="0"/>
        <w:spacing w:line="264" w:lineRule="auto"/>
        <w:ind w:firstLine="709"/>
        <w:jc w:val="both"/>
        <w:outlineLvl w:val="1"/>
      </w:pPr>
    </w:p>
    <w:p w:rsidR="000E2B82" w:rsidRDefault="000E2B82" w:rsidP="008803FF">
      <w:pPr>
        <w:spacing w:line="264" w:lineRule="auto"/>
        <w:ind w:firstLine="709"/>
        <w:rPr>
          <w:b/>
          <w:highlight w:val="yellow"/>
        </w:rPr>
      </w:pPr>
    </w:p>
    <w:p w:rsidR="00292852" w:rsidRPr="00A57C87" w:rsidRDefault="00095414" w:rsidP="008803FF">
      <w:pPr>
        <w:spacing w:line="264" w:lineRule="auto"/>
        <w:ind w:firstLine="709"/>
      </w:pPr>
      <w:r>
        <w:rPr>
          <w:b/>
          <w:highlight w:val="yellow"/>
        </w:rPr>
        <w:t xml:space="preserve">Руководитель  </w:t>
      </w:r>
      <w:r w:rsidR="00440675">
        <w:rPr>
          <w:b/>
        </w:rPr>
        <w:t xml:space="preserve"> </w:t>
      </w:r>
      <w:r w:rsidR="002D3F12" w:rsidRPr="00A57C87">
        <w:t>________</w:t>
      </w:r>
      <w:r w:rsidR="00425EA1" w:rsidRPr="00A57C87">
        <w:t>___________</w:t>
      </w:r>
      <w:r w:rsidR="002D3F12" w:rsidRPr="00A57C87">
        <w:t>_____</w:t>
      </w:r>
      <w:r w:rsidR="00411519" w:rsidRPr="00A57C87">
        <w:t xml:space="preserve">      (</w:t>
      </w:r>
      <w:r w:rsidR="00983238">
        <w:t xml:space="preserve"> </w:t>
      </w:r>
      <w:r w:rsidR="00411519" w:rsidRPr="00A57C87">
        <w:t>)</w:t>
      </w:r>
    </w:p>
    <w:p w:rsidR="00A57DBD" w:rsidRPr="00A57C87" w:rsidRDefault="00A57DBD" w:rsidP="008803FF">
      <w:pPr>
        <w:spacing w:line="264" w:lineRule="auto"/>
        <w:ind w:firstLine="709"/>
        <w:rPr>
          <w:b/>
        </w:rPr>
      </w:pPr>
    </w:p>
    <w:p w:rsidR="00425EA1" w:rsidRPr="00A57C87" w:rsidRDefault="00425EA1" w:rsidP="008803FF">
      <w:pPr>
        <w:spacing w:line="264" w:lineRule="auto"/>
        <w:ind w:firstLine="709"/>
        <w:rPr>
          <w:b/>
        </w:rPr>
      </w:pPr>
    </w:p>
    <w:p w:rsidR="00425EA1" w:rsidRPr="00A57C87" w:rsidRDefault="00425EA1" w:rsidP="008803FF">
      <w:pPr>
        <w:spacing w:line="264" w:lineRule="auto"/>
        <w:ind w:firstLine="709"/>
        <w:rPr>
          <w:b/>
        </w:rPr>
      </w:pPr>
    </w:p>
    <w:p w:rsidR="00425EA1" w:rsidRDefault="00425EA1" w:rsidP="008803FF">
      <w:pPr>
        <w:spacing w:line="264" w:lineRule="auto"/>
        <w:ind w:firstLine="709"/>
        <w:rPr>
          <w:b/>
        </w:rPr>
      </w:pPr>
    </w:p>
    <w:p w:rsidR="007B5F6A" w:rsidRDefault="007B5F6A" w:rsidP="008803FF">
      <w:pPr>
        <w:spacing w:line="264" w:lineRule="auto"/>
        <w:ind w:firstLine="709"/>
        <w:rPr>
          <w:b/>
        </w:rPr>
      </w:pPr>
    </w:p>
    <w:p w:rsidR="00AA16DB" w:rsidRPr="00A57C87" w:rsidRDefault="00440675" w:rsidP="008803FF">
      <w:pPr>
        <w:spacing w:line="264" w:lineRule="auto"/>
        <w:ind w:firstLine="709"/>
        <w:rPr>
          <w:b/>
        </w:rPr>
      </w:pPr>
      <w:r>
        <w:rPr>
          <w:b/>
        </w:rPr>
        <w:t xml:space="preserve">«_____» ______________ </w:t>
      </w:r>
      <w:r w:rsidR="00A57DBD" w:rsidRPr="00A57C87">
        <w:rPr>
          <w:b/>
        </w:rPr>
        <w:t>20</w:t>
      </w:r>
      <w:r>
        <w:rPr>
          <w:b/>
        </w:rPr>
        <w:t>ХХ</w:t>
      </w:r>
      <w:r w:rsidR="00AA16DB" w:rsidRPr="00A57C87">
        <w:rPr>
          <w:b/>
        </w:rPr>
        <w:t>г.</w:t>
      </w:r>
    </w:p>
    <w:sectPr w:rsidR="00AA16DB" w:rsidRPr="00A57C87" w:rsidSect="000E30C5">
      <w:footerReference w:type="default" r:id="rId8"/>
      <w:pgSz w:w="11906" w:h="16838"/>
      <w:pgMar w:top="567"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B3" w:rsidRDefault="004C6FB3" w:rsidP="004B23B6">
      <w:r>
        <w:separator/>
      </w:r>
    </w:p>
  </w:endnote>
  <w:endnote w:type="continuationSeparator" w:id="0">
    <w:p w:rsidR="004C6FB3" w:rsidRDefault="004C6FB3" w:rsidP="004B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 New Roman Bold">
    <w:altName w:val="Times New Roman"/>
    <w:panose1 w:val="00000000000000000000"/>
    <w:charset w:val="00"/>
    <w:family w:val="roman"/>
    <w:notTrueType/>
    <w:pitch w:val="default"/>
    <w:sig w:usb0="00000203" w:usb1="00000000" w:usb2="007E0010" w:usb3="0062E5BC" w:csb0="00000005" w:csb1="3006134F"/>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09E" w:rsidRPr="00A63CC9" w:rsidRDefault="00D5009E">
    <w:pPr>
      <w:pStyle w:val="ae"/>
      <w:jc w:val="right"/>
      <w:rPr>
        <w:sz w:val="18"/>
        <w:szCs w:val="18"/>
      </w:rPr>
    </w:pPr>
    <w:r w:rsidRPr="00A63CC9">
      <w:rPr>
        <w:sz w:val="18"/>
        <w:szCs w:val="18"/>
      </w:rPr>
      <w:fldChar w:fldCharType="begin"/>
    </w:r>
    <w:r w:rsidRPr="00A63CC9">
      <w:rPr>
        <w:sz w:val="18"/>
        <w:szCs w:val="18"/>
      </w:rPr>
      <w:instrText>PAGE   \* MERGEFORMAT</w:instrText>
    </w:r>
    <w:r w:rsidRPr="00A63CC9">
      <w:rPr>
        <w:sz w:val="18"/>
        <w:szCs w:val="18"/>
      </w:rPr>
      <w:fldChar w:fldCharType="separate"/>
    </w:r>
    <w:r w:rsidR="00F35E18">
      <w:rPr>
        <w:noProof/>
        <w:sz w:val="18"/>
        <w:szCs w:val="18"/>
      </w:rPr>
      <w:t>14</w:t>
    </w:r>
    <w:r w:rsidRPr="00A63CC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B3" w:rsidRDefault="004C6FB3" w:rsidP="004B23B6">
      <w:r>
        <w:separator/>
      </w:r>
    </w:p>
  </w:footnote>
  <w:footnote w:type="continuationSeparator" w:id="0">
    <w:p w:rsidR="004C6FB3" w:rsidRDefault="004C6FB3" w:rsidP="004B2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8D8"/>
    <w:multiLevelType w:val="hybridMultilevel"/>
    <w:tmpl w:val="00342D7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46A28"/>
    <w:multiLevelType w:val="hybridMultilevel"/>
    <w:tmpl w:val="784ED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F20B5E"/>
    <w:multiLevelType w:val="hybridMultilevel"/>
    <w:tmpl w:val="915277C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outline w:val="0"/>
        <w:shadow w:val="0"/>
        <w:emboss w:val="0"/>
        <w:imprint w:val="0"/>
        <w:vanish w:val="0"/>
        <w:sz w:val="20"/>
        <w:vertAlign w:val="baseline"/>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4">
    <w:nsid w:val="375C0140"/>
    <w:multiLevelType w:val="hybridMultilevel"/>
    <w:tmpl w:val="176A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EE2BB7"/>
    <w:multiLevelType w:val="hybridMultilevel"/>
    <w:tmpl w:val="C2A242F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07682"/>
    <w:multiLevelType w:val="hybridMultilevel"/>
    <w:tmpl w:val="7EB696E8"/>
    <w:lvl w:ilvl="0" w:tplc="056090C0">
      <w:start w:val="1"/>
      <w:numFmt w:val="decimal"/>
      <w:lvlText w:val="%1."/>
      <w:lvlJc w:val="left"/>
      <w:pPr>
        <w:ind w:left="900" w:hanging="360"/>
      </w:pPr>
      <w:rPr>
        <w:rFonts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41E37A0"/>
    <w:multiLevelType w:val="hybridMultilevel"/>
    <w:tmpl w:val="1450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FE7D1F"/>
    <w:multiLevelType w:val="hybridMultilevel"/>
    <w:tmpl w:val="10FC0DDC"/>
    <w:lvl w:ilvl="0" w:tplc="74C666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7"/>
  </w:num>
  <w:num w:numId="5">
    <w:abstractNumId w:val="4"/>
  </w:num>
  <w:num w:numId="6">
    <w:abstractNumId w:val="2"/>
  </w:num>
  <w:num w:numId="7">
    <w:abstractNumId w:val="0"/>
  </w:num>
  <w:num w:numId="8">
    <w:abstractNumId w:val="5"/>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grammar="clean"/>
  <w:stylePaneFormatFilter w:val="3F01"/>
  <w:defaultTabStop w:val="708"/>
  <w:characterSpacingControl w:val="doNotCompress"/>
  <w:footnotePr>
    <w:footnote w:id="-1"/>
    <w:footnote w:id="0"/>
  </w:footnotePr>
  <w:endnotePr>
    <w:endnote w:id="-1"/>
    <w:endnote w:id="0"/>
  </w:endnotePr>
  <w:compat/>
  <w:rsids>
    <w:rsidRoot w:val="006F5CD1"/>
    <w:rsid w:val="00001830"/>
    <w:rsid w:val="00001858"/>
    <w:rsid w:val="00002AC0"/>
    <w:rsid w:val="000046E5"/>
    <w:rsid w:val="000056FF"/>
    <w:rsid w:val="0000733D"/>
    <w:rsid w:val="0001401E"/>
    <w:rsid w:val="00015CA3"/>
    <w:rsid w:val="0001604E"/>
    <w:rsid w:val="00021907"/>
    <w:rsid w:val="00023D0F"/>
    <w:rsid w:val="000248E0"/>
    <w:rsid w:val="000258DF"/>
    <w:rsid w:val="00026250"/>
    <w:rsid w:val="00026BB6"/>
    <w:rsid w:val="00034BD4"/>
    <w:rsid w:val="00035D32"/>
    <w:rsid w:val="0003644C"/>
    <w:rsid w:val="000400F4"/>
    <w:rsid w:val="00041194"/>
    <w:rsid w:val="000422CA"/>
    <w:rsid w:val="00042A75"/>
    <w:rsid w:val="000434CB"/>
    <w:rsid w:val="000447C7"/>
    <w:rsid w:val="00051CEC"/>
    <w:rsid w:val="0005202F"/>
    <w:rsid w:val="00056AE3"/>
    <w:rsid w:val="00060D17"/>
    <w:rsid w:val="00062B12"/>
    <w:rsid w:val="000657F7"/>
    <w:rsid w:val="00067019"/>
    <w:rsid w:val="00070A1C"/>
    <w:rsid w:val="00073123"/>
    <w:rsid w:val="00073EB9"/>
    <w:rsid w:val="000808F1"/>
    <w:rsid w:val="00083060"/>
    <w:rsid w:val="00085F95"/>
    <w:rsid w:val="00087AE3"/>
    <w:rsid w:val="00091C0F"/>
    <w:rsid w:val="0009348A"/>
    <w:rsid w:val="00094A30"/>
    <w:rsid w:val="00095414"/>
    <w:rsid w:val="00095742"/>
    <w:rsid w:val="00095AEC"/>
    <w:rsid w:val="000A13B6"/>
    <w:rsid w:val="000A1DC7"/>
    <w:rsid w:val="000A3A6C"/>
    <w:rsid w:val="000A6B75"/>
    <w:rsid w:val="000A70DA"/>
    <w:rsid w:val="000A7110"/>
    <w:rsid w:val="000A7237"/>
    <w:rsid w:val="000A754A"/>
    <w:rsid w:val="000A7A99"/>
    <w:rsid w:val="000B095A"/>
    <w:rsid w:val="000B0A34"/>
    <w:rsid w:val="000B5EE6"/>
    <w:rsid w:val="000C1A26"/>
    <w:rsid w:val="000C1C6B"/>
    <w:rsid w:val="000C3B50"/>
    <w:rsid w:val="000C6721"/>
    <w:rsid w:val="000C7982"/>
    <w:rsid w:val="000D10A7"/>
    <w:rsid w:val="000D1C3A"/>
    <w:rsid w:val="000D2C64"/>
    <w:rsid w:val="000D4654"/>
    <w:rsid w:val="000D584E"/>
    <w:rsid w:val="000D5F33"/>
    <w:rsid w:val="000D638B"/>
    <w:rsid w:val="000D6D77"/>
    <w:rsid w:val="000E086C"/>
    <w:rsid w:val="000E153E"/>
    <w:rsid w:val="000E2AE3"/>
    <w:rsid w:val="000E2B82"/>
    <w:rsid w:val="000E30C5"/>
    <w:rsid w:val="000F3BE4"/>
    <w:rsid w:val="000F650B"/>
    <w:rsid w:val="001019AE"/>
    <w:rsid w:val="00104211"/>
    <w:rsid w:val="00104C79"/>
    <w:rsid w:val="001146B8"/>
    <w:rsid w:val="0011537D"/>
    <w:rsid w:val="00115A71"/>
    <w:rsid w:val="00116147"/>
    <w:rsid w:val="00122AE2"/>
    <w:rsid w:val="001242B4"/>
    <w:rsid w:val="00125660"/>
    <w:rsid w:val="00126644"/>
    <w:rsid w:val="00130AE2"/>
    <w:rsid w:val="00134AAB"/>
    <w:rsid w:val="00135F0E"/>
    <w:rsid w:val="001427A1"/>
    <w:rsid w:val="00144BBB"/>
    <w:rsid w:val="00145014"/>
    <w:rsid w:val="0014605B"/>
    <w:rsid w:val="001463AD"/>
    <w:rsid w:val="00146FEA"/>
    <w:rsid w:val="001535BA"/>
    <w:rsid w:val="001539A1"/>
    <w:rsid w:val="0015512C"/>
    <w:rsid w:val="0015581C"/>
    <w:rsid w:val="00160FAF"/>
    <w:rsid w:val="001611FD"/>
    <w:rsid w:val="00162D8C"/>
    <w:rsid w:val="00164641"/>
    <w:rsid w:val="00165071"/>
    <w:rsid w:val="00165329"/>
    <w:rsid w:val="00165CFF"/>
    <w:rsid w:val="001702AB"/>
    <w:rsid w:val="001726F7"/>
    <w:rsid w:val="00172FAC"/>
    <w:rsid w:val="00181491"/>
    <w:rsid w:val="00181F52"/>
    <w:rsid w:val="001821D3"/>
    <w:rsid w:val="001832AB"/>
    <w:rsid w:val="0018555E"/>
    <w:rsid w:val="00187C66"/>
    <w:rsid w:val="001911AC"/>
    <w:rsid w:val="00194029"/>
    <w:rsid w:val="00194B05"/>
    <w:rsid w:val="00197064"/>
    <w:rsid w:val="001A2A57"/>
    <w:rsid w:val="001A2E8D"/>
    <w:rsid w:val="001A4FF8"/>
    <w:rsid w:val="001A6569"/>
    <w:rsid w:val="001A6A52"/>
    <w:rsid w:val="001A7210"/>
    <w:rsid w:val="001C0ED0"/>
    <w:rsid w:val="001C1B87"/>
    <w:rsid w:val="001C22B9"/>
    <w:rsid w:val="001C2486"/>
    <w:rsid w:val="001C301A"/>
    <w:rsid w:val="001C52C2"/>
    <w:rsid w:val="001C7A2A"/>
    <w:rsid w:val="001D0566"/>
    <w:rsid w:val="001D108F"/>
    <w:rsid w:val="001D3DFE"/>
    <w:rsid w:val="001D4D4B"/>
    <w:rsid w:val="001D50EF"/>
    <w:rsid w:val="001D6477"/>
    <w:rsid w:val="001D7BC8"/>
    <w:rsid w:val="001E0970"/>
    <w:rsid w:val="001E16FD"/>
    <w:rsid w:val="001E1A98"/>
    <w:rsid w:val="001E43D4"/>
    <w:rsid w:val="001E57BD"/>
    <w:rsid w:val="001E6201"/>
    <w:rsid w:val="001F264D"/>
    <w:rsid w:val="001F3257"/>
    <w:rsid w:val="001F3BBE"/>
    <w:rsid w:val="001F7844"/>
    <w:rsid w:val="0020050D"/>
    <w:rsid w:val="002012AE"/>
    <w:rsid w:val="002015E3"/>
    <w:rsid w:val="00201A2E"/>
    <w:rsid w:val="00203936"/>
    <w:rsid w:val="00203EEB"/>
    <w:rsid w:val="00207BC1"/>
    <w:rsid w:val="00207CA2"/>
    <w:rsid w:val="00211AAB"/>
    <w:rsid w:val="00211CBD"/>
    <w:rsid w:val="00215312"/>
    <w:rsid w:val="0021564F"/>
    <w:rsid w:val="00215977"/>
    <w:rsid w:val="002211C8"/>
    <w:rsid w:val="002229D5"/>
    <w:rsid w:val="00225CFC"/>
    <w:rsid w:val="002317A1"/>
    <w:rsid w:val="00232B88"/>
    <w:rsid w:val="0023439B"/>
    <w:rsid w:val="00235F33"/>
    <w:rsid w:val="00237DFB"/>
    <w:rsid w:val="00242219"/>
    <w:rsid w:val="002436F7"/>
    <w:rsid w:val="00245BD8"/>
    <w:rsid w:val="00252358"/>
    <w:rsid w:val="00261C00"/>
    <w:rsid w:val="00261E2D"/>
    <w:rsid w:val="002629CC"/>
    <w:rsid w:val="00265726"/>
    <w:rsid w:val="00265D7B"/>
    <w:rsid w:val="00266AAF"/>
    <w:rsid w:val="00266EF8"/>
    <w:rsid w:val="00272939"/>
    <w:rsid w:val="0027393F"/>
    <w:rsid w:val="00273D82"/>
    <w:rsid w:val="002769FE"/>
    <w:rsid w:val="00277945"/>
    <w:rsid w:val="002809BE"/>
    <w:rsid w:val="0028591A"/>
    <w:rsid w:val="00286C3C"/>
    <w:rsid w:val="0028768B"/>
    <w:rsid w:val="002916D9"/>
    <w:rsid w:val="00291726"/>
    <w:rsid w:val="00291FFD"/>
    <w:rsid w:val="00292852"/>
    <w:rsid w:val="002937F4"/>
    <w:rsid w:val="00293CB7"/>
    <w:rsid w:val="00294036"/>
    <w:rsid w:val="00296D7F"/>
    <w:rsid w:val="00297573"/>
    <w:rsid w:val="002A174C"/>
    <w:rsid w:val="002A1751"/>
    <w:rsid w:val="002A1893"/>
    <w:rsid w:val="002A26CD"/>
    <w:rsid w:val="002A2957"/>
    <w:rsid w:val="002A2D4E"/>
    <w:rsid w:val="002A64BE"/>
    <w:rsid w:val="002A6DF9"/>
    <w:rsid w:val="002B0026"/>
    <w:rsid w:val="002B11CD"/>
    <w:rsid w:val="002B5F5C"/>
    <w:rsid w:val="002B7813"/>
    <w:rsid w:val="002C0231"/>
    <w:rsid w:val="002C38BB"/>
    <w:rsid w:val="002C4318"/>
    <w:rsid w:val="002C4B09"/>
    <w:rsid w:val="002D0D2E"/>
    <w:rsid w:val="002D3F12"/>
    <w:rsid w:val="002D6178"/>
    <w:rsid w:val="002D62F5"/>
    <w:rsid w:val="002E0DA0"/>
    <w:rsid w:val="002E3F9C"/>
    <w:rsid w:val="002E5593"/>
    <w:rsid w:val="002E57C3"/>
    <w:rsid w:val="002E5A6E"/>
    <w:rsid w:val="002F430F"/>
    <w:rsid w:val="002F47A7"/>
    <w:rsid w:val="00303DE5"/>
    <w:rsid w:val="00304762"/>
    <w:rsid w:val="003068B2"/>
    <w:rsid w:val="00306DB0"/>
    <w:rsid w:val="00306F80"/>
    <w:rsid w:val="0031310E"/>
    <w:rsid w:val="003144BB"/>
    <w:rsid w:val="0031602C"/>
    <w:rsid w:val="003163CD"/>
    <w:rsid w:val="00320AB6"/>
    <w:rsid w:val="00321381"/>
    <w:rsid w:val="00321E71"/>
    <w:rsid w:val="00322389"/>
    <w:rsid w:val="00323DCF"/>
    <w:rsid w:val="003279C7"/>
    <w:rsid w:val="00330C2C"/>
    <w:rsid w:val="00332466"/>
    <w:rsid w:val="00333397"/>
    <w:rsid w:val="0033489A"/>
    <w:rsid w:val="0033657F"/>
    <w:rsid w:val="00336F3E"/>
    <w:rsid w:val="003373A7"/>
    <w:rsid w:val="003410F6"/>
    <w:rsid w:val="0034402B"/>
    <w:rsid w:val="003450F5"/>
    <w:rsid w:val="00350312"/>
    <w:rsid w:val="003516E4"/>
    <w:rsid w:val="00357FB5"/>
    <w:rsid w:val="0036332D"/>
    <w:rsid w:val="003650C7"/>
    <w:rsid w:val="00370336"/>
    <w:rsid w:val="00372A3D"/>
    <w:rsid w:val="003737AC"/>
    <w:rsid w:val="003743FC"/>
    <w:rsid w:val="003759CD"/>
    <w:rsid w:val="003769FE"/>
    <w:rsid w:val="00377788"/>
    <w:rsid w:val="003809C0"/>
    <w:rsid w:val="00381887"/>
    <w:rsid w:val="0038399F"/>
    <w:rsid w:val="00384B42"/>
    <w:rsid w:val="00385ECB"/>
    <w:rsid w:val="00387E43"/>
    <w:rsid w:val="003902EC"/>
    <w:rsid w:val="0039284C"/>
    <w:rsid w:val="00392D64"/>
    <w:rsid w:val="00395331"/>
    <w:rsid w:val="0039614F"/>
    <w:rsid w:val="0039624A"/>
    <w:rsid w:val="00396437"/>
    <w:rsid w:val="0039756D"/>
    <w:rsid w:val="00397741"/>
    <w:rsid w:val="00397FAC"/>
    <w:rsid w:val="003A036B"/>
    <w:rsid w:val="003A14A7"/>
    <w:rsid w:val="003A1D0C"/>
    <w:rsid w:val="003A3AB7"/>
    <w:rsid w:val="003A4DDF"/>
    <w:rsid w:val="003A651E"/>
    <w:rsid w:val="003A74F2"/>
    <w:rsid w:val="003B3090"/>
    <w:rsid w:val="003B65CC"/>
    <w:rsid w:val="003C1D19"/>
    <w:rsid w:val="003C288C"/>
    <w:rsid w:val="003C47CD"/>
    <w:rsid w:val="003C4AE7"/>
    <w:rsid w:val="003C6800"/>
    <w:rsid w:val="003C685D"/>
    <w:rsid w:val="003D1C35"/>
    <w:rsid w:val="003D1D3A"/>
    <w:rsid w:val="003D31D6"/>
    <w:rsid w:val="003D42D5"/>
    <w:rsid w:val="003D5D53"/>
    <w:rsid w:val="003D68A7"/>
    <w:rsid w:val="003E0BC5"/>
    <w:rsid w:val="003E14C3"/>
    <w:rsid w:val="003E292B"/>
    <w:rsid w:val="003E3864"/>
    <w:rsid w:val="003E41B3"/>
    <w:rsid w:val="003E4254"/>
    <w:rsid w:val="003E64A8"/>
    <w:rsid w:val="003E752F"/>
    <w:rsid w:val="003F25FE"/>
    <w:rsid w:val="003F33E9"/>
    <w:rsid w:val="003F6080"/>
    <w:rsid w:val="00401BBC"/>
    <w:rsid w:val="00403478"/>
    <w:rsid w:val="004036C8"/>
    <w:rsid w:val="00403C5E"/>
    <w:rsid w:val="00405E01"/>
    <w:rsid w:val="004061CC"/>
    <w:rsid w:val="004113FE"/>
    <w:rsid w:val="00411519"/>
    <w:rsid w:val="00413FEC"/>
    <w:rsid w:val="00416CD6"/>
    <w:rsid w:val="00417ED3"/>
    <w:rsid w:val="004207B7"/>
    <w:rsid w:val="00420C04"/>
    <w:rsid w:val="004211AA"/>
    <w:rsid w:val="004249F3"/>
    <w:rsid w:val="00425EA1"/>
    <w:rsid w:val="00430009"/>
    <w:rsid w:val="00431026"/>
    <w:rsid w:val="00434594"/>
    <w:rsid w:val="004361EC"/>
    <w:rsid w:val="00436636"/>
    <w:rsid w:val="00436B47"/>
    <w:rsid w:val="00436D0B"/>
    <w:rsid w:val="004377F5"/>
    <w:rsid w:val="00440675"/>
    <w:rsid w:val="00440F50"/>
    <w:rsid w:val="00441621"/>
    <w:rsid w:val="004419B9"/>
    <w:rsid w:val="00442B28"/>
    <w:rsid w:val="00444634"/>
    <w:rsid w:val="00446E08"/>
    <w:rsid w:val="00450464"/>
    <w:rsid w:val="004506D5"/>
    <w:rsid w:val="00452A61"/>
    <w:rsid w:val="00453A32"/>
    <w:rsid w:val="0045510D"/>
    <w:rsid w:val="00456255"/>
    <w:rsid w:val="00457C18"/>
    <w:rsid w:val="00457C81"/>
    <w:rsid w:val="00460A2C"/>
    <w:rsid w:val="00461B70"/>
    <w:rsid w:val="004628D4"/>
    <w:rsid w:val="00462C85"/>
    <w:rsid w:val="004637F5"/>
    <w:rsid w:val="00464844"/>
    <w:rsid w:val="00464AE7"/>
    <w:rsid w:val="00466007"/>
    <w:rsid w:val="004666A1"/>
    <w:rsid w:val="00472076"/>
    <w:rsid w:val="00474A47"/>
    <w:rsid w:val="00475CC6"/>
    <w:rsid w:val="004767FE"/>
    <w:rsid w:val="0048071C"/>
    <w:rsid w:val="004807EC"/>
    <w:rsid w:val="00480DB1"/>
    <w:rsid w:val="00481006"/>
    <w:rsid w:val="00482032"/>
    <w:rsid w:val="0048216D"/>
    <w:rsid w:val="0048775E"/>
    <w:rsid w:val="00491E04"/>
    <w:rsid w:val="0049272F"/>
    <w:rsid w:val="00492D6E"/>
    <w:rsid w:val="00494485"/>
    <w:rsid w:val="004957DD"/>
    <w:rsid w:val="00497FEA"/>
    <w:rsid w:val="004A0602"/>
    <w:rsid w:val="004A125C"/>
    <w:rsid w:val="004A32F9"/>
    <w:rsid w:val="004A3BD3"/>
    <w:rsid w:val="004A4529"/>
    <w:rsid w:val="004A46FA"/>
    <w:rsid w:val="004A78F3"/>
    <w:rsid w:val="004B0A22"/>
    <w:rsid w:val="004B23B6"/>
    <w:rsid w:val="004B3B12"/>
    <w:rsid w:val="004C242A"/>
    <w:rsid w:val="004C4769"/>
    <w:rsid w:val="004C4F75"/>
    <w:rsid w:val="004C6963"/>
    <w:rsid w:val="004C6A65"/>
    <w:rsid w:val="004C6FB3"/>
    <w:rsid w:val="004C7C43"/>
    <w:rsid w:val="004D0446"/>
    <w:rsid w:val="004D116B"/>
    <w:rsid w:val="004D1456"/>
    <w:rsid w:val="004D1D6D"/>
    <w:rsid w:val="004D6941"/>
    <w:rsid w:val="004D69DB"/>
    <w:rsid w:val="004D6E1E"/>
    <w:rsid w:val="004D7AA7"/>
    <w:rsid w:val="004D7C46"/>
    <w:rsid w:val="004E2F7F"/>
    <w:rsid w:val="004E417A"/>
    <w:rsid w:val="004E4DD7"/>
    <w:rsid w:val="004E5025"/>
    <w:rsid w:val="004E72D3"/>
    <w:rsid w:val="004E7333"/>
    <w:rsid w:val="004E7895"/>
    <w:rsid w:val="004F18A0"/>
    <w:rsid w:val="004F1BB4"/>
    <w:rsid w:val="004F1D62"/>
    <w:rsid w:val="004F1FC4"/>
    <w:rsid w:val="004F294B"/>
    <w:rsid w:val="004F4053"/>
    <w:rsid w:val="004F5836"/>
    <w:rsid w:val="004F6918"/>
    <w:rsid w:val="005018DD"/>
    <w:rsid w:val="00503278"/>
    <w:rsid w:val="005100A6"/>
    <w:rsid w:val="00511781"/>
    <w:rsid w:val="00512068"/>
    <w:rsid w:val="005127DA"/>
    <w:rsid w:val="005134A2"/>
    <w:rsid w:val="005147DB"/>
    <w:rsid w:val="0052561F"/>
    <w:rsid w:val="00526937"/>
    <w:rsid w:val="00527264"/>
    <w:rsid w:val="00531BC7"/>
    <w:rsid w:val="00531FFF"/>
    <w:rsid w:val="005324BC"/>
    <w:rsid w:val="0053334E"/>
    <w:rsid w:val="00541F78"/>
    <w:rsid w:val="00543932"/>
    <w:rsid w:val="005504EA"/>
    <w:rsid w:val="00555CD9"/>
    <w:rsid w:val="0055706B"/>
    <w:rsid w:val="005573AC"/>
    <w:rsid w:val="00557C33"/>
    <w:rsid w:val="005605B0"/>
    <w:rsid w:val="00562135"/>
    <w:rsid w:val="0056645F"/>
    <w:rsid w:val="00570F74"/>
    <w:rsid w:val="00570FFE"/>
    <w:rsid w:val="00572174"/>
    <w:rsid w:val="00574E12"/>
    <w:rsid w:val="0058175D"/>
    <w:rsid w:val="00583519"/>
    <w:rsid w:val="00584C5E"/>
    <w:rsid w:val="00584F0B"/>
    <w:rsid w:val="00586C3A"/>
    <w:rsid w:val="00587121"/>
    <w:rsid w:val="00590252"/>
    <w:rsid w:val="00591F7B"/>
    <w:rsid w:val="00592F5C"/>
    <w:rsid w:val="00592FE6"/>
    <w:rsid w:val="00594F86"/>
    <w:rsid w:val="005952A8"/>
    <w:rsid w:val="0059585E"/>
    <w:rsid w:val="0059596C"/>
    <w:rsid w:val="00597D15"/>
    <w:rsid w:val="005A195E"/>
    <w:rsid w:val="005A354E"/>
    <w:rsid w:val="005A42FD"/>
    <w:rsid w:val="005A6099"/>
    <w:rsid w:val="005A637A"/>
    <w:rsid w:val="005B29A1"/>
    <w:rsid w:val="005B2E60"/>
    <w:rsid w:val="005B381D"/>
    <w:rsid w:val="005B46AA"/>
    <w:rsid w:val="005B5B11"/>
    <w:rsid w:val="005C2735"/>
    <w:rsid w:val="005C2E20"/>
    <w:rsid w:val="005C3FC2"/>
    <w:rsid w:val="005C4271"/>
    <w:rsid w:val="005C52E3"/>
    <w:rsid w:val="005D0CB9"/>
    <w:rsid w:val="005D1DB3"/>
    <w:rsid w:val="005D51AE"/>
    <w:rsid w:val="005D59E6"/>
    <w:rsid w:val="005D5DB2"/>
    <w:rsid w:val="005D6BDE"/>
    <w:rsid w:val="005D6CE6"/>
    <w:rsid w:val="005E047F"/>
    <w:rsid w:val="005E1B01"/>
    <w:rsid w:val="005E4946"/>
    <w:rsid w:val="005E6E5B"/>
    <w:rsid w:val="005E7228"/>
    <w:rsid w:val="005F0C55"/>
    <w:rsid w:val="005F24EB"/>
    <w:rsid w:val="005F2C29"/>
    <w:rsid w:val="005F7D80"/>
    <w:rsid w:val="00602878"/>
    <w:rsid w:val="00605A6B"/>
    <w:rsid w:val="00606096"/>
    <w:rsid w:val="006074A8"/>
    <w:rsid w:val="00610E0B"/>
    <w:rsid w:val="00611A75"/>
    <w:rsid w:val="00612077"/>
    <w:rsid w:val="00612984"/>
    <w:rsid w:val="0061401A"/>
    <w:rsid w:val="00617631"/>
    <w:rsid w:val="006179EE"/>
    <w:rsid w:val="00617FBF"/>
    <w:rsid w:val="00620672"/>
    <w:rsid w:val="00620D6D"/>
    <w:rsid w:val="0062101D"/>
    <w:rsid w:val="00624A48"/>
    <w:rsid w:val="00626613"/>
    <w:rsid w:val="00631954"/>
    <w:rsid w:val="00633E58"/>
    <w:rsid w:val="0063481F"/>
    <w:rsid w:val="00634918"/>
    <w:rsid w:val="00635482"/>
    <w:rsid w:val="006363A7"/>
    <w:rsid w:val="00636B26"/>
    <w:rsid w:val="006423C1"/>
    <w:rsid w:val="006424E8"/>
    <w:rsid w:val="006435CD"/>
    <w:rsid w:val="006452DD"/>
    <w:rsid w:val="006527EA"/>
    <w:rsid w:val="00653496"/>
    <w:rsid w:val="00654008"/>
    <w:rsid w:val="00654AC4"/>
    <w:rsid w:val="00654EF4"/>
    <w:rsid w:val="0066519C"/>
    <w:rsid w:val="00665B4C"/>
    <w:rsid w:val="006661C7"/>
    <w:rsid w:val="006702A6"/>
    <w:rsid w:val="006748B6"/>
    <w:rsid w:val="0068079D"/>
    <w:rsid w:val="006820CA"/>
    <w:rsid w:val="00684FFC"/>
    <w:rsid w:val="0069160D"/>
    <w:rsid w:val="00692210"/>
    <w:rsid w:val="0069229D"/>
    <w:rsid w:val="006925A3"/>
    <w:rsid w:val="00693B70"/>
    <w:rsid w:val="00695FF9"/>
    <w:rsid w:val="006963CC"/>
    <w:rsid w:val="00697BBB"/>
    <w:rsid w:val="006A3421"/>
    <w:rsid w:val="006A4F5F"/>
    <w:rsid w:val="006A5E8B"/>
    <w:rsid w:val="006A6E23"/>
    <w:rsid w:val="006A7CDD"/>
    <w:rsid w:val="006B050C"/>
    <w:rsid w:val="006B081F"/>
    <w:rsid w:val="006B0C4D"/>
    <w:rsid w:val="006B36C0"/>
    <w:rsid w:val="006B437D"/>
    <w:rsid w:val="006B44CF"/>
    <w:rsid w:val="006B52D1"/>
    <w:rsid w:val="006B597C"/>
    <w:rsid w:val="006B6032"/>
    <w:rsid w:val="006B7D23"/>
    <w:rsid w:val="006C0EFF"/>
    <w:rsid w:val="006C345F"/>
    <w:rsid w:val="006C3488"/>
    <w:rsid w:val="006C3B87"/>
    <w:rsid w:val="006C4FF5"/>
    <w:rsid w:val="006C5368"/>
    <w:rsid w:val="006C77E8"/>
    <w:rsid w:val="006D1C48"/>
    <w:rsid w:val="006D23EE"/>
    <w:rsid w:val="006D2B2D"/>
    <w:rsid w:val="006E7467"/>
    <w:rsid w:val="006E748E"/>
    <w:rsid w:val="006E7730"/>
    <w:rsid w:val="006E79AD"/>
    <w:rsid w:val="006F0817"/>
    <w:rsid w:val="006F27D0"/>
    <w:rsid w:val="006F314E"/>
    <w:rsid w:val="006F40C1"/>
    <w:rsid w:val="006F5994"/>
    <w:rsid w:val="006F5CD1"/>
    <w:rsid w:val="006F60FD"/>
    <w:rsid w:val="006F667A"/>
    <w:rsid w:val="006F7F72"/>
    <w:rsid w:val="007034D7"/>
    <w:rsid w:val="00704D5B"/>
    <w:rsid w:val="007051B8"/>
    <w:rsid w:val="00706693"/>
    <w:rsid w:val="00707A82"/>
    <w:rsid w:val="007118C5"/>
    <w:rsid w:val="00711CC9"/>
    <w:rsid w:val="0071572D"/>
    <w:rsid w:val="00716436"/>
    <w:rsid w:val="007175A8"/>
    <w:rsid w:val="0071772C"/>
    <w:rsid w:val="00720A68"/>
    <w:rsid w:val="0072152C"/>
    <w:rsid w:val="00721A8C"/>
    <w:rsid w:val="0072219E"/>
    <w:rsid w:val="00723159"/>
    <w:rsid w:val="00724824"/>
    <w:rsid w:val="00724E8A"/>
    <w:rsid w:val="007256B4"/>
    <w:rsid w:val="00727CBD"/>
    <w:rsid w:val="0073057B"/>
    <w:rsid w:val="007341D4"/>
    <w:rsid w:val="00734329"/>
    <w:rsid w:val="0073469A"/>
    <w:rsid w:val="007357F7"/>
    <w:rsid w:val="00736488"/>
    <w:rsid w:val="00736BB4"/>
    <w:rsid w:val="007378F6"/>
    <w:rsid w:val="00740294"/>
    <w:rsid w:val="00740BC5"/>
    <w:rsid w:val="00740D0A"/>
    <w:rsid w:val="00746C00"/>
    <w:rsid w:val="00747054"/>
    <w:rsid w:val="0075083A"/>
    <w:rsid w:val="00750BA0"/>
    <w:rsid w:val="00750F5E"/>
    <w:rsid w:val="0075172A"/>
    <w:rsid w:val="007540D8"/>
    <w:rsid w:val="007560CD"/>
    <w:rsid w:val="00756CA2"/>
    <w:rsid w:val="00760F1B"/>
    <w:rsid w:val="00761B95"/>
    <w:rsid w:val="00764917"/>
    <w:rsid w:val="00764ECC"/>
    <w:rsid w:val="00773DFF"/>
    <w:rsid w:val="00775A39"/>
    <w:rsid w:val="00786FD9"/>
    <w:rsid w:val="00791387"/>
    <w:rsid w:val="007919BB"/>
    <w:rsid w:val="00793662"/>
    <w:rsid w:val="00795599"/>
    <w:rsid w:val="007963BD"/>
    <w:rsid w:val="007A034D"/>
    <w:rsid w:val="007A0A9A"/>
    <w:rsid w:val="007A630F"/>
    <w:rsid w:val="007A64A2"/>
    <w:rsid w:val="007B388F"/>
    <w:rsid w:val="007B5F6A"/>
    <w:rsid w:val="007C146B"/>
    <w:rsid w:val="007C21B2"/>
    <w:rsid w:val="007C2444"/>
    <w:rsid w:val="007C3F8A"/>
    <w:rsid w:val="007C444C"/>
    <w:rsid w:val="007C51E2"/>
    <w:rsid w:val="007C5394"/>
    <w:rsid w:val="007C53D2"/>
    <w:rsid w:val="007C541C"/>
    <w:rsid w:val="007C6C0D"/>
    <w:rsid w:val="007C6F6B"/>
    <w:rsid w:val="007D1B42"/>
    <w:rsid w:val="007D2B14"/>
    <w:rsid w:val="007D2C13"/>
    <w:rsid w:val="007D64DB"/>
    <w:rsid w:val="007D70DE"/>
    <w:rsid w:val="007E0B50"/>
    <w:rsid w:val="007E35D2"/>
    <w:rsid w:val="007E4868"/>
    <w:rsid w:val="007E5438"/>
    <w:rsid w:val="007E57DD"/>
    <w:rsid w:val="007F1A32"/>
    <w:rsid w:val="007F51EF"/>
    <w:rsid w:val="007F6D51"/>
    <w:rsid w:val="007F7F13"/>
    <w:rsid w:val="008046BF"/>
    <w:rsid w:val="00806524"/>
    <w:rsid w:val="0080659E"/>
    <w:rsid w:val="00806966"/>
    <w:rsid w:val="00806BA2"/>
    <w:rsid w:val="008079CE"/>
    <w:rsid w:val="00810384"/>
    <w:rsid w:val="00810BEE"/>
    <w:rsid w:val="008127AB"/>
    <w:rsid w:val="008135BE"/>
    <w:rsid w:val="0081451C"/>
    <w:rsid w:val="00816E06"/>
    <w:rsid w:val="008173BB"/>
    <w:rsid w:val="00817804"/>
    <w:rsid w:val="008204F7"/>
    <w:rsid w:val="0082064E"/>
    <w:rsid w:val="00821165"/>
    <w:rsid w:val="00823298"/>
    <w:rsid w:val="00823A80"/>
    <w:rsid w:val="0082465B"/>
    <w:rsid w:val="008253C5"/>
    <w:rsid w:val="008279EB"/>
    <w:rsid w:val="00830E35"/>
    <w:rsid w:val="0083607F"/>
    <w:rsid w:val="008379B3"/>
    <w:rsid w:val="00840BDD"/>
    <w:rsid w:val="00840C55"/>
    <w:rsid w:val="00841B0F"/>
    <w:rsid w:val="00841D63"/>
    <w:rsid w:val="00844155"/>
    <w:rsid w:val="0084735D"/>
    <w:rsid w:val="00847CA4"/>
    <w:rsid w:val="00850923"/>
    <w:rsid w:val="0085243B"/>
    <w:rsid w:val="00853417"/>
    <w:rsid w:val="00853C2F"/>
    <w:rsid w:val="00853F7A"/>
    <w:rsid w:val="008565F1"/>
    <w:rsid w:val="008568AE"/>
    <w:rsid w:val="00857B08"/>
    <w:rsid w:val="0086027E"/>
    <w:rsid w:val="00860B69"/>
    <w:rsid w:val="00862F08"/>
    <w:rsid w:val="008631E9"/>
    <w:rsid w:val="00863A0A"/>
    <w:rsid w:val="0086559D"/>
    <w:rsid w:val="00870C5F"/>
    <w:rsid w:val="00874D4E"/>
    <w:rsid w:val="0087518C"/>
    <w:rsid w:val="0087798E"/>
    <w:rsid w:val="00880210"/>
    <w:rsid w:val="008803FF"/>
    <w:rsid w:val="00881091"/>
    <w:rsid w:val="00881969"/>
    <w:rsid w:val="00883742"/>
    <w:rsid w:val="00883FE9"/>
    <w:rsid w:val="00886E5F"/>
    <w:rsid w:val="008940AA"/>
    <w:rsid w:val="00894BDA"/>
    <w:rsid w:val="008956BE"/>
    <w:rsid w:val="00895CCA"/>
    <w:rsid w:val="008974C5"/>
    <w:rsid w:val="008A08FB"/>
    <w:rsid w:val="008A2521"/>
    <w:rsid w:val="008A701A"/>
    <w:rsid w:val="008B2A87"/>
    <w:rsid w:val="008B2D6B"/>
    <w:rsid w:val="008B43FB"/>
    <w:rsid w:val="008B522F"/>
    <w:rsid w:val="008B5D59"/>
    <w:rsid w:val="008B740F"/>
    <w:rsid w:val="008C1A07"/>
    <w:rsid w:val="008C30D1"/>
    <w:rsid w:val="008C3ABC"/>
    <w:rsid w:val="008C4B23"/>
    <w:rsid w:val="008C6F77"/>
    <w:rsid w:val="008D0CB0"/>
    <w:rsid w:val="008D23E9"/>
    <w:rsid w:val="008D3F4D"/>
    <w:rsid w:val="008D43AD"/>
    <w:rsid w:val="008D7861"/>
    <w:rsid w:val="008E0DEF"/>
    <w:rsid w:val="008E348B"/>
    <w:rsid w:val="008E3724"/>
    <w:rsid w:val="008E46BC"/>
    <w:rsid w:val="008E6127"/>
    <w:rsid w:val="008E67A8"/>
    <w:rsid w:val="008F0989"/>
    <w:rsid w:val="008F4853"/>
    <w:rsid w:val="008F4C8F"/>
    <w:rsid w:val="008F7C46"/>
    <w:rsid w:val="008F7DE4"/>
    <w:rsid w:val="00901019"/>
    <w:rsid w:val="00903701"/>
    <w:rsid w:val="00904CA3"/>
    <w:rsid w:val="009064AF"/>
    <w:rsid w:val="0091124D"/>
    <w:rsid w:val="0091167C"/>
    <w:rsid w:val="00911F5A"/>
    <w:rsid w:val="00913801"/>
    <w:rsid w:val="009157F5"/>
    <w:rsid w:val="0091584F"/>
    <w:rsid w:val="0091690E"/>
    <w:rsid w:val="00916C2B"/>
    <w:rsid w:val="009252CE"/>
    <w:rsid w:val="00925318"/>
    <w:rsid w:val="009273FB"/>
    <w:rsid w:val="00930593"/>
    <w:rsid w:val="00930EA8"/>
    <w:rsid w:val="00934E65"/>
    <w:rsid w:val="0093539D"/>
    <w:rsid w:val="0093568E"/>
    <w:rsid w:val="0094027F"/>
    <w:rsid w:val="00940E64"/>
    <w:rsid w:val="009449E6"/>
    <w:rsid w:val="00946186"/>
    <w:rsid w:val="0094780C"/>
    <w:rsid w:val="00956662"/>
    <w:rsid w:val="00960C88"/>
    <w:rsid w:val="00962381"/>
    <w:rsid w:val="00962B97"/>
    <w:rsid w:val="00965C94"/>
    <w:rsid w:val="009669DC"/>
    <w:rsid w:val="0096722A"/>
    <w:rsid w:val="00967646"/>
    <w:rsid w:val="00967E69"/>
    <w:rsid w:val="009715C2"/>
    <w:rsid w:val="0097323F"/>
    <w:rsid w:val="00973524"/>
    <w:rsid w:val="00974E77"/>
    <w:rsid w:val="0097723D"/>
    <w:rsid w:val="00983238"/>
    <w:rsid w:val="00986184"/>
    <w:rsid w:val="00990285"/>
    <w:rsid w:val="0099363F"/>
    <w:rsid w:val="00993A11"/>
    <w:rsid w:val="0099538F"/>
    <w:rsid w:val="009A3D28"/>
    <w:rsid w:val="009A4123"/>
    <w:rsid w:val="009A584D"/>
    <w:rsid w:val="009A742A"/>
    <w:rsid w:val="009A7FDB"/>
    <w:rsid w:val="009B049D"/>
    <w:rsid w:val="009B18F9"/>
    <w:rsid w:val="009B1DFB"/>
    <w:rsid w:val="009B31D4"/>
    <w:rsid w:val="009B36AE"/>
    <w:rsid w:val="009B71BB"/>
    <w:rsid w:val="009B71C5"/>
    <w:rsid w:val="009C44CC"/>
    <w:rsid w:val="009C57B5"/>
    <w:rsid w:val="009D0CEC"/>
    <w:rsid w:val="009D2ED6"/>
    <w:rsid w:val="009E0218"/>
    <w:rsid w:val="009E0EDF"/>
    <w:rsid w:val="009E2078"/>
    <w:rsid w:val="009E258C"/>
    <w:rsid w:val="009E4437"/>
    <w:rsid w:val="009E6782"/>
    <w:rsid w:val="009E73FD"/>
    <w:rsid w:val="009E7BB7"/>
    <w:rsid w:val="009F2AA9"/>
    <w:rsid w:val="009F465B"/>
    <w:rsid w:val="009F4A00"/>
    <w:rsid w:val="009F4A8A"/>
    <w:rsid w:val="009F6018"/>
    <w:rsid w:val="00A006DA"/>
    <w:rsid w:val="00A00F20"/>
    <w:rsid w:val="00A0146F"/>
    <w:rsid w:val="00A0431B"/>
    <w:rsid w:val="00A0490F"/>
    <w:rsid w:val="00A06B62"/>
    <w:rsid w:val="00A07DCE"/>
    <w:rsid w:val="00A119B5"/>
    <w:rsid w:val="00A12333"/>
    <w:rsid w:val="00A123EF"/>
    <w:rsid w:val="00A13119"/>
    <w:rsid w:val="00A159B7"/>
    <w:rsid w:val="00A15B64"/>
    <w:rsid w:val="00A20F45"/>
    <w:rsid w:val="00A20FAB"/>
    <w:rsid w:val="00A22987"/>
    <w:rsid w:val="00A2407F"/>
    <w:rsid w:val="00A24398"/>
    <w:rsid w:val="00A25D1F"/>
    <w:rsid w:val="00A272E2"/>
    <w:rsid w:val="00A30282"/>
    <w:rsid w:val="00A30BBE"/>
    <w:rsid w:val="00A30FA0"/>
    <w:rsid w:val="00A31555"/>
    <w:rsid w:val="00A31708"/>
    <w:rsid w:val="00A32EEC"/>
    <w:rsid w:val="00A3462C"/>
    <w:rsid w:val="00A5078C"/>
    <w:rsid w:val="00A51944"/>
    <w:rsid w:val="00A51D00"/>
    <w:rsid w:val="00A54BA6"/>
    <w:rsid w:val="00A55631"/>
    <w:rsid w:val="00A57C87"/>
    <w:rsid w:val="00A57DBD"/>
    <w:rsid w:val="00A62A7D"/>
    <w:rsid w:val="00A63488"/>
    <w:rsid w:val="00A63CC9"/>
    <w:rsid w:val="00A654AB"/>
    <w:rsid w:val="00A6597F"/>
    <w:rsid w:val="00A73276"/>
    <w:rsid w:val="00A746CC"/>
    <w:rsid w:val="00A754D8"/>
    <w:rsid w:val="00A7557A"/>
    <w:rsid w:val="00A7699E"/>
    <w:rsid w:val="00A778E6"/>
    <w:rsid w:val="00A77DF7"/>
    <w:rsid w:val="00A811CA"/>
    <w:rsid w:val="00A91872"/>
    <w:rsid w:val="00A91D11"/>
    <w:rsid w:val="00A92586"/>
    <w:rsid w:val="00A933DC"/>
    <w:rsid w:val="00A94387"/>
    <w:rsid w:val="00A9516A"/>
    <w:rsid w:val="00A952FC"/>
    <w:rsid w:val="00A96BC8"/>
    <w:rsid w:val="00AA1654"/>
    <w:rsid w:val="00AA16DB"/>
    <w:rsid w:val="00AA1A8E"/>
    <w:rsid w:val="00AA397F"/>
    <w:rsid w:val="00AA4968"/>
    <w:rsid w:val="00AA6792"/>
    <w:rsid w:val="00AB001F"/>
    <w:rsid w:val="00AB38A4"/>
    <w:rsid w:val="00AB7C7B"/>
    <w:rsid w:val="00AB7DB1"/>
    <w:rsid w:val="00AC1456"/>
    <w:rsid w:val="00AC24AD"/>
    <w:rsid w:val="00AC2C57"/>
    <w:rsid w:val="00AC55F0"/>
    <w:rsid w:val="00AC5A5C"/>
    <w:rsid w:val="00AD10DB"/>
    <w:rsid w:val="00AD2547"/>
    <w:rsid w:val="00AE0A3C"/>
    <w:rsid w:val="00AE1181"/>
    <w:rsid w:val="00AE648C"/>
    <w:rsid w:val="00AE7787"/>
    <w:rsid w:val="00AE7D15"/>
    <w:rsid w:val="00AF2CA0"/>
    <w:rsid w:val="00AF46E4"/>
    <w:rsid w:val="00AF602B"/>
    <w:rsid w:val="00AF6E30"/>
    <w:rsid w:val="00B015B2"/>
    <w:rsid w:val="00B01C69"/>
    <w:rsid w:val="00B0286F"/>
    <w:rsid w:val="00B04785"/>
    <w:rsid w:val="00B07D69"/>
    <w:rsid w:val="00B114DA"/>
    <w:rsid w:val="00B14658"/>
    <w:rsid w:val="00B14B82"/>
    <w:rsid w:val="00B1583C"/>
    <w:rsid w:val="00B15962"/>
    <w:rsid w:val="00B178C2"/>
    <w:rsid w:val="00B22FB0"/>
    <w:rsid w:val="00B23012"/>
    <w:rsid w:val="00B24000"/>
    <w:rsid w:val="00B25570"/>
    <w:rsid w:val="00B25FAB"/>
    <w:rsid w:val="00B26C30"/>
    <w:rsid w:val="00B33BA4"/>
    <w:rsid w:val="00B34FCE"/>
    <w:rsid w:val="00B37E27"/>
    <w:rsid w:val="00B40ACF"/>
    <w:rsid w:val="00B41778"/>
    <w:rsid w:val="00B44C20"/>
    <w:rsid w:val="00B45327"/>
    <w:rsid w:val="00B46F19"/>
    <w:rsid w:val="00B50111"/>
    <w:rsid w:val="00B50D01"/>
    <w:rsid w:val="00B52902"/>
    <w:rsid w:val="00B53A3C"/>
    <w:rsid w:val="00B56F48"/>
    <w:rsid w:val="00B577C7"/>
    <w:rsid w:val="00B612BA"/>
    <w:rsid w:val="00B62FB9"/>
    <w:rsid w:val="00B64158"/>
    <w:rsid w:val="00B65AA7"/>
    <w:rsid w:val="00B668D6"/>
    <w:rsid w:val="00B677E1"/>
    <w:rsid w:val="00B76D88"/>
    <w:rsid w:val="00B80F3D"/>
    <w:rsid w:val="00B82BB1"/>
    <w:rsid w:val="00B82F3C"/>
    <w:rsid w:val="00B8512B"/>
    <w:rsid w:val="00B92A8D"/>
    <w:rsid w:val="00B93DC6"/>
    <w:rsid w:val="00B9407D"/>
    <w:rsid w:val="00B95274"/>
    <w:rsid w:val="00B969B8"/>
    <w:rsid w:val="00BA07BD"/>
    <w:rsid w:val="00BA1106"/>
    <w:rsid w:val="00BA3D5C"/>
    <w:rsid w:val="00BA41DF"/>
    <w:rsid w:val="00BA6F5E"/>
    <w:rsid w:val="00BB0D93"/>
    <w:rsid w:val="00BB26C1"/>
    <w:rsid w:val="00BB3071"/>
    <w:rsid w:val="00BB375A"/>
    <w:rsid w:val="00BB3C98"/>
    <w:rsid w:val="00BB48F4"/>
    <w:rsid w:val="00BB6E67"/>
    <w:rsid w:val="00BB7802"/>
    <w:rsid w:val="00BC0244"/>
    <w:rsid w:val="00BC0C2E"/>
    <w:rsid w:val="00BC1500"/>
    <w:rsid w:val="00BC1C36"/>
    <w:rsid w:val="00BC1DEC"/>
    <w:rsid w:val="00BC3CD0"/>
    <w:rsid w:val="00BD3DE5"/>
    <w:rsid w:val="00BD3EC1"/>
    <w:rsid w:val="00BD4F9C"/>
    <w:rsid w:val="00BE0132"/>
    <w:rsid w:val="00BE1893"/>
    <w:rsid w:val="00BE22FD"/>
    <w:rsid w:val="00BE238A"/>
    <w:rsid w:val="00BE2B65"/>
    <w:rsid w:val="00BE34A3"/>
    <w:rsid w:val="00BE5E60"/>
    <w:rsid w:val="00BF035B"/>
    <w:rsid w:val="00BF18E1"/>
    <w:rsid w:val="00BF26F4"/>
    <w:rsid w:val="00BF2C50"/>
    <w:rsid w:val="00BF5E67"/>
    <w:rsid w:val="00C0156B"/>
    <w:rsid w:val="00C02E71"/>
    <w:rsid w:val="00C03DE4"/>
    <w:rsid w:val="00C07964"/>
    <w:rsid w:val="00C07A97"/>
    <w:rsid w:val="00C12CAE"/>
    <w:rsid w:val="00C145F3"/>
    <w:rsid w:val="00C15C78"/>
    <w:rsid w:val="00C16324"/>
    <w:rsid w:val="00C21DFA"/>
    <w:rsid w:val="00C23342"/>
    <w:rsid w:val="00C265D6"/>
    <w:rsid w:val="00C3049A"/>
    <w:rsid w:val="00C308CA"/>
    <w:rsid w:val="00C36D9A"/>
    <w:rsid w:val="00C404DE"/>
    <w:rsid w:val="00C442BE"/>
    <w:rsid w:val="00C446DE"/>
    <w:rsid w:val="00C44D10"/>
    <w:rsid w:val="00C4711D"/>
    <w:rsid w:val="00C47E77"/>
    <w:rsid w:val="00C50225"/>
    <w:rsid w:val="00C5104D"/>
    <w:rsid w:val="00C51A8E"/>
    <w:rsid w:val="00C51FFB"/>
    <w:rsid w:val="00C52665"/>
    <w:rsid w:val="00C55EAB"/>
    <w:rsid w:val="00C57D28"/>
    <w:rsid w:val="00C61381"/>
    <w:rsid w:val="00C615E5"/>
    <w:rsid w:val="00C65790"/>
    <w:rsid w:val="00C67E8E"/>
    <w:rsid w:val="00C7340A"/>
    <w:rsid w:val="00C7460F"/>
    <w:rsid w:val="00C74942"/>
    <w:rsid w:val="00C7541E"/>
    <w:rsid w:val="00C76841"/>
    <w:rsid w:val="00C772FA"/>
    <w:rsid w:val="00C81608"/>
    <w:rsid w:val="00C81E8E"/>
    <w:rsid w:val="00C82EC4"/>
    <w:rsid w:val="00C906A7"/>
    <w:rsid w:val="00C90ECE"/>
    <w:rsid w:val="00C93F9A"/>
    <w:rsid w:val="00C93FCB"/>
    <w:rsid w:val="00C95763"/>
    <w:rsid w:val="00C96129"/>
    <w:rsid w:val="00C97DDD"/>
    <w:rsid w:val="00CA2D9A"/>
    <w:rsid w:val="00CA317A"/>
    <w:rsid w:val="00CA4E9C"/>
    <w:rsid w:val="00CB235C"/>
    <w:rsid w:val="00CB5289"/>
    <w:rsid w:val="00CB6B62"/>
    <w:rsid w:val="00CB777F"/>
    <w:rsid w:val="00CB7877"/>
    <w:rsid w:val="00CC47DF"/>
    <w:rsid w:val="00CC5225"/>
    <w:rsid w:val="00CC6BDF"/>
    <w:rsid w:val="00CD1347"/>
    <w:rsid w:val="00CE1216"/>
    <w:rsid w:val="00CE45CD"/>
    <w:rsid w:val="00CE5CF2"/>
    <w:rsid w:val="00CE5F6B"/>
    <w:rsid w:val="00CF6ACB"/>
    <w:rsid w:val="00CF72AE"/>
    <w:rsid w:val="00D01049"/>
    <w:rsid w:val="00D0470F"/>
    <w:rsid w:val="00D0597E"/>
    <w:rsid w:val="00D05BF4"/>
    <w:rsid w:val="00D13DA6"/>
    <w:rsid w:val="00D13E48"/>
    <w:rsid w:val="00D1596F"/>
    <w:rsid w:val="00D21F35"/>
    <w:rsid w:val="00D23A85"/>
    <w:rsid w:val="00D25872"/>
    <w:rsid w:val="00D25B41"/>
    <w:rsid w:val="00D27B69"/>
    <w:rsid w:val="00D30B3B"/>
    <w:rsid w:val="00D32B45"/>
    <w:rsid w:val="00D35236"/>
    <w:rsid w:val="00D36451"/>
    <w:rsid w:val="00D36809"/>
    <w:rsid w:val="00D36966"/>
    <w:rsid w:val="00D374E7"/>
    <w:rsid w:val="00D41661"/>
    <w:rsid w:val="00D4180D"/>
    <w:rsid w:val="00D43286"/>
    <w:rsid w:val="00D4690E"/>
    <w:rsid w:val="00D5009E"/>
    <w:rsid w:val="00D506A6"/>
    <w:rsid w:val="00D52040"/>
    <w:rsid w:val="00D52ACE"/>
    <w:rsid w:val="00D53B93"/>
    <w:rsid w:val="00D569FA"/>
    <w:rsid w:val="00D6043B"/>
    <w:rsid w:val="00D605DF"/>
    <w:rsid w:val="00D65AF6"/>
    <w:rsid w:val="00D65B04"/>
    <w:rsid w:val="00D67BD1"/>
    <w:rsid w:val="00D73682"/>
    <w:rsid w:val="00D74128"/>
    <w:rsid w:val="00D742E2"/>
    <w:rsid w:val="00D745BD"/>
    <w:rsid w:val="00D7471C"/>
    <w:rsid w:val="00D75648"/>
    <w:rsid w:val="00D7676B"/>
    <w:rsid w:val="00D810D3"/>
    <w:rsid w:val="00D81699"/>
    <w:rsid w:val="00D827C7"/>
    <w:rsid w:val="00D82890"/>
    <w:rsid w:val="00D82B80"/>
    <w:rsid w:val="00D83E76"/>
    <w:rsid w:val="00D865F2"/>
    <w:rsid w:val="00D91467"/>
    <w:rsid w:val="00D93DB2"/>
    <w:rsid w:val="00D953AE"/>
    <w:rsid w:val="00DA23BB"/>
    <w:rsid w:val="00DA7B03"/>
    <w:rsid w:val="00DB0F9C"/>
    <w:rsid w:val="00DB14CB"/>
    <w:rsid w:val="00DB1880"/>
    <w:rsid w:val="00DB20EC"/>
    <w:rsid w:val="00DB71E0"/>
    <w:rsid w:val="00DC1545"/>
    <w:rsid w:val="00DC3FE2"/>
    <w:rsid w:val="00DC42D8"/>
    <w:rsid w:val="00DC5A11"/>
    <w:rsid w:val="00DC7172"/>
    <w:rsid w:val="00DC71DA"/>
    <w:rsid w:val="00DD5D71"/>
    <w:rsid w:val="00DD6D0B"/>
    <w:rsid w:val="00DE3D58"/>
    <w:rsid w:val="00DE4054"/>
    <w:rsid w:val="00DE527D"/>
    <w:rsid w:val="00DF0A2A"/>
    <w:rsid w:val="00DF25EF"/>
    <w:rsid w:val="00DF3AE8"/>
    <w:rsid w:val="00DF3EAA"/>
    <w:rsid w:val="00DF3EC4"/>
    <w:rsid w:val="00DF53E4"/>
    <w:rsid w:val="00DF6374"/>
    <w:rsid w:val="00DF703D"/>
    <w:rsid w:val="00DF7D0A"/>
    <w:rsid w:val="00E02510"/>
    <w:rsid w:val="00E06246"/>
    <w:rsid w:val="00E101BA"/>
    <w:rsid w:val="00E12238"/>
    <w:rsid w:val="00E12583"/>
    <w:rsid w:val="00E12F51"/>
    <w:rsid w:val="00E16845"/>
    <w:rsid w:val="00E173D1"/>
    <w:rsid w:val="00E20B7F"/>
    <w:rsid w:val="00E221C0"/>
    <w:rsid w:val="00E30798"/>
    <w:rsid w:val="00E30C30"/>
    <w:rsid w:val="00E30D10"/>
    <w:rsid w:val="00E31747"/>
    <w:rsid w:val="00E31924"/>
    <w:rsid w:val="00E31D26"/>
    <w:rsid w:val="00E32FA8"/>
    <w:rsid w:val="00E34524"/>
    <w:rsid w:val="00E34CA3"/>
    <w:rsid w:val="00E358E3"/>
    <w:rsid w:val="00E362D1"/>
    <w:rsid w:val="00E37F66"/>
    <w:rsid w:val="00E45270"/>
    <w:rsid w:val="00E46C53"/>
    <w:rsid w:val="00E473D8"/>
    <w:rsid w:val="00E47A61"/>
    <w:rsid w:val="00E508BB"/>
    <w:rsid w:val="00E55BA0"/>
    <w:rsid w:val="00E56865"/>
    <w:rsid w:val="00E60B5F"/>
    <w:rsid w:val="00E61EA1"/>
    <w:rsid w:val="00E622B5"/>
    <w:rsid w:val="00E65AD8"/>
    <w:rsid w:val="00E65C86"/>
    <w:rsid w:val="00E66093"/>
    <w:rsid w:val="00E67B5B"/>
    <w:rsid w:val="00E70DA3"/>
    <w:rsid w:val="00E72959"/>
    <w:rsid w:val="00E72F7F"/>
    <w:rsid w:val="00E74E2B"/>
    <w:rsid w:val="00E771D5"/>
    <w:rsid w:val="00E77307"/>
    <w:rsid w:val="00E81249"/>
    <w:rsid w:val="00E82548"/>
    <w:rsid w:val="00E84008"/>
    <w:rsid w:val="00E84189"/>
    <w:rsid w:val="00E8570F"/>
    <w:rsid w:val="00E8690A"/>
    <w:rsid w:val="00E87194"/>
    <w:rsid w:val="00E87457"/>
    <w:rsid w:val="00E91A3B"/>
    <w:rsid w:val="00E927E4"/>
    <w:rsid w:val="00E92BD7"/>
    <w:rsid w:val="00E955BD"/>
    <w:rsid w:val="00E9776F"/>
    <w:rsid w:val="00E97CF7"/>
    <w:rsid w:val="00EA36E3"/>
    <w:rsid w:val="00EA4F3A"/>
    <w:rsid w:val="00EA78F0"/>
    <w:rsid w:val="00EB0C43"/>
    <w:rsid w:val="00EB1C4A"/>
    <w:rsid w:val="00EB1D35"/>
    <w:rsid w:val="00EB4134"/>
    <w:rsid w:val="00EB4DD2"/>
    <w:rsid w:val="00EB699A"/>
    <w:rsid w:val="00EB7CCE"/>
    <w:rsid w:val="00EC05F6"/>
    <w:rsid w:val="00EC20CB"/>
    <w:rsid w:val="00EC2723"/>
    <w:rsid w:val="00EC3A85"/>
    <w:rsid w:val="00EC48B5"/>
    <w:rsid w:val="00EC61C2"/>
    <w:rsid w:val="00ED1653"/>
    <w:rsid w:val="00ED1D9E"/>
    <w:rsid w:val="00ED2C24"/>
    <w:rsid w:val="00ED3302"/>
    <w:rsid w:val="00ED519A"/>
    <w:rsid w:val="00ED5ACE"/>
    <w:rsid w:val="00EE25A1"/>
    <w:rsid w:val="00EE2B09"/>
    <w:rsid w:val="00EE3CF8"/>
    <w:rsid w:val="00EE65D6"/>
    <w:rsid w:val="00EE6AF5"/>
    <w:rsid w:val="00EE718A"/>
    <w:rsid w:val="00EE774B"/>
    <w:rsid w:val="00EF1948"/>
    <w:rsid w:val="00EF2396"/>
    <w:rsid w:val="00EF3C61"/>
    <w:rsid w:val="00EF6E0A"/>
    <w:rsid w:val="00EF7D8C"/>
    <w:rsid w:val="00F013BC"/>
    <w:rsid w:val="00F01FEE"/>
    <w:rsid w:val="00F02180"/>
    <w:rsid w:val="00F023B7"/>
    <w:rsid w:val="00F026D8"/>
    <w:rsid w:val="00F04206"/>
    <w:rsid w:val="00F07FA0"/>
    <w:rsid w:val="00F14378"/>
    <w:rsid w:val="00F15847"/>
    <w:rsid w:val="00F16869"/>
    <w:rsid w:val="00F16E7F"/>
    <w:rsid w:val="00F2293B"/>
    <w:rsid w:val="00F248E3"/>
    <w:rsid w:val="00F25D95"/>
    <w:rsid w:val="00F2602C"/>
    <w:rsid w:val="00F260FE"/>
    <w:rsid w:val="00F30AD6"/>
    <w:rsid w:val="00F32269"/>
    <w:rsid w:val="00F3577D"/>
    <w:rsid w:val="00F35E18"/>
    <w:rsid w:val="00F435BF"/>
    <w:rsid w:val="00F43B98"/>
    <w:rsid w:val="00F44B39"/>
    <w:rsid w:val="00F44EC6"/>
    <w:rsid w:val="00F456F1"/>
    <w:rsid w:val="00F45956"/>
    <w:rsid w:val="00F45E30"/>
    <w:rsid w:val="00F50596"/>
    <w:rsid w:val="00F509E7"/>
    <w:rsid w:val="00F5219B"/>
    <w:rsid w:val="00F5556D"/>
    <w:rsid w:val="00F57E6B"/>
    <w:rsid w:val="00F60DD1"/>
    <w:rsid w:val="00F60F98"/>
    <w:rsid w:val="00F612CE"/>
    <w:rsid w:val="00F6433C"/>
    <w:rsid w:val="00F64371"/>
    <w:rsid w:val="00F64F59"/>
    <w:rsid w:val="00F657B7"/>
    <w:rsid w:val="00F664E5"/>
    <w:rsid w:val="00F67F84"/>
    <w:rsid w:val="00F72C9C"/>
    <w:rsid w:val="00F731AE"/>
    <w:rsid w:val="00F75BB2"/>
    <w:rsid w:val="00F835B6"/>
    <w:rsid w:val="00F83A00"/>
    <w:rsid w:val="00F85E87"/>
    <w:rsid w:val="00F8690F"/>
    <w:rsid w:val="00F91615"/>
    <w:rsid w:val="00F91CA2"/>
    <w:rsid w:val="00F92BD8"/>
    <w:rsid w:val="00F931C9"/>
    <w:rsid w:val="00F93334"/>
    <w:rsid w:val="00F93D62"/>
    <w:rsid w:val="00F978B2"/>
    <w:rsid w:val="00F97AC2"/>
    <w:rsid w:val="00FA1C8F"/>
    <w:rsid w:val="00FA21FE"/>
    <w:rsid w:val="00FA2D33"/>
    <w:rsid w:val="00FA3212"/>
    <w:rsid w:val="00FA380D"/>
    <w:rsid w:val="00FA4092"/>
    <w:rsid w:val="00FA473D"/>
    <w:rsid w:val="00FA5F68"/>
    <w:rsid w:val="00FA6DB0"/>
    <w:rsid w:val="00FA743D"/>
    <w:rsid w:val="00FB044F"/>
    <w:rsid w:val="00FB0A41"/>
    <w:rsid w:val="00FB541D"/>
    <w:rsid w:val="00FB5AA2"/>
    <w:rsid w:val="00FB6216"/>
    <w:rsid w:val="00FB6B8F"/>
    <w:rsid w:val="00FB6DF9"/>
    <w:rsid w:val="00FB7717"/>
    <w:rsid w:val="00FB7A5A"/>
    <w:rsid w:val="00FC1227"/>
    <w:rsid w:val="00FC3AB6"/>
    <w:rsid w:val="00FC4B06"/>
    <w:rsid w:val="00FC6C6C"/>
    <w:rsid w:val="00FC75F1"/>
    <w:rsid w:val="00FC7D75"/>
    <w:rsid w:val="00FD1150"/>
    <w:rsid w:val="00FD39F3"/>
    <w:rsid w:val="00FD5086"/>
    <w:rsid w:val="00FD6C86"/>
    <w:rsid w:val="00FD7BA7"/>
    <w:rsid w:val="00FE1B48"/>
    <w:rsid w:val="00FE26BF"/>
    <w:rsid w:val="00FE3067"/>
    <w:rsid w:val="00FE3C71"/>
    <w:rsid w:val="00FE4FA7"/>
    <w:rsid w:val="00FE5ACD"/>
    <w:rsid w:val="00FE665C"/>
    <w:rsid w:val="00FE73F2"/>
    <w:rsid w:val="00FF310C"/>
    <w:rsid w:val="00FF3514"/>
    <w:rsid w:val="00FF382B"/>
    <w:rsid w:val="00FF5AFA"/>
    <w:rsid w:val="00FF66D1"/>
    <w:rsid w:val="00FF78CF"/>
    <w:rsid w:val="00FF7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34E"/>
    <w:rPr>
      <w:sz w:val="24"/>
      <w:szCs w:val="24"/>
    </w:rPr>
  </w:style>
  <w:style w:type="paragraph" w:styleId="1">
    <w:name w:val="heading 1"/>
    <w:basedOn w:val="a"/>
    <w:next w:val="a"/>
    <w:link w:val="10"/>
    <w:qFormat/>
    <w:rsid w:val="00F02180"/>
    <w:pPr>
      <w:keepNext/>
      <w:spacing w:before="240" w:after="60"/>
      <w:outlineLvl w:val="0"/>
    </w:pPr>
    <w:rPr>
      <w:rFonts w:ascii="Calibri Light" w:hAnsi="Calibri Light"/>
      <w:b/>
      <w:bCs/>
      <w:kern w:val="32"/>
      <w:sz w:val="32"/>
      <w:szCs w:val="32"/>
    </w:rPr>
  </w:style>
  <w:style w:type="paragraph" w:styleId="2">
    <w:name w:val="heading 2"/>
    <w:basedOn w:val="a"/>
    <w:next w:val="a"/>
    <w:qFormat/>
    <w:rsid w:val="006F5CD1"/>
    <w:pPr>
      <w:keepNext/>
      <w:ind w:right="-5"/>
      <w:jc w:val="center"/>
      <w:outlineLvl w:val="1"/>
    </w:pPr>
    <w:rPr>
      <w:b/>
      <w:bCs/>
      <w:sz w:val="36"/>
      <w:szCs w:val="36"/>
    </w:rPr>
  </w:style>
  <w:style w:type="paragraph" w:styleId="3">
    <w:name w:val="heading 3"/>
    <w:basedOn w:val="a"/>
    <w:next w:val="a"/>
    <w:qFormat/>
    <w:rsid w:val="00A63488"/>
    <w:pPr>
      <w:keepNext/>
      <w:ind w:right="-5"/>
      <w:outlineLvl w:val="2"/>
    </w:pPr>
    <w:rPr>
      <w:i/>
      <w:iCs/>
      <w:sz w:val="26"/>
      <w:szCs w:val="28"/>
    </w:rPr>
  </w:style>
  <w:style w:type="paragraph" w:styleId="4">
    <w:name w:val="heading 4"/>
    <w:basedOn w:val="a"/>
    <w:next w:val="a"/>
    <w:qFormat/>
    <w:rsid w:val="0080659E"/>
    <w:pPr>
      <w:keepNext/>
      <w:outlineLvl w:val="3"/>
    </w:pPr>
    <w:rPr>
      <w:i/>
      <w:iCs/>
      <w:sz w:val="26"/>
      <w:szCs w:val="28"/>
    </w:rPr>
  </w:style>
  <w:style w:type="paragraph" w:styleId="5">
    <w:name w:val="heading 5"/>
    <w:basedOn w:val="a"/>
    <w:next w:val="a"/>
    <w:link w:val="50"/>
    <w:semiHidden/>
    <w:unhideWhenUsed/>
    <w:qFormat/>
    <w:rsid w:val="005D6CE6"/>
    <w:pPr>
      <w:spacing w:before="240" w:after="60"/>
      <w:outlineLvl w:val="4"/>
    </w:pPr>
    <w:rPr>
      <w:rFonts w:ascii="Calibri" w:hAnsi="Calibri"/>
      <w:b/>
      <w:bCs/>
      <w:i/>
      <w:iCs/>
      <w:sz w:val="26"/>
      <w:szCs w:val="26"/>
    </w:rPr>
  </w:style>
  <w:style w:type="paragraph" w:styleId="6">
    <w:name w:val="heading 6"/>
    <w:basedOn w:val="a"/>
    <w:next w:val="a"/>
    <w:qFormat/>
    <w:rsid w:val="00C16324"/>
    <w:pPr>
      <w:spacing w:before="240" w:after="60"/>
      <w:outlineLvl w:val="5"/>
    </w:pPr>
    <w:rPr>
      <w:b/>
      <w:bCs/>
      <w:sz w:val="22"/>
      <w:szCs w:val="22"/>
    </w:rPr>
  </w:style>
  <w:style w:type="paragraph" w:styleId="7">
    <w:name w:val="heading 7"/>
    <w:basedOn w:val="a"/>
    <w:next w:val="a"/>
    <w:qFormat/>
    <w:rsid w:val="006F5CD1"/>
    <w:pPr>
      <w:keepNext/>
      <w:ind w:right="-5"/>
      <w:outlineLvl w:val="6"/>
    </w:pPr>
    <w:rPr>
      <w:i/>
      <w:iCs/>
      <w:sz w:val="28"/>
      <w:szCs w:val="28"/>
    </w:rPr>
  </w:style>
  <w:style w:type="paragraph" w:styleId="8">
    <w:name w:val="heading 8"/>
    <w:basedOn w:val="a"/>
    <w:next w:val="a"/>
    <w:qFormat/>
    <w:rsid w:val="003A4DDF"/>
    <w:pPr>
      <w:spacing w:before="240" w:after="60"/>
      <w:outlineLvl w:val="7"/>
    </w:pPr>
    <w:rPr>
      <w:i/>
      <w:iCs/>
    </w:rPr>
  </w:style>
  <w:style w:type="paragraph" w:styleId="9">
    <w:name w:val="heading 9"/>
    <w:basedOn w:val="a"/>
    <w:next w:val="a"/>
    <w:qFormat/>
    <w:rsid w:val="00E508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6">
    <w:name w:val="xl26"/>
    <w:basedOn w:val="a"/>
    <w:rsid w:val="006F5CD1"/>
    <w:pPr>
      <w:spacing w:before="100" w:beforeAutospacing="1" w:after="100" w:afterAutospacing="1"/>
    </w:pPr>
    <w:rPr>
      <w:rFonts w:eastAsia="Arial Unicode MS"/>
    </w:rPr>
  </w:style>
  <w:style w:type="table" w:styleId="a3">
    <w:name w:val="Table Grid"/>
    <w:basedOn w:val="a1"/>
    <w:rsid w:val="006F5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F5CD1"/>
    <w:rPr>
      <w:i/>
      <w:iCs/>
      <w:sz w:val="32"/>
    </w:rPr>
  </w:style>
  <w:style w:type="paragraph" w:styleId="20">
    <w:name w:val="Body Text Indent 2"/>
    <w:basedOn w:val="a"/>
    <w:rsid w:val="00F67F84"/>
    <w:pPr>
      <w:spacing w:after="120" w:line="480" w:lineRule="auto"/>
      <w:ind w:left="283"/>
    </w:pPr>
  </w:style>
  <w:style w:type="paragraph" w:customStyle="1" w:styleId="xl33">
    <w:name w:val="xl33"/>
    <w:basedOn w:val="a"/>
    <w:rsid w:val="001F3BBE"/>
    <w:pPr>
      <w:spacing w:before="100" w:beforeAutospacing="1" w:after="100" w:afterAutospacing="1"/>
      <w:textAlignment w:val="top"/>
    </w:pPr>
    <w:rPr>
      <w:rFonts w:eastAsia="Arial Unicode MS"/>
      <w:i/>
      <w:iCs/>
      <w:sz w:val="28"/>
      <w:szCs w:val="28"/>
    </w:rPr>
  </w:style>
  <w:style w:type="character" w:styleId="a5">
    <w:name w:val="Hyperlink"/>
    <w:uiPriority w:val="99"/>
    <w:rsid w:val="001F3BBE"/>
    <w:rPr>
      <w:color w:val="0000FF"/>
      <w:u w:val="single"/>
    </w:rPr>
  </w:style>
  <w:style w:type="paragraph" w:customStyle="1" w:styleId="xl29">
    <w:name w:val="xl29"/>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26"/>
      <w:szCs w:val="26"/>
    </w:rPr>
  </w:style>
  <w:style w:type="paragraph" w:customStyle="1" w:styleId="xl27">
    <w:name w:val="xl27"/>
    <w:basedOn w:val="a"/>
    <w:rsid w:val="00FD1150"/>
    <w:pPr>
      <w:pBdr>
        <w:bottom w:val="single" w:sz="4" w:space="0" w:color="auto"/>
        <w:right w:val="single" w:sz="4" w:space="0" w:color="auto"/>
      </w:pBdr>
      <w:spacing w:before="100" w:beforeAutospacing="1" w:after="100" w:afterAutospacing="1"/>
      <w:jc w:val="center"/>
      <w:textAlignment w:val="top"/>
    </w:pPr>
    <w:rPr>
      <w:rFonts w:eastAsia="Arial Unicode MS"/>
      <w:i/>
      <w:iCs/>
      <w:sz w:val="32"/>
      <w:szCs w:val="32"/>
    </w:rPr>
  </w:style>
  <w:style w:type="paragraph" w:styleId="21">
    <w:name w:val="Body Text 2"/>
    <w:basedOn w:val="a"/>
    <w:rsid w:val="006A6E23"/>
    <w:pPr>
      <w:spacing w:after="120" w:line="480" w:lineRule="auto"/>
    </w:pPr>
  </w:style>
  <w:style w:type="paragraph" w:customStyle="1" w:styleId="a6">
    <w:name w:val="Таблицы (моноширинный)"/>
    <w:basedOn w:val="a"/>
    <w:next w:val="a"/>
    <w:rsid w:val="00A77DF7"/>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8135BE"/>
    <w:pPr>
      <w:autoSpaceDE w:val="0"/>
      <w:autoSpaceDN w:val="0"/>
      <w:adjustRightInd w:val="0"/>
    </w:pPr>
    <w:rPr>
      <w:sz w:val="24"/>
      <w:szCs w:val="24"/>
    </w:rPr>
  </w:style>
  <w:style w:type="paragraph" w:styleId="a7">
    <w:name w:val="Balloon Text"/>
    <w:basedOn w:val="a"/>
    <w:link w:val="a8"/>
    <w:rsid w:val="00C5104D"/>
    <w:rPr>
      <w:rFonts w:ascii="Tahoma" w:hAnsi="Tahoma"/>
      <w:sz w:val="16"/>
      <w:szCs w:val="16"/>
    </w:rPr>
  </w:style>
  <w:style w:type="character" w:customStyle="1" w:styleId="a8">
    <w:name w:val="Текст выноски Знак"/>
    <w:link w:val="a7"/>
    <w:rsid w:val="00C5104D"/>
    <w:rPr>
      <w:rFonts w:ascii="Tahoma" w:hAnsi="Tahoma" w:cs="Tahoma"/>
      <w:sz w:val="16"/>
      <w:szCs w:val="16"/>
    </w:rPr>
  </w:style>
  <w:style w:type="paragraph" w:styleId="a9">
    <w:name w:val="List Paragraph"/>
    <w:basedOn w:val="a"/>
    <w:uiPriority w:val="34"/>
    <w:qFormat/>
    <w:rsid w:val="00C5104D"/>
    <w:pPr>
      <w:spacing w:after="200" w:line="276" w:lineRule="auto"/>
      <w:ind w:left="720"/>
      <w:contextualSpacing/>
    </w:pPr>
    <w:rPr>
      <w:rFonts w:ascii="Calibri" w:eastAsia="Calibri" w:hAnsi="Calibri"/>
      <w:sz w:val="22"/>
      <w:szCs w:val="22"/>
      <w:lang w:eastAsia="en-US"/>
    </w:rPr>
  </w:style>
  <w:style w:type="paragraph" w:customStyle="1" w:styleId="ABC-BulletsinNotes">
    <w:name w:val="ABC - Bullets in Notes"/>
    <w:rsid w:val="00D745BD"/>
    <w:pPr>
      <w:numPr>
        <w:numId w:val="1"/>
      </w:numPr>
      <w:tabs>
        <w:tab w:val="left" w:pos="851"/>
      </w:tabs>
      <w:spacing w:after="240"/>
      <w:jc w:val="both"/>
    </w:pPr>
    <w:rPr>
      <w:lang w:val="en-GB" w:eastAsia="en-US"/>
    </w:rPr>
  </w:style>
  <w:style w:type="paragraph" w:customStyle="1" w:styleId="xl48">
    <w:name w:val="xl48"/>
    <w:basedOn w:val="a"/>
    <w:rsid w:val="000D5F33"/>
    <w:pPr>
      <w:spacing w:before="100" w:beforeAutospacing="1" w:after="100" w:afterAutospacing="1"/>
      <w:jc w:val="center"/>
    </w:pPr>
    <w:rPr>
      <w:rFonts w:ascii="Arial CYR" w:eastAsia="Arial Unicode MS" w:hAnsi="Arial CYR" w:cs="Arial CYR"/>
      <w:b/>
      <w:bCs/>
      <w:sz w:val="28"/>
      <w:szCs w:val="28"/>
    </w:rPr>
  </w:style>
  <w:style w:type="character" w:customStyle="1" w:styleId="10">
    <w:name w:val="Заголовок 1 Знак"/>
    <w:link w:val="1"/>
    <w:rsid w:val="00F02180"/>
    <w:rPr>
      <w:rFonts w:ascii="Calibri Light" w:eastAsia="Times New Roman" w:hAnsi="Calibri Light" w:cs="Times New Roman"/>
      <w:b/>
      <w:bCs/>
      <w:kern w:val="32"/>
      <w:sz w:val="32"/>
      <w:szCs w:val="32"/>
    </w:rPr>
  </w:style>
  <w:style w:type="paragraph" w:customStyle="1" w:styleId="ABCFootnote">
    <w:name w:val="ABC Footnote"/>
    <w:basedOn w:val="aa"/>
    <w:rsid w:val="00570FFE"/>
    <w:rPr>
      <w:sz w:val="18"/>
      <w:lang w:val="en-GB" w:eastAsia="en-US"/>
    </w:rPr>
  </w:style>
  <w:style w:type="paragraph" w:styleId="aa">
    <w:name w:val="footnote text"/>
    <w:basedOn w:val="a"/>
    <w:link w:val="ab"/>
    <w:rsid w:val="00570FFE"/>
    <w:rPr>
      <w:sz w:val="20"/>
      <w:szCs w:val="20"/>
    </w:rPr>
  </w:style>
  <w:style w:type="character" w:customStyle="1" w:styleId="ab">
    <w:name w:val="Текст сноски Знак"/>
    <w:basedOn w:val="a0"/>
    <w:link w:val="aa"/>
    <w:rsid w:val="00570FFE"/>
  </w:style>
  <w:style w:type="paragraph" w:customStyle="1" w:styleId="ABC-paragrahinNotes">
    <w:name w:val="ABC - paragrah in Notes"/>
    <w:rsid w:val="00D569FA"/>
    <w:pPr>
      <w:spacing w:after="240"/>
      <w:jc w:val="both"/>
    </w:pPr>
    <w:rPr>
      <w:lang w:val="en-GB" w:eastAsia="en-US"/>
    </w:rPr>
  </w:style>
  <w:style w:type="character" w:customStyle="1" w:styleId="50">
    <w:name w:val="Заголовок 5 Знак"/>
    <w:link w:val="5"/>
    <w:semiHidden/>
    <w:rsid w:val="005D6CE6"/>
    <w:rPr>
      <w:rFonts w:ascii="Calibri" w:eastAsia="Times New Roman" w:hAnsi="Calibri" w:cs="Times New Roman"/>
      <w:b/>
      <w:bCs/>
      <w:i/>
      <w:iCs/>
      <w:sz w:val="26"/>
      <w:szCs w:val="26"/>
    </w:rPr>
  </w:style>
  <w:style w:type="paragraph" w:styleId="ac">
    <w:name w:val="header"/>
    <w:basedOn w:val="a"/>
    <w:link w:val="ad"/>
    <w:rsid w:val="004B23B6"/>
    <w:pPr>
      <w:tabs>
        <w:tab w:val="center" w:pos="4677"/>
        <w:tab w:val="right" w:pos="9355"/>
      </w:tabs>
    </w:pPr>
  </w:style>
  <w:style w:type="character" w:customStyle="1" w:styleId="ad">
    <w:name w:val="Верхний колонтитул Знак"/>
    <w:link w:val="ac"/>
    <w:rsid w:val="004B23B6"/>
    <w:rPr>
      <w:sz w:val="24"/>
      <w:szCs w:val="24"/>
    </w:rPr>
  </w:style>
  <w:style w:type="paragraph" w:styleId="ae">
    <w:name w:val="footer"/>
    <w:basedOn w:val="a"/>
    <w:link w:val="af"/>
    <w:uiPriority w:val="99"/>
    <w:rsid w:val="004B23B6"/>
    <w:pPr>
      <w:tabs>
        <w:tab w:val="center" w:pos="4677"/>
        <w:tab w:val="right" w:pos="9355"/>
      </w:tabs>
    </w:pPr>
  </w:style>
  <w:style w:type="character" w:customStyle="1" w:styleId="af">
    <w:name w:val="Нижний колонтитул Знак"/>
    <w:link w:val="ae"/>
    <w:uiPriority w:val="99"/>
    <w:rsid w:val="004B23B6"/>
    <w:rPr>
      <w:sz w:val="24"/>
      <w:szCs w:val="24"/>
    </w:rPr>
  </w:style>
  <w:style w:type="paragraph" w:styleId="af0">
    <w:name w:val="annotation text"/>
    <w:basedOn w:val="a"/>
    <w:link w:val="af1"/>
    <w:rsid w:val="0028768B"/>
    <w:rPr>
      <w:sz w:val="20"/>
      <w:szCs w:val="20"/>
    </w:rPr>
  </w:style>
  <w:style w:type="character" w:customStyle="1" w:styleId="af1">
    <w:name w:val="Текст примечания Знак"/>
    <w:basedOn w:val="a0"/>
    <w:link w:val="af0"/>
    <w:rsid w:val="0028768B"/>
  </w:style>
  <w:style w:type="paragraph" w:customStyle="1" w:styleId="11">
    <w:name w:val="1 стиль"/>
    <w:basedOn w:val="a"/>
    <w:qFormat/>
    <w:rsid w:val="001D0566"/>
    <w:pPr>
      <w:ind w:firstLine="709"/>
      <w:jc w:val="both"/>
    </w:pPr>
    <w:rPr>
      <w:color w:val="000000"/>
      <w:szCs w:val="20"/>
    </w:rPr>
  </w:style>
  <w:style w:type="character" w:styleId="af2">
    <w:name w:val="Strong"/>
    <w:uiPriority w:val="22"/>
    <w:qFormat/>
    <w:rsid w:val="005E4946"/>
    <w:rPr>
      <w:b/>
      <w:bCs/>
    </w:rPr>
  </w:style>
</w:styles>
</file>

<file path=word/webSettings.xml><?xml version="1.0" encoding="utf-8"?>
<w:webSettings xmlns:r="http://schemas.openxmlformats.org/officeDocument/2006/relationships" xmlns:w="http://schemas.openxmlformats.org/wordprocessingml/2006/main">
  <w:divs>
    <w:div w:id="6101915">
      <w:bodyDiv w:val="1"/>
      <w:marLeft w:val="0"/>
      <w:marRight w:val="0"/>
      <w:marTop w:val="0"/>
      <w:marBottom w:val="0"/>
      <w:divBdr>
        <w:top w:val="none" w:sz="0" w:space="0" w:color="auto"/>
        <w:left w:val="none" w:sz="0" w:space="0" w:color="auto"/>
        <w:bottom w:val="none" w:sz="0" w:space="0" w:color="auto"/>
        <w:right w:val="none" w:sz="0" w:space="0" w:color="auto"/>
      </w:divBdr>
    </w:div>
    <w:div w:id="7828694">
      <w:bodyDiv w:val="1"/>
      <w:marLeft w:val="0"/>
      <w:marRight w:val="0"/>
      <w:marTop w:val="0"/>
      <w:marBottom w:val="0"/>
      <w:divBdr>
        <w:top w:val="none" w:sz="0" w:space="0" w:color="auto"/>
        <w:left w:val="none" w:sz="0" w:space="0" w:color="auto"/>
        <w:bottom w:val="none" w:sz="0" w:space="0" w:color="auto"/>
        <w:right w:val="none" w:sz="0" w:space="0" w:color="auto"/>
      </w:divBdr>
    </w:div>
    <w:div w:id="16589243">
      <w:bodyDiv w:val="1"/>
      <w:marLeft w:val="0"/>
      <w:marRight w:val="0"/>
      <w:marTop w:val="0"/>
      <w:marBottom w:val="0"/>
      <w:divBdr>
        <w:top w:val="none" w:sz="0" w:space="0" w:color="auto"/>
        <w:left w:val="none" w:sz="0" w:space="0" w:color="auto"/>
        <w:bottom w:val="none" w:sz="0" w:space="0" w:color="auto"/>
        <w:right w:val="none" w:sz="0" w:space="0" w:color="auto"/>
      </w:divBdr>
    </w:div>
    <w:div w:id="21635486">
      <w:bodyDiv w:val="1"/>
      <w:marLeft w:val="0"/>
      <w:marRight w:val="0"/>
      <w:marTop w:val="0"/>
      <w:marBottom w:val="0"/>
      <w:divBdr>
        <w:top w:val="none" w:sz="0" w:space="0" w:color="auto"/>
        <w:left w:val="none" w:sz="0" w:space="0" w:color="auto"/>
        <w:bottom w:val="none" w:sz="0" w:space="0" w:color="auto"/>
        <w:right w:val="none" w:sz="0" w:space="0" w:color="auto"/>
      </w:divBdr>
    </w:div>
    <w:div w:id="28455836">
      <w:bodyDiv w:val="1"/>
      <w:marLeft w:val="0"/>
      <w:marRight w:val="0"/>
      <w:marTop w:val="0"/>
      <w:marBottom w:val="0"/>
      <w:divBdr>
        <w:top w:val="none" w:sz="0" w:space="0" w:color="auto"/>
        <w:left w:val="none" w:sz="0" w:space="0" w:color="auto"/>
        <w:bottom w:val="none" w:sz="0" w:space="0" w:color="auto"/>
        <w:right w:val="none" w:sz="0" w:space="0" w:color="auto"/>
      </w:divBdr>
    </w:div>
    <w:div w:id="28797213">
      <w:bodyDiv w:val="1"/>
      <w:marLeft w:val="0"/>
      <w:marRight w:val="0"/>
      <w:marTop w:val="0"/>
      <w:marBottom w:val="0"/>
      <w:divBdr>
        <w:top w:val="none" w:sz="0" w:space="0" w:color="auto"/>
        <w:left w:val="none" w:sz="0" w:space="0" w:color="auto"/>
        <w:bottom w:val="none" w:sz="0" w:space="0" w:color="auto"/>
        <w:right w:val="none" w:sz="0" w:space="0" w:color="auto"/>
      </w:divBdr>
    </w:div>
    <w:div w:id="35282954">
      <w:bodyDiv w:val="1"/>
      <w:marLeft w:val="0"/>
      <w:marRight w:val="0"/>
      <w:marTop w:val="0"/>
      <w:marBottom w:val="0"/>
      <w:divBdr>
        <w:top w:val="none" w:sz="0" w:space="0" w:color="auto"/>
        <w:left w:val="none" w:sz="0" w:space="0" w:color="auto"/>
        <w:bottom w:val="none" w:sz="0" w:space="0" w:color="auto"/>
        <w:right w:val="none" w:sz="0" w:space="0" w:color="auto"/>
      </w:divBdr>
    </w:div>
    <w:div w:id="53704464">
      <w:bodyDiv w:val="1"/>
      <w:marLeft w:val="0"/>
      <w:marRight w:val="0"/>
      <w:marTop w:val="0"/>
      <w:marBottom w:val="0"/>
      <w:divBdr>
        <w:top w:val="none" w:sz="0" w:space="0" w:color="auto"/>
        <w:left w:val="none" w:sz="0" w:space="0" w:color="auto"/>
        <w:bottom w:val="none" w:sz="0" w:space="0" w:color="auto"/>
        <w:right w:val="none" w:sz="0" w:space="0" w:color="auto"/>
      </w:divBdr>
    </w:div>
    <w:div w:id="60062516">
      <w:bodyDiv w:val="1"/>
      <w:marLeft w:val="0"/>
      <w:marRight w:val="0"/>
      <w:marTop w:val="0"/>
      <w:marBottom w:val="0"/>
      <w:divBdr>
        <w:top w:val="none" w:sz="0" w:space="0" w:color="auto"/>
        <w:left w:val="none" w:sz="0" w:space="0" w:color="auto"/>
        <w:bottom w:val="none" w:sz="0" w:space="0" w:color="auto"/>
        <w:right w:val="none" w:sz="0" w:space="0" w:color="auto"/>
      </w:divBdr>
    </w:div>
    <w:div w:id="78792867">
      <w:bodyDiv w:val="1"/>
      <w:marLeft w:val="0"/>
      <w:marRight w:val="0"/>
      <w:marTop w:val="0"/>
      <w:marBottom w:val="0"/>
      <w:divBdr>
        <w:top w:val="none" w:sz="0" w:space="0" w:color="auto"/>
        <w:left w:val="none" w:sz="0" w:space="0" w:color="auto"/>
        <w:bottom w:val="none" w:sz="0" w:space="0" w:color="auto"/>
        <w:right w:val="none" w:sz="0" w:space="0" w:color="auto"/>
      </w:divBdr>
    </w:div>
    <w:div w:id="80492486">
      <w:bodyDiv w:val="1"/>
      <w:marLeft w:val="0"/>
      <w:marRight w:val="0"/>
      <w:marTop w:val="0"/>
      <w:marBottom w:val="0"/>
      <w:divBdr>
        <w:top w:val="none" w:sz="0" w:space="0" w:color="auto"/>
        <w:left w:val="none" w:sz="0" w:space="0" w:color="auto"/>
        <w:bottom w:val="none" w:sz="0" w:space="0" w:color="auto"/>
        <w:right w:val="none" w:sz="0" w:space="0" w:color="auto"/>
      </w:divBdr>
    </w:div>
    <w:div w:id="84037453">
      <w:bodyDiv w:val="1"/>
      <w:marLeft w:val="0"/>
      <w:marRight w:val="0"/>
      <w:marTop w:val="0"/>
      <w:marBottom w:val="0"/>
      <w:divBdr>
        <w:top w:val="none" w:sz="0" w:space="0" w:color="auto"/>
        <w:left w:val="none" w:sz="0" w:space="0" w:color="auto"/>
        <w:bottom w:val="none" w:sz="0" w:space="0" w:color="auto"/>
        <w:right w:val="none" w:sz="0" w:space="0" w:color="auto"/>
      </w:divBdr>
    </w:div>
    <w:div w:id="94450737">
      <w:bodyDiv w:val="1"/>
      <w:marLeft w:val="0"/>
      <w:marRight w:val="0"/>
      <w:marTop w:val="0"/>
      <w:marBottom w:val="0"/>
      <w:divBdr>
        <w:top w:val="none" w:sz="0" w:space="0" w:color="auto"/>
        <w:left w:val="none" w:sz="0" w:space="0" w:color="auto"/>
        <w:bottom w:val="none" w:sz="0" w:space="0" w:color="auto"/>
        <w:right w:val="none" w:sz="0" w:space="0" w:color="auto"/>
      </w:divBdr>
    </w:div>
    <w:div w:id="95105378">
      <w:bodyDiv w:val="1"/>
      <w:marLeft w:val="0"/>
      <w:marRight w:val="0"/>
      <w:marTop w:val="0"/>
      <w:marBottom w:val="0"/>
      <w:divBdr>
        <w:top w:val="none" w:sz="0" w:space="0" w:color="auto"/>
        <w:left w:val="none" w:sz="0" w:space="0" w:color="auto"/>
        <w:bottom w:val="none" w:sz="0" w:space="0" w:color="auto"/>
        <w:right w:val="none" w:sz="0" w:space="0" w:color="auto"/>
      </w:divBdr>
    </w:div>
    <w:div w:id="97412858">
      <w:bodyDiv w:val="1"/>
      <w:marLeft w:val="0"/>
      <w:marRight w:val="0"/>
      <w:marTop w:val="0"/>
      <w:marBottom w:val="0"/>
      <w:divBdr>
        <w:top w:val="none" w:sz="0" w:space="0" w:color="auto"/>
        <w:left w:val="none" w:sz="0" w:space="0" w:color="auto"/>
        <w:bottom w:val="none" w:sz="0" w:space="0" w:color="auto"/>
        <w:right w:val="none" w:sz="0" w:space="0" w:color="auto"/>
      </w:divBdr>
    </w:div>
    <w:div w:id="110785018">
      <w:bodyDiv w:val="1"/>
      <w:marLeft w:val="0"/>
      <w:marRight w:val="0"/>
      <w:marTop w:val="0"/>
      <w:marBottom w:val="0"/>
      <w:divBdr>
        <w:top w:val="none" w:sz="0" w:space="0" w:color="auto"/>
        <w:left w:val="none" w:sz="0" w:space="0" w:color="auto"/>
        <w:bottom w:val="none" w:sz="0" w:space="0" w:color="auto"/>
        <w:right w:val="none" w:sz="0" w:space="0" w:color="auto"/>
      </w:divBdr>
    </w:div>
    <w:div w:id="111097294">
      <w:bodyDiv w:val="1"/>
      <w:marLeft w:val="0"/>
      <w:marRight w:val="0"/>
      <w:marTop w:val="0"/>
      <w:marBottom w:val="0"/>
      <w:divBdr>
        <w:top w:val="none" w:sz="0" w:space="0" w:color="auto"/>
        <w:left w:val="none" w:sz="0" w:space="0" w:color="auto"/>
        <w:bottom w:val="none" w:sz="0" w:space="0" w:color="auto"/>
        <w:right w:val="none" w:sz="0" w:space="0" w:color="auto"/>
      </w:divBdr>
    </w:div>
    <w:div w:id="114762198">
      <w:bodyDiv w:val="1"/>
      <w:marLeft w:val="0"/>
      <w:marRight w:val="0"/>
      <w:marTop w:val="0"/>
      <w:marBottom w:val="0"/>
      <w:divBdr>
        <w:top w:val="none" w:sz="0" w:space="0" w:color="auto"/>
        <w:left w:val="none" w:sz="0" w:space="0" w:color="auto"/>
        <w:bottom w:val="none" w:sz="0" w:space="0" w:color="auto"/>
        <w:right w:val="none" w:sz="0" w:space="0" w:color="auto"/>
      </w:divBdr>
    </w:div>
    <w:div w:id="127551910">
      <w:bodyDiv w:val="1"/>
      <w:marLeft w:val="0"/>
      <w:marRight w:val="0"/>
      <w:marTop w:val="0"/>
      <w:marBottom w:val="0"/>
      <w:divBdr>
        <w:top w:val="none" w:sz="0" w:space="0" w:color="auto"/>
        <w:left w:val="none" w:sz="0" w:space="0" w:color="auto"/>
        <w:bottom w:val="none" w:sz="0" w:space="0" w:color="auto"/>
        <w:right w:val="none" w:sz="0" w:space="0" w:color="auto"/>
      </w:divBdr>
    </w:div>
    <w:div w:id="141318532">
      <w:bodyDiv w:val="1"/>
      <w:marLeft w:val="0"/>
      <w:marRight w:val="0"/>
      <w:marTop w:val="0"/>
      <w:marBottom w:val="0"/>
      <w:divBdr>
        <w:top w:val="none" w:sz="0" w:space="0" w:color="auto"/>
        <w:left w:val="none" w:sz="0" w:space="0" w:color="auto"/>
        <w:bottom w:val="none" w:sz="0" w:space="0" w:color="auto"/>
        <w:right w:val="none" w:sz="0" w:space="0" w:color="auto"/>
      </w:divBdr>
    </w:div>
    <w:div w:id="146365157">
      <w:bodyDiv w:val="1"/>
      <w:marLeft w:val="0"/>
      <w:marRight w:val="0"/>
      <w:marTop w:val="0"/>
      <w:marBottom w:val="0"/>
      <w:divBdr>
        <w:top w:val="none" w:sz="0" w:space="0" w:color="auto"/>
        <w:left w:val="none" w:sz="0" w:space="0" w:color="auto"/>
        <w:bottom w:val="none" w:sz="0" w:space="0" w:color="auto"/>
        <w:right w:val="none" w:sz="0" w:space="0" w:color="auto"/>
      </w:divBdr>
    </w:div>
    <w:div w:id="159390996">
      <w:bodyDiv w:val="1"/>
      <w:marLeft w:val="0"/>
      <w:marRight w:val="0"/>
      <w:marTop w:val="0"/>
      <w:marBottom w:val="0"/>
      <w:divBdr>
        <w:top w:val="none" w:sz="0" w:space="0" w:color="auto"/>
        <w:left w:val="none" w:sz="0" w:space="0" w:color="auto"/>
        <w:bottom w:val="none" w:sz="0" w:space="0" w:color="auto"/>
        <w:right w:val="none" w:sz="0" w:space="0" w:color="auto"/>
      </w:divBdr>
    </w:div>
    <w:div w:id="164440743">
      <w:bodyDiv w:val="1"/>
      <w:marLeft w:val="0"/>
      <w:marRight w:val="0"/>
      <w:marTop w:val="0"/>
      <w:marBottom w:val="0"/>
      <w:divBdr>
        <w:top w:val="none" w:sz="0" w:space="0" w:color="auto"/>
        <w:left w:val="none" w:sz="0" w:space="0" w:color="auto"/>
        <w:bottom w:val="none" w:sz="0" w:space="0" w:color="auto"/>
        <w:right w:val="none" w:sz="0" w:space="0" w:color="auto"/>
      </w:divBdr>
    </w:div>
    <w:div w:id="166136373">
      <w:bodyDiv w:val="1"/>
      <w:marLeft w:val="0"/>
      <w:marRight w:val="0"/>
      <w:marTop w:val="0"/>
      <w:marBottom w:val="0"/>
      <w:divBdr>
        <w:top w:val="none" w:sz="0" w:space="0" w:color="auto"/>
        <w:left w:val="none" w:sz="0" w:space="0" w:color="auto"/>
        <w:bottom w:val="none" w:sz="0" w:space="0" w:color="auto"/>
        <w:right w:val="none" w:sz="0" w:space="0" w:color="auto"/>
      </w:divBdr>
    </w:div>
    <w:div w:id="167136337">
      <w:bodyDiv w:val="1"/>
      <w:marLeft w:val="0"/>
      <w:marRight w:val="0"/>
      <w:marTop w:val="0"/>
      <w:marBottom w:val="0"/>
      <w:divBdr>
        <w:top w:val="none" w:sz="0" w:space="0" w:color="auto"/>
        <w:left w:val="none" w:sz="0" w:space="0" w:color="auto"/>
        <w:bottom w:val="none" w:sz="0" w:space="0" w:color="auto"/>
        <w:right w:val="none" w:sz="0" w:space="0" w:color="auto"/>
      </w:divBdr>
    </w:div>
    <w:div w:id="167331759">
      <w:bodyDiv w:val="1"/>
      <w:marLeft w:val="0"/>
      <w:marRight w:val="0"/>
      <w:marTop w:val="0"/>
      <w:marBottom w:val="0"/>
      <w:divBdr>
        <w:top w:val="none" w:sz="0" w:space="0" w:color="auto"/>
        <w:left w:val="none" w:sz="0" w:space="0" w:color="auto"/>
        <w:bottom w:val="none" w:sz="0" w:space="0" w:color="auto"/>
        <w:right w:val="none" w:sz="0" w:space="0" w:color="auto"/>
      </w:divBdr>
    </w:div>
    <w:div w:id="167522138">
      <w:bodyDiv w:val="1"/>
      <w:marLeft w:val="0"/>
      <w:marRight w:val="0"/>
      <w:marTop w:val="0"/>
      <w:marBottom w:val="0"/>
      <w:divBdr>
        <w:top w:val="none" w:sz="0" w:space="0" w:color="auto"/>
        <w:left w:val="none" w:sz="0" w:space="0" w:color="auto"/>
        <w:bottom w:val="none" w:sz="0" w:space="0" w:color="auto"/>
        <w:right w:val="none" w:sz="0" w:space="0" w:color="auto"/>
      </w:divBdr>
    </w:div>
    <w:div w:id="170683290">
      <w:bodyDiv w:val="1"/>
      <w:marLeft w:val="0"/>
      <w:marRight w:val="0"/>
      <w:marTop w:val="0"/>
      <w:marBottom w:val="0"/>
      <w:divBdr>
        <w:top w:val="none" w:sz="0" w:space="0" w:color="auto"/>
        <w:left w:val="none" w:sz="0" w:space="0" w:color="auto"/>
        <w:bottom w:val="none" w:sz="0" w:space="0" w:color="auto"/>
        <w:right w:val="none" w:sz="0" w:space="0" w:color="auto"/>
      </w:divBdr>
    </w:div>
    <w:div w:id="181096281">
      <w:bodyDiv w:val="1"/>
      <w:marLeft w:val="0"/>
      <w:marRight w:val="0"/>
      <w:marTop w:val="0"/>
      <w:marBottom w:val="0"/>
      <w:divBdr>
        <w:top w:val="none" w:sz="0" w:space="0" w:color="auto"/>
        <w:left w:val="none" w:sz="0" w:space="0" w:color="auto"/>
        <w:bottom w:val="none" w:sz="0" w:space="0" w:color="auto"/>
        <w:right w:val="none" w:sz="0" w:space="0" w:color="auto"/>
      </w:divBdr>
    </w:div>
    <w:div w:id="182213921">
      <w:bodyDiv w:val="1"/>
      <w:marLeft w:val="0"/>
      <w:marRight w:val="0"/>
      <w:marTop w:val="0"/>
      <w:marBottom w:val="0"/>
      <w:divBdr>
        <w:top w:val="none" w:sz="0" w:space="0" w:color="auto"/>
        <w:left w:val="none" w:sz="0" w:space="0" w:color="auto"/>
        <w:bottom w:val="none" w:sz="0" w:space="0" w:color="auto"/>
        <w:right w:val="none" w:sz="0" w:space="0" w:color="auto"/>
      </w:divBdr>
    </w:div>
    <w:div w:id="196358286">
      <w:bodyDiv w:val="1"/>
      <w:marLeft w:val="0"/>
      <w:marRight w:val="0"/>
      <w:marTop w:val="0"/>
      <w:marBottom w:val="0"/>
      <w:divBdr>
        <w:top w:val="none" w:sz="0" w:space="0" w:color="auto"/>
        <w:left w:val="none" w:sz="0" w:space="0" w:color="auto"/>
        <w:bottom w:val="none" w:sz="0" w:space="0" w:color="auto"/>
        <w:right w:val="none" w:sz="0" w:space="0" w:color="auto"/>
      </w:divBdr>
    </w:div>
    <w:div w:id="200291535">
      <w:bodyDiv w:val="1"/>
      <w:marLeft w:val="0"/>
      <w:marRight w:val="0"/>
      <w:marTop w:val="0"/>
      <w:marBottom w:val="0"/>
      <w:divBdr>
        <w:top w:val="none" w:sz="0" w:space="0" w:color="auto"/>
        <w:left w:val="none" w:sz="0" w:space="0" w:color="auto"/>
        <w:bottom w:val="none" w:sz="0" w:space="0" w:color="auto"/>
        <w:right w:val="none" w:sz="0" w:space="0" w:color="auto"/>
      </w:divBdr>
    </w:div>
    <w:div w:id="205602787">
      <w:bodyDiv w:val="1"/>
      <w:marLeft w:val="0"/>
      <w:marRight w:val="0"/>
      <w:marTop w:val="0"/>
      <w:marBottom w:val="0"/>
      <w:divBdr>
        <w:top w:val="none" w:sz="0" w:space="0" w:color="auto"/>
        <w:left w:val="none" w:sz="0" w:space="0" w:color="auto"/>
        <w:bottom w:val="none" w:sz="0" w:space="0" w:color="auto"/>
        <w:right w:val="none" w:sz="0" w:space="0" w:color="auto"/>
      </w:divBdr>
    </w:div>
    <w:div w:id="208495915">
      <w:bodyDiv w:val="1"/>
      <w:marLeft w:val="0"/>
      <w:marRight w:val="0"/>
      <w:marTop w:val="0"/>
      <w:marBottom w:val="0"/>
      <w:divBdr>
        <w:top w:val="none" w:sz="0" w:space="0" w:color="auto"/>
        <w:left w:val="none" w:sz="0" w:space="0" w:color="auto"/>
        <w:bottom w:val="none" w:sz="0" w:space="0" w:color="auto"/>
        <w:right w:val="none" w:sz="0" w:space="0" w:color="auto"/>
      </w:divBdr>
    </w:div>
    <w:div w:id="215776482">
      <w:bodyDiv w:val="1"/>
      <w:marLeft w:val="0"/>
      <w:marRight w:val="0"/>
      <w:marTop w:val="0"/>
      <w:marBottom w:val="0"/>
      <w:divBdr>
        <w:top w:val="none" w:sz="0" w:space="0" w:color="auto"/>
        <w:left w:val="none" w:sz="0" w:space="0" w:color="auto"/>
        <w:bottom w:val="none" w:sz="0" w:space="0" w:color="auto"/>
        <w:right w:val="none" w:sz="0" w:space="0" w:color="auto"/>
      </w:divBdr>
    </w:div>
    <w:div w:id="215822407">
      <w:bodyDiv w:val="1"/>
      <w:marLeft w:val="0"/>
      <w:marRight w:val="0"/>
      <w:marTop w:val="0"/>
      <w:marBottom w:val="0"/>
      <w:divBdr>
        <w:top w:val="none" w:sz="0" w:space="0" w:color="auto"/>
        <w:left w:val="none" w:sz="0" w:space="0" w:color="auto"/>
        <w:bottom w:val="none" w:sz="0" w:space="0" w:color="auto"/>
        <w:right w:val="none" w:sz="0" w:space="0" w:color="auto"/>
      </w:divBdr>
    </w:div>
    <w:div w:id="226956949">
      <w:bodyDiv w:val="1"/>
      <w:marLeft w:val="0"/>
      <w:marRight w:val="0"/>
      <w:marTop w:val="0"/>
      <w:marBottom w:val="0"/>
      <w:divBdr>
        <w:top w:val="none" w:sz="0" w:space="0" w:color="auto"/>
        <w:left w:val="none" w:sz="0" w:space="0" w:color="auto"/>
        <w:bottom w:val="none" w:sz="0" w:space="0" w:color="auto"/>
        <w:right w:val="none" w:sz="0" w:space="0" w:color="auto"/>
      </w:divBdr>
    </w:div>
    <w:div w:id="231283850">
      <w:bodyDiv w:val="1"/>
      <w:marLeft w:val="0"/>
      <w:marRight w:val="0"/>
      <w:marTop w:val="0"/>
      <w:marBottom w:val="0"/>
      <w:divBdr>
        <w:top w:val="none" w:sz="0" w:space="0" w:color="auto"/>
        <w:left w:val="none" w:sz="0" w:space="0" w:color="auto"/>
        <w:bottom w:val="none" w:sz="0" w:space="0" w:color="auto"/>
        <w:right w:val="none" w:sz="0" w:space="0" w:color="auto"/>
      </w:divBdr>
    </w:div>
    <w:div w:id="232663197">
      <w:bodyDiv w:val="1"/>
      <w:marLeft w:val="0"/>
      <w:marRight w:val="0"/>
      <w:marTop w:val="0"/>
      <w:marBottom w:val="0"/>
      <w:divBdr>
        <w:top w:val="none" w:sz="0" w:space="0" w:color="auto"/>
        <w:left w:val="none" w:sz="0" w:space="0" w:color="auto"/>
        <w:bottom w:val="none" w:sz="0" w:space="0" w:color="auto"/>
        <w:right w:val="none" w:sz="0" w:space="0" w:color="auto"/>
      </w:divBdr>
    </w:div>
    <w:div w:id="249313948">
      <w:bodyDiv w:val="1"/>
      <w:marLeft w:val="0"/>
      <w:marRight w:val="0"/>
      <w:marTop w:val="0"/>
      <w:marBottom w:val="0"/>
      <w:divBdr>
        <w:top w:val="none" w:sz="0" w:space="0" w:color="auto"/>
        <w:left w:val="none" w:sz="0" w:space="0" w:color="auto"/>
        <w:bottom w:val="none" w:sz="0" w:space="0" w:color="auto"/>
        <w:right w:val="none" w:sz="0" w:space="0" w:color="auto"/>
      </w:divBdr>
    </w:div>
    <w:div w:id="256520837">
      <w:bodyDiv w:val="1"/>
      <w:marLeft w:val="0"/>
      <w:marRight w:val="0"/>
      <w:marTop w:val="0"/>
      <w:marBottom w:val="0"/>
      <w:divBdr>
        <w:top w:val="none" w:sz="0" w:space="0" w:color="auto"/>
        <w:left w:val="none" w:sz="0" w:space="0" w:color="auto"/>
        <w:bottom w:val="none" w:sz="0" w:space="0" w:color="auto"/>
        <w:right w:val="none" w:sz="0" w:space="0" w:color="auto"/>
      </w:divBdr>
    </w:div>
    <w:div w:id="269122077">
      <w:bodyDiv w:val="1"/>
      <w:marLeft w:val="0"/>
      <w:marRight w:val="0"/>
      <w:marTop w:val="0"/>
      <w:marBottom w:val="0"/>
      <w:divBdr>
        <w:top w:val="none" w:sz="0" w:space="0" w:color="auto"/>
        <w:left w:val="none" w:sz="0" w:space="0" w:color="auto"/>
        <w:bottom w:val="none" w:sz="0" w:space="0" w:color="auto"/>
        <w:right w:val="none" w:sz="0" w:space="0" w:color="auto"/>
      </w:divBdr>
    </w:div>
    <w:div w:id="276718992">
      <w:bodyDiv w:val="1"/>
      <w:marLeft w:val="0"/>
      <w:marRight w:val="0"/>
      <w:marTop w:val="0"/>
      <w:marBottom w:val="0"/>
      <w:divBdr>
        <w:top w:val="none" w:sz="0" w:space="0" w:color="auto"/>
        <w:left w:val="none" w:sz="0" w:space="0" w:color="auto"/>
        <w:bottom w:val="none" w:sz="0" w:space="0" w:color="auto"/>
        <w:right w:val="none" w:sz="0" w:space="0" w:color="auto"/>
      </w:divBdr>
    </w:div>
    <w:div w:id="284704627">
      <w:bodyDiv w:val="1"/>
      <w:marLeft w:val="0"/>
      <w:marRight w:val="0"/>
      <w:marTop w:val="0"/>
      <w:marBottom w:val="0"/>
      <w:divBdr>
        <w:top w:val="none" w:sz="0" w:space="0" w:color="auto"/>
        <w:left w:val="none" w:sz="0" w:space="0" w:color="auto"/>
        <w:bottom w:val="none" w:sz="0" w:space="0" w:color="auto"/>
        <w:right w:val="none" w:sz="0" w:space="0" w:color="auto"/>
      </w:divBdr>
    </w:div>
    <w:div w:id="291600911">
      <w:bodyDiv w:val="1"/>
      <w:marLeft w:val="0"/>
      <w:marRight w:val="0"/>
      <w:marTop w:val="0"/>
      <w:marBottom w:val="0"/>
      <w:divBdr>
        <w:top w:val="none" w:sz="0" w:space="0" w:color="auto"/>
        <w:left w:val="none" w:sz="0" w:space="0" w:color="auto"/>
        <w:bottom w:val="none" w:sz="0" w:space="0" w:color="auto"/>
        <w:right w:val="none" w:sz="0" w:space="0" w:color="auto"/>
      </w:divBdr>
    </w:div>
    <w:div w:id="291908447">
      <w:bodyDiv w:val="1"/>
      <w:marLeft w:val="0"/>
      <w:marRight w:val="0"/>
      <w:marTop w:val="0"/>
      <w:marBottom w:val="0"/>
      <w:divBdr>
        <w:top w:val="none" w:sz="0" w:space="0" w:color="auto"/>
        <w:left w:val="none" w:sz="0" w:space="0" w:color="auto"/>
        <w:bottom w:val="none" w:sz="0" w:space="0" w:color="auto"/>
        <w:right w:val="none" w:sz="0" w:space="0" w:color="auto"/>
      </w:divBdr>
    </w:div>
    <w:div w:id="292099965">
      <w:bodyDiv w:val="1"/>
      <w:marLeft w:val="0"/>
      <w:marRight w:val="0"/>
      <w:marTop w:val="0"/>
      <w:marBottom w:val="0"/>
      <w:divBdr>
        <w:top w:val="none" w:sz="0" w:space="0" w:color="auto"/>
        <w:left w:val="none" w:sz="0" w:space="0" w:color="auto"/>
        <w:bottom w:val="none" w:sz="0" w:space="0" w:color="auto"/>
        <w:right w:val="none" w:sz="0" w:space="0" w:color="auto"/>
      </w:divBdr>
    </w:div>
    <w:div w:id="300353586">
      <w:bodyDiv w:val="1"/>
      <w:marLeft w:val="0"/>
      <w:marRight w:val="0"/>
      <w:marTop w:val="0"/>
      <w:marBottom w:val="0"/>
      <w:divBdr>
        <w:top w:val="none" w:sz="0" w:space="0" w:color="auto"/>
        <w:left w:val="none" w:sz="0" w:space="0" w:color="auto"/>
        <w:bottom w:val="none" w:sz="0" w:space="0" w:color="auto"/>
        <w:right w:val="none" w:sz="0" w:space="0" w:color="auto"/>
      </w:divBdr>
    </w:div>
    <w:div w:id="319776711">
      <w:bodyDiv w:val="1"/>
      <w:marLeft w:val="0"/>
      <w:marRight w:val="0"/>
      <w:marTop w:val="0"/>
      <w:marBottom w:val="0"/>
      <w:divBdr>
        <w:top w:val="none" w:sz="0" w:space="0" w:color="auto"/>
        <w:left w:val="none" w:sz="0" w:space="0" w:color="auto"/>
        <w:bottom w:val="none" w:sz="0" w:space="0" w:color="auto"/>
        <w:right w:val="none" w:sz="0" w:space="0" w:color="auto"/>
      </w:divBdr>
    </w:div>
    <w:div w:id="338969629">
      <w:bodyDiv w:val="1"/>
      <w:marLeft w:val="0"/>
      <w:marRight w:val="0"/>
      <w:marTop w:val="0"/>
      <w:marBottom w:val="0"/>
      <w:divBdr>
        <w:top w:val="none" w:sz="0" w:space="0" w:color="auto"/>
        <w:left w:val="none" w:sz="0" w:space="0" w:color="auto"/>
        <w:bottom w:val="none" w:sz="0" w:space="0" w:color="auto"/>
        <w:right w:val="none" w:sz="0" w:space="0" w:color="auto"/>
      </w:divBdr>
    </w:div>
    <w:div w:id="357196294">
      <w:bodyDiv w:val="1"/>
      <w:marLeft w:val="0"/>
      <w:marRight w:val="0"/>
      <w:marTop w:val="0"/>
      <w:marBottom w:val="0"/>
      <w:divBdr>
        <w:top w:val="none" w:sz="0" w:space="0" w:color="auto"/>
        <w:left w:val="none" w:sz="0" w:space="0" w:color="auto"/>
        <w:bottom w:val="none" w:sz="0" w:space="0" w:color="auto"/>
        <w:right w:val="none" w:sz="0" w:space="0" w:color="auto"/>
      </w:divBdr>
    </w:div>
    <w:div w:id="358164414">
      <w:bodyDiv w:val="1"/>
      <w:marLeft w:val="0"/>
      <w:marRight w:val="0"/>
      <w:marTop w:val="0"/>
      <w:marBottom w:val="0"/>
      <w:divBdr>
        <w:top w:val="none" w:sz="0" w:space="0" w:color="auto"/>
        <w:left w:val="none" w:sz="0" w:space="0" w:color="auto"/>
        <w:bottom w:val="none" w:sz="0" w:space="0" w:color="auto"/>
        <w:right w:val="none" w:sz="0" w:space="0" w:color="auto"/>
      </w:divBdr>
    </w:div>
    <w:div w:id="366953677">
      <w:bodyDiv w:val="1"/>
      <w:marLeft w:val="0"/>
      <w:marRight w:val="0"/>
      <w:marTop w:val="0"/>
      <w:marBottom w:val="0"/>
      <w:divBdr>
        <w:top w:val="none" w:sz="0" w:space="0" w:color="auto"/>
        <w:left w:val="none" w:sz="0" w:space="0" w:color="auto"/>
        <w:bottom w:val="none" w:sz="0" w:space="0" w:color="auto"/>
        <w:right w:val="none" w:sz="0" w:space="0" w:color="auto"/>
      </w:divBdr>
    </w:div>
    <w:div w:id="367340587">
      <w:bodyDiv w:val="1"/>
      <w:marLeft w:val="0"/>
      <w:marRight w:val="0"/>
      <w:marTop w:val="0"/>
      <w:marBottom w:val="0"/>
      <w:divBdr>
        <w:top w:val="none" w:sz="0" w:space="0" w:color="auto"/>
        <w:left w:val="none" w:sz="0" w:space="0" w:color="auto"/>
        <w:bottom w:val="none" w:sz="0" w:space="0" w:color="auto"/>
        <w:right w:val="none" w:sz="0" w:space="0" w:color="auto"/>
      </w:divBdr>
    </w:div>
    <w:div w:id="368071947">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73391294">
      <w:bodyDiv w:val="1"/>
      <w:marLeft w:val="0"/>
      <w:marRight w:val="0"/>
      <w:marTop w:val="0"/>
      <w:marBottom w:val="0"/>
      <w:divBdr>
        <w:top w:val="none" w:sz="0" w:space="0" w:color="auto"/>
        <w:left w:val="none" w:sz="0" w:space="0" w:color="auto"/>
        <w:bottom w:val="none" w:sz="0" w:space="0" w:color="auto"/>
        <w:right w:val="none" w:sz="0" w:space="0" w:color="auto"/>
      </w:divBdr>
    </w:div>
    <w:div w:id="384721087">
      <w:bodyDiv w:val="1"/>
      <w:marLeft w:val="0"/>
      <w:marRight w:val="0"/>
      <w:marTop w:val="0"/>
      <w:marBottom w:val="0"/>
      <w:divBdr>
        <w:top w:val="none" w:sz="0" w:space="0" w:color="auto"/>
        <w:left w:val="none" w:sz="0" w:space="0" w:color="auto"/>
        <w:bottom w:val="none" w:sz="0" w:space="0" w:color="auto"/>
        <w:right w:val="none" w:sz="0" w:space="0" w:color="auto"/>
      </w:divBdr>
    </w:div>
    <w:div w:id="386684110">
      <w:bodyDiv w:val="1"/>
      <w:marLeft w:val="0"/>
      <w:marRight w:val="0"/>
      <w:marTop w:val="0"/>
      <w:marBottom w:val="0"/>
      <w:divBdr>
        <w:top w:val="none" w:sz="0" w:space="0" w:color="auto"/>
        <w:left w:val="none" w:sz="0" w:space="0" w:color="auto"/>
        <w:bottom w:val="none" w:sz="0" w:space="0" w:color="auto"/>
        <w:right w:val="none" w:sz="0" w:space="0" w:color="auto"/>
      </w:divBdr>
    </w:div>
    <w:div w:id="388307234">
      <w:bodyDiv w:val="1"/>
      <w:marLeft w:val="0"/>
      <w:marRight w:val="0"/>
      <w:marTop w:val="0"/>
      <w:marBottom w:val="0"/>
      <w:divBdr>
        <w:top w:val="none" w:sz="0" w:space="0" w:color="auto"/>
        <w:left w:val="none" w:sz="0" w:space="0" w:color="auto"/>
        <w:bottom w:val="none" w:sz="0" w:space="0" w:color="auto"/>
        <w:right w:val="none" w:sz="0" w:space="0" w:color="auto"/>
      </w:divBdr>
    </w:div>
    <w:div w:id="397869300">
      <w:bodyDiv w:val="1"/>
      <w:marLeft w:val="0"/>
      <w:marRight w:val="0"/>
      <w:marTop w:val="0"/>
      <w:marBottom w:val="0"/>
      <w:divBdr>
        <w:top w:val="none" w:sz="0" w:space="0" w:color="auto"/>
        <w:left w:val="none" w:sz="0" w:space="0" w:color="auto"/>
        <w:bottom w:val="none" w:sz="0" w:space="0" w:color="auto"/>
        <w:right w:val="none" w:sz="0" w:space="0" w:color="auto"/>
      </w:divBdr>
    </w:div>
    <w:div w:id="399793299">
      <w:bodyDiv w:val="1"/>
      <w:marLeft w:val="0"/>
      <w:marRight w:val="0"/>
      <w:marTop w:val="0"/>
      <w:marBottom w:val="0"/>
      <w:divBdr>
        <w:top w:val="none" w:sz="0" w:space="0" w:color="auto"/>
        <w:left w:val="none" w:sz="0" w:space="0" w:color="auto"/>
        <w:bottom w:val="none" w:sz="0" w:space="0" w:color="auto"/>
        <w:right w:val="none" w:sz="0" w:space="0" w:color="auto"/>
      </w:divBdr>
    </w:div>
    <w:div w:id="420681905">
      <w:bodyDiv w:val="1"/>
      <w:marLeft w:val="0"/>
      <w:marRight w:val="0"/>
      <w:marTop w:val="0"/>
      <w:marBottom w:val="0"/>
      <w:divBdr>
        <w:top w:val="none" w:sz="0" w:space="0" w:color="auto"/>
        <w:left w:val="none" w:sz="0" w:space="0" w:color="auto"/>
        <w:bottom w:val="none" w:sz="0" w:space="0" w:color="auto"/>
        <w:right w:val="none" w:sz="0" w:space="0" w:color="auto"/>
      </w:divBdr>
    </w:div>
    <w:div w:id="423452700">
      <w:bodyDiv w:val="1"/>
      <w:marLeft w:val="0"/>
      <w:marRight w:val="0"/>
      <w:marTop w:val="0"/>
      <w:marBottom w:val="0"/>
      <w:divBdr>
        <w:top w:val="none" w:sz="0" w:space="0" w:color="auto"/>
        <w:left w:val="none" w:sz="0" w:space="0" w:color="auto"/>
        <w:bottom w:val="none" w:sz="0" w:space="0" w:color="auto"/>
        <w:right w:val="none" w:sz="0" w:space="0" w:color="auto"/>
      </w:divBdr>
    </w:div>
    <w:div w:id="429661068">
      <w:bodyDiv w:val="1"/>
      <w:marLeft w:val="0"/>
      <w:marRight w:val="0"/>
      <w:marTop w:val="0"/>
      <w:marBottom w:val="0"/>
      <w:divBdr>
        <w:top w:val="none" w:sz="0" w:space="0" w:color="auto"/>
        <w:left w:val="none" w:sz="0" w:space="0" w:color="auto"/>
        <w:bottom w:val="none" w:sz="0" w:space="0" w:color="auto"/>
        <w:right w:val="none" w:sz="0" w:space="0" w:color="auto"/>
      </w:divBdr>
    </w:div>
    <w:div w:id="469440658">
      <w:bodyDiv w:val="1"/>
      <w:marLeft w:val="0"/>
      <w:marRight w:val="0"/>
      <w:marTop w:val="0"/>
      <w:marBottom w:val="0"/>
      <w:divBdr>
        <w:top w:val="none" w:sz="0" w:space="0" w:color="auto"/>
        <w:left w:val="none" w:sz="0" w:space="0" w:color="auto"/>
        <w:bottom w:val="none" w:sz="0" w:space="0" w:color="auto"/>
        <w:right w:val="none" w:sz="0" w:space="0" w:color="auto"/>
      </w:divBdr>
    </w:div>
    <w:div w:id="482698210">
      <w:bodyDiv w:val="1"/>
      <w:marLeft w:val="0"/>
      <w:marRight w:val="0"/>
      <w:marTop w:val="0"/>
      <w:marBottom w:val="0"/>
      <w:divBdr>
        <w:top w:val="none" w:sz="0" w:space="0" w:color="auto"/>
        <w:left w:val="none" w:sz="0" w:space="0" w:color="auto"/>
        <w:bottom w:val="none" w:sz="0" w:space="0" w:color="auto"/>
        <w:right w:val="none" w:sz="0" w:space="0" w:color="auto"/>
      </w:divBdr>
    </w:div>
    <w:div w:id="486364438">
      <w:bodyDiv w:val="1"/>
      <w:marLeft w:val="0"/>
      <w:marRight w:val="0"/>
      <w:marTop w:val="0"/>
      <w:marBottom w:val="0"/>
      <w:divBdr>
        <w:top w:val="none" w:sz="0" w:space="0" w:color="auto"/>
        <w:left w:val="none" w:sz="0" w:space="0" w:color="auto"/>
        <w:bottom w:val="none" w:sz="0" w:space="0" w:color="auto"/>
        <w:right w:val="none" w:sz="0" w:space="0" w:color="auto"/>
      </w:divBdr>
    </w:div>
    <w:div w:id="491795624">
      <w:bodyDiv w:val="1"/>
      <w:marLeft w:val="0"/>
      <w:marRight w:val="0"/>
      <w:marTop w:val="0"/>
      <w:marBottom w:val="0"/>
      <w:divBdr>
        <w:top w:val="none" w:sz="0" w:space="0" w:color="auto"/>
        <w:left w:val="none" w:sz="0" w:space="0" w:color="auto"/>
        <w:bottom w:val="none" w:sz="0" w:space="0" w:color="auto"/>
        <w:right w:val="none" w:sz="0" w:space="0" w:color="auto"/>
      </w:divBdr>
    </w:div>
    <w:div w:id="494540850">
      <w:bodyDiv w:val="1"/>
      <w:marLeft w:val="0"/>
      <w:marRight w:val="0"/>
      <w:marTop w:val="0"/>
      <w:marBottom w:val="0"/>
      <w:divBdr>
        <w:top w:val="none" w:sz="0" w:space="0" w:color="auto"/>
        <w:left w:val="none" w:sz="0" w:space="0" w:color="auto"/>
        <w:bottom w:val="none" w:sz="0" w:space="0" w:color="auto"/>
        <w:right w:val="none" w:sz="0" w:space="0" w:color="auto"/>
      </w:divBdr>
    </w:div>
    <w:div w:id="496306514">
      <w:bodyDiv w:val="1"/>
      <w:marLeft w:val="0"/>
      <w:marRight w:val="0"/>
      <w:marTop w:val="0"/>
      <w:marBottom w:val="0"/>
      <w:divBdr>
        <w:top w:val="none" w:sz="0" w:space="0" w:color="auto"/>
        <w:left w:val="none" w:sz="0" w:space="0" w:color="auto"/>
        <w:bottom w:val="none" w:sz="0" w:space="0" w:color="auto"/>
        <w:right w:val="none" w:sz="0" w:space="0" w:color="auto"/>
      </w:divBdr>
    </w:div>
    <w:div w:id="503521313">
      <w:bodyDiv w:val="1"/>
      <w:marLeft w:val="0"/>
      <w:marRight w:val="0"/>
      <w:marTop w:val="0"/>
      <w:marBottom w:val="0"/>
      <w:divBdr>
        <w:top w:val="none" w:sz="0" w:space="0" w:color="auto"/>
        <w:left w:val="none" w:sz="0" w:space="0" w:color="auto"/>
        <w:bottom w:val="none" w:sz="0" w:space="0" w:color="auto"/>
        <w:right w:val="none" w:sz="0" w:space="0" w:color="auto"/>
      </w:divBdr>
    </w:div>
    <w:div w:id="503667259">
      <w:bodyDiv w:val="1"/>
      <w:marLeft w:val="0"/>
      <w:marRight w:val="0"/>
      <w:marTop w:val="0"/>
      <w:marBottom w:val="0"/>
      <w:divBdr>
        <w:top w:val="none" w:sz="0" w:space="0" w:color="auto"/>
        <w:left w:val="none" w:sz="0" w:space="0" w:color="auto"/>
        <w:bottom w:val="none" w:sz="0" w:space="0" w:color="auto"/>
        <w:right w:val="none" w:sz="0" w:space="0" w:color="auto"/>
      </w:divBdr>
    </w:div>
    <w:div w:id="507986278">
      <w:bodyDiv w:val="1"/>
      <w:marLeft w:val="0"/>
      <w:marRight w:val="0"/>
      <w:marTop w:val="0"/>
      <w:marBottom w:val="0"/>
      <w:divBdr>
        <w:top w:val="none" w:sz="0" w:space="0" w:color="auto"/>
        <w:left w:val="none" w:sz="0" w:space="0" w:color="auto"/>
        <w:bottom w:val="none" w:sz="0" w:space="0" w:color="auto"/>
        <w:right w:val="none" w:sz="0" w:space="0" w:color="auto"/>
      </w:divBdr>
    </w:div>
    <w:div w:id="525994542">
      <w:bodyDiv w:val="1"/>
      <w:marLeft w:val="0"/>
      <w:marRight w:val="0"/>
      <w:marTop w:val="0"/>
      <w:marBottom w:val="0"/>
      <w:divBdr>
        <w:top w:val="none" w:sz="0" w:space="0" w:color="auto"/>
        <w:left w:val="none" w:sz="0" w:space="0" w:color="auto"/>
        <w:bottom w:val="none" w:sz="0" w:space="0" w:color="auto"/>
        <w:right w:val="none" w:sz="0" w:space="0" w:color="auto"/>
      </w:divBdr>
    </w:div>
    <w:div w:id="530218281">
      <w:bodyDiv w:val="1"/>
      <w:marLeft w:val="0"/>
      <w:marRight w:val="0"/>
      <w:marTop w:val="0"/>
      <w:marBottom w:val="0"/>
      <w:divBdr>
        <w:top w:val="none" w:sz="0" w:space="0" w:color="auto"/>
        <w:left w:val="none" w:sz="0" w:space="0" w:color="auto"/>
        <w:bottom w:val="none" w:sz="0" w:space="0" w:color="auto"/>
        <w:right w:val="none" w:sz="0" w:space="0" w:color="auto"/>
      </w:divBdr>
    </w:div>
    <w:div w:id="532886856">
      <w:bodyDiv w:val="1"/>
      <w:marLeft w:val="0"/>
      <w:marRight w:val="0"/>
      <w:marTop w:val="0"/>
      <w:marBottom w:val="0"/>
      <w:divBdr>
        <w:top w:val="none" w:sz="0" w:space="0" w:color="auto"/>
        <w:left w:val="none" w:sz="0" w:space="0" w:color="auto"/>
        <w:bottom w:val="none" w:sz="0" w:space="0" w:color="auto"/>
        <w:right w:val="none" w:sz="0" w:space="0" w:color="auto"/>
      </w:divBdr>
    </w:div>
    <w:div w:id="535048999">
      <w:bodyDiv w:val="1"/>
      <w:marLeft w:val="0"/>
      <w:marRight w:val="0"/>
      <w:marTop w:val="0"/>
      <w:marBottom w:val="0"/>
      <w:divBdr>
        <w:top w:val="none" w:sz="0" w:space="0" w:color="auto"/>
        <w:left w:val="none" w:sz="0" w:space="0" w:color="auto"/>
        <w:bottom w:val="none" w:sz="0" w:space="0" w:color="auto"/>
        <w:right w:val="none" w:sz="0" w:space="0" w:color="auto"/>
      </w:divBdr>
    </w:div>
    <w:div w:id="535779904">
      <w:bodyDiv w:val="1"/>
      <w:marLeft w:val="0"/>
      <w:marRight w:val="0"/>
      <w:marTop w:val="0"/>
      <w:marBottom w:val="0"/>
      <w:divBdr>
        <w:top w:val="none" w:sz="0" w:space="0" w:color="auto"/>
        <w:left w:val="none" w:sz="0" w:space="0" w:color="auto"/>
        <w:bottom w:val="none" w:sz="0" w:space="0" w:color="auto"/>
        <w:right w:val="none" w:sz="0" w:space="0" w:color="auto"/>
      </w:divBdr>
    </w:div>
    <w:div w:id="539241549">
      <w:bodyDiv w:val="1"/>
      <w:marLeft w:val="0"/>
      <w:marRight w:val="0"/>
      <w:marTop w:val="0"/>
      <w:marBottom w:val="0"/>
      <w:divBdr>
        <w:top w:val="none" w:sz="0" w:space="0" w:color="auto"/>
        <w:left w:val="none" w:sz="0" w:space="0" w:color="auto"/>
        <w:bottom w:val="none" w:sz="0" w:space="0" w:color="auto"/>
        <w:right w:val="none" w:sz="0" w:space="0" w:color="auto"/>
      </w:divBdr>
    </w:div>
    <w:div w:id="546334698">
      <w:bodyDiv w:val="1"/>
      <w:marLeft w:val="0"/>
      <w:marRight w:val="0"/>
      <w:marTop w:val="0"/>
      <w:marBottom w:val="0"/>
      <w:divBdr>
        <w:top w:val="none" w:sz="0" w:space="0" w:color="auto"/>
        <w:left w:val="none" w:sz="0" w:space="0" w:color="auto"/>
        <w:bottom w:val="none" w:sz="0" w:space="0" w:color="auto"/>
        <w:right w:val="none" w:sz="0" w:space="0" w:color="auto"/>
      </w:divBdr>
    </w:div>
    <w:div w:id="546574222">
      <w:bodyDiv w:val="1"/>
      <w:marLeft w:val="0"/>
      <w:marRight w:val="0"/>
      <w:marTop w:val="0"/>
      <w:marBottom w:val="0"/>
      <w:divBdr>
        <w:top w:val="none" w:sz="0" w:space="0" w:color="auto"/>
        <w:left w:val="none" w:sz="0" w:space="0" w:color="auto"/>
        <w:bottom w:val="none" w:sz="0" w:space="0" w:color="auto"/>
        <w:right w:val="none" w:sz="0" w:space="0" w:color="auto"/>
      </w:divBdr>
    </w:div>
    <w:div w:id="565725370">
      <w:bodyDiv w:val="1"/>
      <w:marLeft w:val="0"/>
      <w:marRight w:val="0"/>
      <w:marTop w:val="0"/>
      <w:marBottom w:val="0"/>
      <w:divBdr>
        <w:top w:val="none" w:sz="0" w:space="0" w:color="auto"/>
        <w:left w:val="none" w:sz="0" w:space="0" w:color="auto"/>
        <w:bottom w:val="none" w:sz="0" w:space="0" w:color="auto"/>
        <w:right w:val="none" w:sz="0" w:space="0" w:color="auto"/>
      </w:divBdr>
    </w:div>
    <w:div w:id="569271736">
      <w:bodyDiv w:val="1"/>
      <w:marLeft w:val="0"/>
      <w:marRight w:val="0"/>
      <w:marTop w:val="0"/>
      <w:marBottom w:val="0"/>
      <w:divBdr>
        <w:top w:val="none" w:sz="0" w:space="0" w:color="auto"/>
        <w:left w:val="none" w:sz="0" w:space="0" w:color="auto"/>
        <w:bottom w:val="none" w:sz="0" w:space="0" w:color="auto"/>
        <w:right w:val="none" w:sz="0" w:space="0" w:color="auto"/>
      </w:divBdr>
    </w:div>
    <w:div w:id="570585649">
      <w:bodyDiv w:val="1"/>
      <w:marLeft w:val="0"/>
      <w:marRight w:val="0"/>
      <w:marTop w:val="0"/>
      <w:marBottom w:val="0"/>
      <w:divBdr>
        <w:top w:val="none" w:sz="0" w:space="0" w:color="auto"/>
        <w:left w:val="none" w:sz="0" w:space="0" w:color="auto"/>
        <w:bottom w:val="none" w:sz="0" w:space="0" w:color="auto"/>
        <w:right w:val="none" w:sz="0" w:space="0" w:color="auto"/>
      </w:divBdr>
    </w:div>
    <w:div w:id="617639392">
      <w:bodyDiv w:val="1"/>
      <w:marLeft w:val="0"/>
      <w:marRight w:val="0"/>
      <w:marTop w:val="0"/>
      <w:marBottom w:val="0"/>
      <w:divBdr>
        <w:top w:val="none" w:sz="0" w:space="0" w:color="auto"/>
        <w:left w:val="none" w:sz="0" w:space="0" w:color="auto"/>
        <w:bottom w:val="none" w:sz="0" w:space="0" w:color="auto"/>
        <w:right w:val="none" w:sz="0" w:space="0" w:color="auto"/>
      </w:divBdr>
    </w:div>
    <w:div w:id="618071198">
      <w:bodyDiv w:val="1"/>
      <w:marLeft w:val="0"/>
      <w:marRight w:val="0"/>
      <w:marTop w:val="0"/>
      <w:marBottom w:val="0"/>
      <w:divBdr>
        <w:top w:val="none" w:sz="0" w:space="0" w:color="auto"/>
        <w:left w:val="none" w:sz="0" w:space="0" w:color="auto"/>
        <w:bottom w:val="none" w:sz="0" w:space="0" w:color="auto"/>
        <w:right w:val="none" w:sz="0" w:space="0" w:color="auto"/>
      </w:divBdr>
    </w:div>
    <w:div w:id="618413824">
      <w:bodyDiv w:val="1"/>
      <w:marLeft w:val="0"/>
      <w:marRight w:val="0"/>
      <w:marTop w:val="0"/>
      <w:marBottom w:val="0"/>
      <w:divBdr>
        <w:top w:val="none" w:sz="0" w:space="0" w:color="auto"/>
        <w:left w:val="none" w:sz="0" w:space="0" w:color="auto"/>
        <w:bottom w:val="none" w:sz="0" w:space="0" w:color="auto"/>
        <w:right w:val="none" w:sz="0" w:space="0" w:color="auto"/>
      </w:divBdr>
    </w:div>
    <w:div w:id="632904308">
      <w:bodyDiv w:val="1"/>
      <w:marLeft w:val="0"/>
      <w:marRight w:val="0"/>
      <w:marTop w:val="0"/>
      <w:marBottom w:val="0"/>
      <w:divBdr>
        <w:top w:val="none" w:sz="0" w:space="0" w:color="auto"/>
        <w:left w:val="none" w:sz="0" w:space="0" w:color="auto"/>
        <w:bottom w:val="none" w:sz="0" w:space="0" w:color="auto"/>
        <w:right w:val="none" w:sz="0" w:space="0" w:color="auto"/>
      </w:divBdr>
    </w:div>
    <w:div w:id="641932883">
      <w:bodyDiv w:val="1"/>
      <w:marLeft w:val="0"/>
      <w:marRight w:val="0"/>
      <w:marTop w:val="0"/>
      <w:marBottom w:val="0"/>
      <w:divBdr>
        <w:top w:val="none" w:sz="0" w:space="0" w:color="auto"/>
        <w:left w:val="none" w:sz="0" w:space="0" w:color="auto"/>
        <w:bottom w:val="none" w:sz="0" w:space="0" w:color="auto"/>
        <w:right w:val="none" w:sz="0" w:space="0" w:color="auto"/>
      </w:divBdr>
    </w:div>
    <w:div w:id="651251664">
      <w:bodyDiv w:val="1"/>
      <w:marLeft w:val="0"/>
      <w:marRight w:val="0"/>
      <w:marTop w:val="0"/>
      <w:marBottom w:val="0"/>
      <w:divBdr>
        <w:top w:val="none" w:sz="0" w:space="0" w:color="auto"/>
        <w:left w:val="none" w:sz="0" w:space="0" w:color="auto"/>
        <w:bottom w:val="none" w:sz="0" w:space="0" w:color="auto"/>
        <w:right w:val="none" w:sz="0" w:space="0" w:color="auto"/>
      </w:divBdr>
    </w:div>
    <w:div w:id="656804037">
      <w:bodyDiv w:val="1"/>
      <w:marLeft w:val="0"/>
      <w:marRight w:val="0"/>
      <w:marTop w:val="0"/>
      <w:marBottom w:val="0"/>
      <w:divBdr>
        <w:top w:val="none" w:sz="0" w:space="0" w:color="auto"/>
        <w:left w:val="none" w:sz="0" w:space="0" w:color="auto"/>
        <w:bottom w:val="none" w:sz="0" w:space="0" w:color="auto"/>
        <w:right w:val="none" w:sz="0" w:space="0" w:color="auto"/>
      </w:divBdr>
    </w:div>
    <w:div w:id="668098626">
      <w:bodyDiv w:val="1"/>
      <w:marLeft w:val="0"/>
      <w:marRight w:val="0"/>
      <w:marTop w:val="0"/>
      <w:marBottom w:val="0"/>
      <w:divBdr>
        <w:top w:val="none" w:sz="0" w:space="0" w:color="auto"/>
        <w:left w:val="none" w:sz="0" w:space="0" w:color="auto"/>
        <w:bottom w:val="none" w:sz="0" w:space="0" w:color="auto"/>
        <w:right w:val="none" w:sz="0" w:space="0" w:color="auto"/>
      </w:divBdr>
    </w:div>
    <w:div w:id="693463444">
      <w:bodyDiv w:val="1"/>
      <w:marLeft w:val="0"/>
      <w:marRight w:val="0"/>
      <w:marTop w:val="0"/>
      <w:marBottom w:val="0"/>
      <w:divBdr>
        <w:top w:val="none" w:sz="0" w:space="0" w:color="auto"/>
        <w:left w:val="none" w:sz="0" w:space="0" w:color="auto"/>
        <w:bottom w:val="none" w:sz="0" w:space="0" w:color="auto"/>
        <w:right w:val="none" w:sz="0" w:space="0" w:color="auto"/>
      </w:divBdr>
    </w:div>
    <w:div w:id="699168811">
      <w:bodyDiv w:val="1"/>
      <w:marLeft w:val="0"/>
      <w:marRight w:val="0"/>
      <w:marTop w:val="0"/>
      <w:marBottom w:val="0"/>
      <w:divBdr>
        <w:top w:val="none" w:sz="0" w:space="0" w:color="auto"/>
        <w:left w:val="none" w:sz="0" w:space="0" w:color="auto"/>
        <w:bottom w:val="none" w:sz="0" w:space="0" w:color="auto"/>
        <w:right w:val="none" w:sz="0" w:space="0" w:color="auto"/>
      </w:divBdr>
    </w:div>
    <w:div w:id="704329882">
      <w:bodyDiv w:val="1"/>
      <w:marLeft w:val="0"/>
      <w:marRight w:val="0"/>
      <w:marTop w:val="0"/>
      <w:marBottom w:val="0"/>
      <w:divBdr>
        <w:top w:val="none" w:sz="0" w:space="0" w:color="auto"/>
        <w:left w:val="none" w:sz="0" w:space="0" w:color="auto"/>
        <w:bottom w:val="none" w:sz="0" w:space="0" w:color="auto"/>
        <w:right w:val="none" w:sz="0" w:space="0" w:color="auto"/>
      </w:divBdr>
    </w:div>
    <w:div w:id="714541799">
      <w:bodyDiv w:val="1"/>
      <w:marLeft w:val="0"/>
      <w:marRight w:val="0"/>
      <w:marTop w:val="0"/>
      <w:marBottom w:val="0"/>
      <w:divBdr>
        <w:top w:val="none" w:sz="0" w:space="0" w:color="auto"/>
        <w:left w:val="none" w:sz="0" w:space="0" w:color="auto"/>
        <w:bottom w:val="none" w:sz="0" w:space="0" w:color="auto"/>
        <w:right w:val="none" w:sz="0" w:space="0" w:color="auto"/>
      </w:divBdr>
    </w:div>
    <w:div w:id="739911100">
      <w:bodyDiv w:val="1"/>
      <w:marLeft w:val="0"/>
      <w:marRight w:val="0"/>
      <w:marTop w:val="0"/>
      <w:marBottom w:val="0"/>
      <w:divBdr>
        <w:top w:val="none" w:sz="0" w:space="0" w:color="auto"/>
        <w:left w:val="none" w:sz="0" w:space="0" w:color="auto"/>
        <w:bottom w:val="none" w:sz="0" w:space="0" w:color="auto"/>
        <w:right w:val="none" w:sz="0" w:space="0" w:color="auto"/>
      </w:divBdr>
    </w:div>
    <w:div w:id="751199157">
      <w:bodyDiv w:val="1"/>
      <w:marLeft w:val="0"/>
      <w:marRight w:val="0"/>
      <w:marTop w:val="0"/>
      <w:marBottom w:val="0"/>
      <w:divBdr>
        <w:top w:val="none" w:sz="0" w:space="0" w:color="auto"/>
        <w:left w:val="none" w:sz="0" w:space="0" w:color="auto"/>
        <w:bottom w:val="none" w:sz="0" w:space="0" w:color="auto"/>
        <w:right w:val="none" w:sz="0" w:space="0" w:color="auto"/>
      </w:divBdr>
    </w:div>
    <w:div w:id="756050340">
      <w:bodyDiv w:val="1"/>
      <w:marLeft w:val="0"/>
      <w:marRight w:val="0"/>
      <w:marTop w:val="0"/>
      <w:marBottom w:val="0"/>
      <w:divBdr>
        <w:top w:val="none" w:sz="0" w:space="0" w:color="auto"/>
        <w:left w:val="none" w:sz="0" w:space="0" w:color="auto"/>
        <w:bottom w:val="none" w:sz="0" w:space="0" w:color="auto"/>
        <w:right w:val="none" w:sz="0" w:space="0" w:color="auto"/>
      </w:divBdr>
    </w:div>
    <w:div w:id="766772128">
      <w:bodyDiv w:val="1"/>
      <w:marLeft w:val="0"/>
      <w:marRight w:val="0"/>
      <w:marTop w:val="0"/>
      <w:marBottom w:val="0"/>
      <w:divBdr>
        <w:top w:val="none" w:sz="0" w:space="0" w:color="auto"/>
        <w:left w:val="none" w:sz="0" w:space="0" w:color="auto"/>
        <w:bottom w:val="none" w:sz="0" w:space="0" w:color="auto"/>
        <w:right w:val="none" w:sz="0" w:space="0" w:color="auto"/>
      </w:divBdr>
    </w:div>
    <w:div w:id="772015243">
      <w:bodyDiv w:val="1"/>
      <w:marLeft w:val="0"/>
      <w:marRight w:val="0"/>
      <w:marTop w:val="0"/>
      <w:marBottom w:val="0"/>
      <w:divBdr>
        <w:top w:val="none" w:sz="0" w:space="0" w:color="auto"/>
        <w:left w:val="none" w:sz="0" w:space="0" w:color="auto"/>
        <w:bottom w:val="none" w:sz="0" w:space="0" w:color="auto"/>
        <w:right w:val="none" w:sz="0" w:space="0" w:color="auto"/>
      </w:divBdr>
    </w:div>
    <w:div w:id="772214401">
      <w:bodyDiv w:val="1"/>
      <w:marLeft w:val="0"/>
      <w:marRight w:val="0"/>
      <w:marTop w:val="0"/>
      <w:marBottom w:val="0"/>
      <w:divBdr>
        <w:top w:val="none" w:sz="0" w:space="0" w:color="auto"/>
        <w:left w:val="none" w:sz="0" w:space="0" w:color="auto"/>
        <w:bottom w:val="none" w:sz="0" w:space="0" w:color="auto"/>
        <w:right w:val="none" w:sz="0" w:space="0" w:color="auto"/>
      </w:divBdr>
    </w:div>
    <w:div w:id="777407829">
      <w:bodyDiv w:val="1"/>
      <w:marLeft w:val="0"/>
      <w:marRight w:val="0"/>
      <w:marTop w:val="0"/>
      <w:marBottom w:val="0"/>
      <w:divBdr>
        <w:top w:val="none" w:sz="0" w:space="0" w:color="auto"/>
        <w:left w:val="none" w:sz="0" w:space="0" w:color="auto"/>
        <w:bottom w:val="none" w:sz="0" w:space="0" w:color="auto"/>
        <w:right w:val="none" w:sz="0" w:space="0" w:color="auto"/>
      </w:divBdr>
    </w:div>
    <w:div w:id="778765494">
      <w:bodyDiv w:val="1"/>
      <w:marLeft w:val="0"/>
      <w:marRight w:val="0"/>
      <w:marTop w:val="0"/>
      <w:marBottom w:val="0"/>
      <w:divBdr>
        <w:top w:val="none" w:sz="0" w:space="0" w:color="auto"/>
        <w:left w:val="none" w:sz="0" w:space="0" w:color="auto"/>
        <w:bottom w:val="none" w:sz="0" w:space="0" w:color="auto"/>
        <w:right w:val="none" w:sz="0" w:space="0" w:color="auto"/>
      </w:divBdr>
    </w:div>
    <w:div w:id="784228811">
      <w:bodyDiv w:val="1"/>
      <w:marLeft w:val="0"/>
      <w:marRight w:val="0"/>
      <w:marTop w:val="0"/>
      <w:marBottom w:val="0"/>
      <w:divBdr>
        <w:top w:val="none" w:sz="0" w:space="0" w:color="auto"/>
        <w:left w:val="none" w:sz="0" w:space="0" w:color="auto"/>
        <w:bottom w:val="none" w:sz="0" w:space="0" w:color="auto"/>
        <w:right w:val="none" w:sz="0" w:space="0" w:color="auto"/>
      </w:divBdr>
    </w:div>
    <w:div w:id="788012758">
      <w:bodyDiv w:val="1"/>
      <w:marLeft w:val="0"/>
      <w:marRight w:val="0"/>
      <w:marTop w:val="0"/>
      <w:marBottom w:val="0"/>
      <w:divBdr>
        <w:top w:val="none" w:sz="0" w:space="0" w:color="auto"/>
        <w:left w:val="none" w:sz="0" w:space="0" w:color="auto"/>
        <w:bottom w:val="none" w:sz="0" w:space="0" w:color="auto"/>
        <w:right w:val="none" w:sz="0" w:space="0" w:color="auto"/>
      </w:divBdr>
    </w:div>
    <w:div w:id="789476797">
      <w:bodyDiv w:val="1"/>
      <w:marLeft w:val="0"/>
      <w:marRight w:val="0"/>
      <w:marTop w:val="0"/>
      <w:marBottom w:val="0"/>
      <w:divBdr>
        <w:top w:val="none" w:sz="0" w:space="0" w:color="auto"/>
        <w:left w:val="none" w:sz="0" w:space="0" w:color="auto"/>
        <w:bottom w:val="none" w:sz="0" w:space="0" w:color="auto"/>
        <w:right w:val="none" w:sz="0" w:space="0" w:color="auto"/>
      </w:divBdr>
    </w:div>
    <w:div w:id="796142785">
      <w:bodyDiv w:val="1"/>
      <w:marLeft w:val="0"/>
      <w:marRight w:val="0"/>
      <w:marTop w:val="0"/>
      <w:marBottom w:val="0"/>
      <w:divBdr>
        <w:top w:val="none" w:sz="0" w:space="0" w:color="auto"/>
        <w:left w:val="none" w:sz="0" w:space="0" w:color="auto"/>
        <w:bottom w:val="none" w:sz="0" w:space="0" w:color="auto"/>
        <w:right w:val="none" w:sz="0" w:space="0" w:color="auto"/>
      </w:divBdr>
    </w:div>
    <w:div w:id="797459080">
      <w:bodyDiv w:val="1"/>
      <w:marLeft w:val="0"/>
      <w:marRight w:val="0"/>
      <w:marTop w:val="0"/>
      <w:marBottom w:val="0"/>
      <w:divBdr>
        <w:top w:val="none" w:sz="0" w:space="0" w:color="auto"/>
        <w:left w:val="none" w:sz="0" w:space="0" w:color="auto"/>
        <w:bottom w:val="none" w:sz="0" w:space="0" w:color="auto"/>
        <w:right w:val="none" w:sz="0" w:space="0" w:color="auto"/>
      </w:divBdr>
    </w:div>
    <w:div w:id="797914889">
      <w:bodyDiv w:val="1"/>
      <w:marLeft w:val="0"/>
      <w:marRight w:val="0"/>
      <w:marTop w:val="0"/>
      <w:marBottom w:val="0"/>
      <w:divBdr>
        <w:top w:val="none" w:sz="0" w:space="0" w:color="auto"/>
        <w:left w:val="none" w:sz="0" w:space="0" w:color="auto"/>
        <w:bottom w:val="none" w:sz="0" w:space="0" w:color="auto"/>
        <w:right w:val="none" w:sz="0" w:space="0" w:color="auto"/>
      </w:divBdr>
    </w:div>
    <w:div w:id="798105274">
      <w:bodyDiv w:val="1"/>
      <w:marLeft w:val="0"/>
      <w:marRight w:val="0"/>
      <w:marTop w:val="0"/>
      <w:marBottom w:val="0"/>
      <w:divBdr>
        <w:top w:val="none" w:sz="0" w:space="0" w:color="auto"/>
        <w:left w:val="none" w:sz="0" w:space="0" w:color="auto"/>
        <w:bottom w:val="none" w:sz="0" w:space="0" w:color="auto"/>
        <w:right w:val="none" w:sz="0" w:space="0" w:color="auto"/>
      </w:divBdr>
    </w:div>
    <w:div w:id="805322430">
      <w:bodyDiv w:val="1"/>
      <w:marLeft w:val="0"/>
      <w:marRight w:val="0"/>
      <w:marTop w:val="0"/>
      <w:marBottom w:val="0"/>
      <w:divBdr>
        <w:top w:val="none" w:sz="0" w:space="0" w:color="auto"/>
        <w:left w:val="none" w:sz="0" w:space="0" w:color="auto"/>
        <w:bottom w:val="none" w:sz="0" w:space="0" w:color="auto"/>
        <w:right w:val="none" w:sz="0" w:space="0" w:color="auto"/>
      </w:divBdr>
    </w:div>
    <w:div w:id="809857407">
      <w:bodyDiv w:val="1"/>
      <w:marLeft w:val="0"/>
      <w:marRight w:val="0"/>
      <w:marTop w:val="0"/>
      <w:marBottom w:val="0"/>
      <w:divBdr>
        <w:top w:val="none" w:sz="0" w:space="0" w:color="auto"/>
        <w:left w:val="none" w:sz="0" w:space="0" w:color="auto"/>
        <w:bottom w:val="none" w:sz="0" w:space="0" w:color="auto"/>
        <w:right w:val="none" w:sz="0" w:space="0" w:color="auto"/>
      </w:divBdr>
    </w:div>
    <w:div w:id="825902771">
      <w:bodyDiv w:val="1"/>
      <w:marLeft w:val="0"/>
      <w:marRight w:val="0"/>
      <w:marTop w:val="0"/>
      <w:marBottom w:val="0"/>
      <w:divBdr>
        <w:top w:val="none" w:sz="0" w:space="0" w:color="auto"/>
        <w:left w:val="none" w:sz="0" w:space="0" w:color="auto"/>
        <w:bottom w:val="none" w:sz="0" w:space="0" w:color="auto"/>
        <w:right w:val="none" w:sz="0" w:space="0" w:color="auto"/>
      </w:divBdr>
    </w:div>
    <w:div w:id="831725941">
      <w:bodyDiv w:val="1"/>
      <w:marLeft w:val="0"/>
      <w:marRight w:val="0"/>
      <w:marTop w:val="0"/>
      <w:marBottom w:val="0"/>
      <w:divBdr>
        <w:top w:val="none" w:sz="0" w:space="0" w:color="auto"/>
        <w:left w:val="none" w:sz="0" w:space="0" w:color="auto"/>
        <w:bottom w:val="none" w:sz="0" w:space="0" w:color="auto"/>
        <w:right w:val="none" w:sz="0" w:space="0" w:color="auto"/>
      </w:divBdr>
    </w:div>
    <w:div w:id="840464617">
      <w:bodyDiv w:val="1"/>
      <w:marLeft w:val="0"/>
      <w:marRight w:val="0"/>
      <w:marTop w:val="0"/>
      <w:marBottom w:val="0"/>
      <w:divBdr>
        <w:top w:val="none" w:sz="0" w:space="0" w:color="auto"/>
        <w:left w:val="none" w:sz="0" w:space="0" w:color="auto"/>
        <w:bottom w:val="none" w:sz="0" w:space="0" w:color="auto"/>
        <w:right w:val="none" w:sz="0" w:space="0" w:color="auto"/>
      </w:divBdr>
    </w:div>
    <w:div w:id="845511489">
      <w:bodyDiv w:val="1"/>
      <w:marLeft w:val="0"/>
      <w:marRight w:val="0"/>
      <w:marTop w:val="0"/>
      <w:marBottom w:val="0"/>
      <w:divBdr>
        <w:top w:val="none" w:sz="0" w:space="0" w:color="auto"/>
        <w:left w:val="none" w:sz="0" w:space="0" w:color="auto"/>
        <w:bottom w:val="none" w:sz="0" w:space="0" w:color="auto"/>
        <w:right w:val="none" w:sz="0" w:space="0" w:color="auto"/>
      </w:divBdr>
    </w:div>
    <w:div w:id="863175230">
      <w:bodyDiv w:val="1"/>
      <w:marLeft w:val="0"/>
      <w:marRight w:val="0"/>
      <w:marTop w:val="0"/>
      <w:marBottom w:val="0"/>
      <w:divBdr>
        <w:top w:val="none" w:sz="0" w:space="0" w:color="auto"/>
        <w:left w:val="none" w:sz="0" w:space="0" w:color="auto"/>
        <w:bottom w:val="none" w:sz="0" w:space="0" w:color="auto"/>
        <w:right w:val="none" w:sz="0" w:space="0" w:color="auto"/>
      </w:divBdr>
    </w:div>
    <w:div w:id="868106910">
      <w:bodyDiv w:val="1"/>
      <w:marLeft w:val="0"/>
      <w:marRight w:val="0"/>
      <w:marTop w:val="0"/>
      <w:marBottom w:val="0"/>
      <w:divBdr>
        <w:top w:val="none" w:sz="0" w:space="0" w:color="auto"/>
        <w:left w:val="none" w:sz="0" w:space="0" w:color="auto"/>
        <w:bottom w:val="none" w:sz="0" w:space="0" w:color="auto"/>
        <w:right w:val="none" w:sz="0" w:space="0" w:color="auto"/>
      </w:divBdr>
    </w:div>
    <w:div w:id="877200828">
      <w:bodyDiv w:val="1"/>
      <w:marLeft w:val="0"/>
      <w:marRight w:val="0"/>
      <w:marTop w:val="0"/>
      <w:marBottom w:val="0"/>
      <w:divBdr>
        <w:top w:val="none" w:sz="0" w:space="0" w:color="auto"/>
        <w:left w:val="none" w:sz="0" w:space="0" w:color="auto"/>
        <w:bottom w:val="none" w:sz="0" w:space="0" w:color="auto"/>
        <w:right w:val="none" w:sz="0" w:space="0" w:color="auto"/>
      </w:divBdr>
    </w:div>
    <w:div w:id="888344578">
      <w:bodyDiv w:val="1"/>
      <w:marLeft w:val="0"/>
      <w:marRight w:val="0"/>
      <w:marTop w:val="0"/>
      <w:marBottom w:val="0"/>
      <w:divBdr>
        <w:top w:val="none" w:sz="0" w:space="0" w:color="auto"/>
        <w:left w:val="none" w:sz="0" w:space="0" w:color="auto"/>
        <w:bottom w:val="none" w:sz="0" w:space="0" w:color="auto"/>
        <w:right w:val="none" w:sz="0" w:space="0" w:color="auto"/>
      </w:divBdr>
    </w:div>
    <w:div w:id="888497071">
      <w:bodyDiv w:val="1"/>
      <w:marLeft w:val="0"/>
      <w:marRight w:val="0"/>
      <w:marTop w:val="0"/>
      <w:marBottom w:val="0"/>
      <w:divBdr>
        <w:top w:val="none" w:sz="0" w:space="0" w:color="auto"/>
        <w:left w:val="none" w:sz="0" w:space="0" w:color="auto"/>
        <w:bottom w:val="none" w:sz="0" w:space="0" w:color="auto"/>
        <w:right w:val="none" w:sz="0" w:space="0" w:color="auto"/>
      </w:divBdr>
    </w:div>
    <w:div w:id="949778049">
      <w:bodyDiv w:val="1"/>
      <w:marLeft w:val="0"/>
      <w:marRight w:val="0"/>
      <w:marTop w:val="0"/>
      <w:marBottom w:val="0"/>
      <w:divBdr>
        <w:top w:val="none" w:sz="0" w:space="0" w:color="auto"/>
        <w:left w:val="none" w:sz="0" w:space="0" w:color="auto"/>
        <w:bottom w:val="none" w:sz="0" w:space="0" w:color="auto"/>
        <w:right w:val="none" w:sz="0" w:space="0" w:color="auto"/>
      </w:divBdr>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2900084">
      <w:bodyDiv w:val="1"/>
      <w:marLeft w:val="0"/>
      <w:marRight w:val="0"/>
      <w:marTop w:val="0"/>
      <w:marBottom w:val="0"/>
      <w:divBdr>
        <w:top w:val="none" w:sz="0" w:space="0" w:color="auto"/>
        <w:left w:val="none" w:sz="0" w:space="0" w:color="auto"/>
        <w:bottom w:val="none" w:sz="0" w:space="0" w:color="auto"/>
        <w:right w:val="none" w:sz="0" w:space="0" w:color="auto"/>
      </w:divBdr>
    </w:div>
    <w:div w:id="960110695">
      <w:bodyDiv w:val="1"/>
      <w:marLeft w:val="0"/>
      <w:marRight w:val="0"/>
      <w:marTop w:val="0"/>
      <w:marBottom w:val="0"/>
      <w:divBdr>
        <w:top w:val="none" w:sz="0" w:space="0" w:color="auto"/>
        <w:left w:val="none" w:sz="0" w:space="0" w:color="auto"/>
        <w:bottom w:val="none" w:sz="0" w:space="0" w:color="auto"/>
        <w:right w:val="none" w:sz="0" w:space="0" w:color="auto"/>
      </w:divBdr>
    </w:div>
    <w:div w:id="981545834">
      <w:bodyDiv w:val="1"/>
      <w:marLeft w:val="0"/>
      <w:marRight w:val="0"/>
      <w:marTop w:val="0"/>
      <w:marBottom w:val="0"/>
      <w:divBdr>
        <w:top w:val="none" w:sz="0" w:space="0" w:color="auto"/>
        <w:left w:val="none" w:sz="0" w:space="0" w:color="auto"/>
        <w:bottom w:val="none" w:sz="0" w:space="0" w:color="auto"/>
        <w:right w:val="none" w:sz="0" w:space="0" w:color="auto"/>
      </w:divBdr>
    </w:div>
    <w:div w:id="987783067">
      <w:bodyDiv w:val="1"/>
      <w:marLeft w:val="0"/>
      <w:marRight w:val="0"/>
      <w:marTop w:val="0"/>
      <w:marBottom w:val="0"/>
      <w:divBdr>
        <w:top w:val="none" w:sz="0" w:space="0" w:color="auto"/>
        <w:left w:val="none" w:sz="0" w:space="0" w:color="auto"/>
        <w:bottom w:val="none" w:sz="0" w:space="0" w:color="auto"/>
        <w:right w:val="none" w:sz="0" w:space="0" w:color="auto"/>
      </w:divBdr>
    </w:div>
    <w:div w:id="992872292">
      <w:bodyDiv w:val="1"/>
      <w:marLeft w:val="0"/>
      <w:marRight w:val="0"/>
      <w:marTop w:val="0"/>
      <w:marBottom w:val="0"/>
      <w:divBdr>
        <w:top w:val="none" w:sz="0" w:space="0" w:color="auto"/>
        <w:left w:val="none" w:sz="0" w:space="0" w:color="auto"/>
        <w:bottom w:val="none" w:sz="0" w:space="0" w:color="auto"/>
        <w:right w:val="none" w:sz="0" w:space="0" w:color="auto"/>
      </w:divBdr>
    </w:div>
    <w:div w:id="1011225231">
      <w:bodyDiv w:val="1"/>
      <w:marLeft w:val="0"/>
      <w:marRight w:val="0"/>
      <w:marTop w:val="0"/>
      <w:marBottom w:val="0"/>
      <w:divBdr>
        <w:top w:val="none" w:sz="0" w:space="0" w:color="auto"/>
        <w:left w:val="none" w:sz="0" w:space="0" w:color="auto"/>
        <w:bottom w:val="none" w:sz="0" w:space="0" w:color="auto"/>
        <w:right w:val="none" w:sz="0" w:space="0" w:color="auto"/>
      </w:divBdr>
    </w:div>
    <w:div w:id="1029574641">
      <w:bodyDiv w:val="1"/>
      <w:marLeft w:val="0"/>
      <w:marRight w:val="0"/>
      <w:marTop w:val="0"/>
      <w:marBottom w:val="0"/>
      <w:divBdr>
        <w:top w:val="none" w:sz="0" w:space="0" w:color="auto"/>
        <w:left w:val="none" w:sz="0" w:space="0" w:color="auto"/>
        <w:bottom w:val="none" w:sz="0" w:space="0" w:color="auto"/>
        <w:right w:val="none" w:sz="0" w:space="0" w:color="auto"/>
      </w:divBdr>
    </w:div>
    <w:div w:id="1032071666">
      <w:bodyDiv w:val="1"/>
      <w:marLeft w:val="0"/>
      <w:marRight w:val="0"/>
      <w:marTop w:val="0"/>
      <w:marBottom w:val="0"/>
      <w:divBdr>
        <w:top w:val="none" w:sz="0" w:space="0" w:color="auto"/>
        <w:left w:val="none" w:sz="0" w:space="0" w:color="auto"/>
        <w:bottom w:val="none" w:sz="0" w:space="0" w:color="auto"/>
        <w:right w:val="none" w:sz="0" w:space="0" w:color="auto"/>
      </w:divBdr>
    </w:div>
    <w:div w:id="1035812623">
      <w:bodyDiv w:val="1"/>
      <w:marLeft w:val="0"/>
      <w:marRight w:val="0"/>
      <w:marTop w:val="0"/>
      <w:marBottom w:val="0"/>
      <w:divBdr>
        <w:top w:val="none" w:sz="0" w:space="0" w:color="auto"/>
        <w:left w:val="none" w:sz="0" w:space="0" w:color="auto"/>
        <w:bottom w:val="none" w:sz="0" w:space="0" w:color="auto"/>
        <w:right w:val="none" w:sz="0" w:space="0" w:color="auto"/>
      </w:divBdr>
    </w:div>
    <w:div w:id="1054547580">
      <w:bodyDiv w:val="1"/>
      <w:marLeft w:val="0"/>
      <w:marRight w:val="0"/>
      <w:marTop w:val="0"/>
      <w:marBottom w:val="0"/>
      <w:divBdr>
        <w:top w:val="none" w:sz="0" w:space="0" w:color="auto"/>
        <w:left w:val="none" w:sz="0" w:space="0" w:color="auto"/>
        <w:bottom w:val="none" w:sz="0" w:space="0" w:color="auto"/>
        <w:right w:val="none" w:sz="0" w:space="0" w:color="auto"/>
      </w:divBdr>
    </w:div>
    <w:div w:id="1058285863">
      <w:bodyDiv w:val="1"/>
      <w:marLeft w:val="0"/>
      <w:marRight w:val="0"/>
      <w:marTop w:val="0"/>
      <w:marBottom w:val="0"/>
      <w:divBdr>
        <w:top w:val="none" w:sz="0" w:space="0" w:color="auto"/>
        <w:left w:val="none" w:sz="0" w:space="0" w:color="auto"/>
        <w:bottom w:val="none" w:sz="0" w:space="0" w:color="auto"/>
        <w:right w:val="none" w:sz="0" w:space="0" w:color="auto"/>
      </w:divBdr>
    </w:div>
    <w:div w:id="1070352550">
      <w:bodyDiv w:val="1"/>
      <w:marLeft w:val="0"/>
      <w:marRight w:val="0"/>
      <w:marTop w:val="0"/>
      <w:marBottom w:val="0"/>
      <w:divBdr>
        <w:top w:val="none" w:sz="0" w:space="0" w:color="auto"/>
        <w:left w:val="none" w:sz="0" w:space="0" w:color="auto"/>
        <w:bottom w:val="none" w:sz="0" w:space="0" w:color="auto"/>
        <w:right w:val="none" w:sz="0" w:space="0" w:color="auto"/>
      </w:divBdr>
    </w:div>
    <w:div w:id="1076899270">
      <w:bodyDiv w:val="1"/>
      <w:marLeft w:val="0"/>
      <w:marRight w:val="0"/>
      <w:marTop w:val="0"/>
      <w:marBottom w:val="0"/>
      <w:divBdr>
        <w:top w:val="none" w:sz="0" w:space="0" w:color="auto"/>
        <w:left w:val="none" w:sz="0" w:space="0" w:color="auto"/>
        <w:bottom w:val="none" w:sz="0" w:space="0" w:color="auto"/>
        <w:right w:val="none" w:sz="0" w:space="0" w:color="auto"/>
      </w:divBdr>
    </w:div>
    <w:div w:id="1080637407">
      <w:bodyDiv w:val="1"/>
      <w:marLeft w:val="0"/>
      <w:marRight w:val="0"/>
      <w:marTop w:val="0"/>
      <w:marBottom w:val="0"/>
      <w:divBdr>
        <w:top w:val="none" w:sz="0" w:space="0" w:color="auto"/>
        <w:left w:val="none" w:sz="0" w:space="0" w:color="auto"/>
        <w:bottom w:val="none" w:sz="0" w:space="0" w:color="auto"/>
        <w:right w:val="none" w:sz="0" w:space="0" w:color="auto"/>
      </w:divBdr>
    </w:div>
    <w:div w:id="1096831694">
      <w:bodyDiv w:val="1"/>
      <w:marLeft w:val="0"/>
      <w:marRight w:val="0"/>
      <w:marTop w:val="0"/>
      <w:marBottom w:val="0"/>
      <w:divBdr>
        <w:top w:val="none" w:sz="0" w:space="0" w:color="auto"/>
        <w:left w:val="none" w:sz="0" w:space="0" w:color="auto"/>
        <w:bottom w:val="none" w:sz="0" w:space="0" w:color="auto"/>
        <w:right w:val="none" w:sz="0" w:space="0" w:color="auto"/>
      </w:divBdr>
    </w:div>
    <w:div w:id="1098675057">
      <w:bodyDiv w:val="1"/>
      <w:marLeft w:val="0"/>
      <w:marRight w:val="0"/>
      <w:marTop w:val="0"/>
      <w:marBottom w:val="0"/>
      <w:divBdr>
        <w:top w:val="none" w:sz="0" w:space="0" w:color="auto"/>
        <w:left w:val="none" w:sz="0" w:space="0" w:color="auto"/>
        <w:bottom w:val="none" w:sz="0" w:space="0" w:color="auto"/>
        <w:right w:val="none" w:sz="0" w:space="0" w:color="auto"/>
      </w:divBdr>
    </w:div>
    <w:div w:id="1109659755">
      <w:bodyDiv w:val="1"/>
      <w:marLeft w:val="0"/>
      <w:marRight w:val="0"/>
      <w:marTop w:val="0"/>
      <w:marBottom w:val="0"/>
      <w:divBdr>
        <w:top w:val="none" w:sz="0" w:space="0" w:color="auto"/>
        <w:left w:val="none" w:sz="0" w:space="0" w:color="auto"/>
        <w:bottom w:val="none" w:sz="0" w:space="0" w:color="auto"/>
        <w:right w:val="none" w:sz="0" w:space="0" w:color="auto"/>
      </w:divBdr>
    </w:div>
    <w:div w:id="1110201579">
      <w:bodyDiv w:val="1"/>
      <w:marLeft w:val="0"/>
      <w:marRight w:val="0"/>
      <w:marTop w:val="0"/>
      <w:marBottom w:val="0"/>
      <w:divBdr>
        <w:top w:val="none" w:sz="0" w:space="0" w:color="auto"/>
        <w:left w:val="none" w:sz="0" w:space="0" w:color="auto"/>
        <w:bottom w:val="none" w:sz="0" w:space="0" w:color="auto"/>
        <w:right w:val="none" w:sz="0" w:space="0" w:color="auto"/>
      </w:divBdr>
    </w:div>
    <w:div w:id="1121150397">
      <w:bodyDiv w:val="1"/>
      <w:marLeft w:val="0"/>
      <w:marRight w:val="0"/>
      <w:marTop w:val="0"/>
      <w:marBottom w:val="0"/>
      <w:divBdr>
        <w:top w:val="none" w:sz="0" w:space="0" w:color="auto"/>
        <w:left w:val="none" w:sz="0" w:space="0" w:color="auto"/>
        <w:bottom w:val="none" w:sz="0" w:space="0" w:color="auto"/>
        <w:right w:val="none" w:sz="0" w:space="0" w:color="auto"/>
      </w:divBdr>
    </w:div>
    <w:div w:id="1146436655">
      <w:bodyDiv w:val="1"/>
      <w:marLeft w:val="0"/>
      <w:marRight w:val="0"/>
      <w:marTop w:val="0"/>
      <w:marBottom w:val="0"/>
      <w:divBdr>
        <w:top w:val="none" w:sz="0" w:space="0" w:color="auto"/>
        <w:left w:val="none" w:sz="0" w:space="0" w:color="auto"/>
        <w:bottom w:val="none" w:sz="0" w:space="0" w:color="auto"/>
        <w:right w:val="none" w:sz="0" w:space="0" w:color="auto"/>
      </w:divBdr>
    </w:div>
    <w:div w:id="1149324045">
      <w:bodyDiv w:val="1"/>
      <w:marLeft w:val="0"/>
      <w:marRight w:val="0"/>
      <w:marTop w:val="0"/>
      <w:marBottom w:val="0"/>
      <w:divBdr>
        <w:top w:val="none" w:sz="0" w:space="0" w:color="auto"/>
        <w:left w:val="none" w:sz="0" w:space="0" w:color="auto"/>
        <w:bottom w:val="none" w:sz="0" w:space="0" w:color="auto"/>
        <w:right w:val="none" w:sz="0" w:space="0" w:color="auto"/>
      </w:divBdr>
    </w:div>
    <w:div w:id="1165169013">
      <w:bodyDiv w:val="1"/>
      <w:marLeft w:val="0"/>
      <w:marRight w:val="0"/>
      <w:marTop w:val="0"/>
      <w:marBottom w:val="0"/>
      <w:divBdr>
        <w:top w:val="none" w:sz="0" w:space="0" w:color="auto"/>
        <w:left w:val="none" w:sz="0" w:space="0" w:color="auto"/>
        <w:bottom w:val="none" w:sz="0" w:space="0" w:color="auto"/>
        <w:right w:val="none" w:sz="0" w:space="0" w:color="auto"/>
      </w:divBdr>
    </w:div>
    <w:div w:id="1165972377">
      <w:bodyDiv w:val="1"/>
      <w:marLeft w:val="0"/>
      <w:marRight w:val="0"/>
      <w:marTop w:val="0"/>
      <w:marBottom w:val="0"/>
      <w:divBdr>
        <w:top w:val="none" w:sz="0" w:space="0" w:color="auto"/>
        <w:left w:val="none" w:sz="0" w:space="0" w:color="auto"/>
        <w:bottom w:val="none" w:sz="0" w:space="0" w:color="auto"/>
        <w:right w:val="none" w:sz="0" w:space="0" w:color="auto"/>
      </w:divBdr>
    </w:div>
    <w:div w:id="1170755416">
      <w:bodyDiv w:val="1"/>
      <w:marLeft w:val="0"/>
      <w:marRight w:val="0"/>
      <w:marTop w:val="0"/>
      <w:marBottom w:val="0"/>
      <w:divBdr>
        <w:top w:val="none" w:sz="0" w:space="0" w:color="auto"/>
        <w:left w:val="none" w:sz="0" w:space="0" w:color="auto"/>
        <w:bottom w:val="none" w:sz="0" w:space="0" w:color="auto"/>
        <w:right w:val="none" w:sz="0" w:space="0" w:color="auto"/>
      </w:divBdr>
    </w:div>
    <w:div w:id="1178155895">
      <w:bodyDiv w:val="1"/>
      <w:marLeft w:val="0"/>
      <w:marRight w:val="0"/>
      <w:marTop w:val="0"/>
      <w:marBottom w:val="0"/>
      <w:divBdr>
        <w:top w:val="none" w:sz="0" w:space="0" w:color="auto"/>
        <w:left w:val="none" w:sz="0" w:space="0" w:color="auto"/>
        <w:bottom w:val="none" w:sz="0" w:space="0" w:color="auto"/>
        <w:right w:val="none" w:sz="0" w:space="0" w:color="auto"/>
      </w:divBdr>
    </w:div>
    <w:div w:id="1182161827">
      <w:bodyDiv w:val="1"/>
      <w:marLeft w:val="0"/>
      <w:marRight w:val="0"/>
      <w:marTop w:val="0"/>
      <w:marBottom w:val="0"/>
      <w:divBdr>
        <w:top w:val="none" w:sz="0" w:space="0" w:color="auto"/>
        <w:left w:val="none" w:sz="0" w:space="0" w:color="auto"/>
        <w:bottom w:val="none" w:sz="0" w:space="0" w:color="auto"/>
        <w:right w:val="none" w:sz="0" w:space="0" w:color="auto"/>
      </w:divBdr>
    </w:div>
    <w:div w:id="1189677575">
      <w:bodyDiv w:val="1"/>
      <w:marLeft w:val="0"/>
      <w:marRight w:val="0"/>
      <w:marTop w:val="0"/>
      <w:marBottom w:val="0"/>
      <w:divBdr>
        <w:top w:val="none" w:sz="0" w:space="0" w:color="auto"/>
        <w:left w:val="none" w:sz="0" w:space="0" w:color="auto"/>
        <w:bottom w:val="none" w:sz="0" w:space="0" w:color="auto"/>
        <w:right w:val="none" w:sz="0" w:space="0" w:color="auto"/>
      </w:divBdr>
    </w:div>
    <w:div w:id="1191602421">
      <w:bodyDiv w:val="1"/>
      <w:marLeft w:val="0"/>
      <w:marRight w:val="0"/>
      <w:marTop w:val="0"/>
      <w:marBottom w:val="0"/>
      <w:divBdr>
        <w:top w:val="none" w:sz="0" w:space="0" w:color="auto"/>
        <w:left w:val="none" w:sz="0" w:space="0" w:color="auto"/>
        <w:bottom w:val="none" w:sz="0" w:space="0" w:color="auto"/>
        <w:right w:val="none" w:sz="0" w:space="0" w:color="auto"/>
      </w:divBdr>
    </w:div>
    <w:div w:id="1191727786">
      <w:bodyDiv w:val="1"/>
      <w:marLeft w:val="0"/>
      <w:marRight w:val="0"/>
      <w:marTop w:val="0"/>
      <w:marBottom w:val="0"/>
      <w:divBdr>
        <w:top w:val="none" w:sz="0" w:space="0" w:color="auto"/>
        <w:left w:val="none" w:sz="0" w:space="0" w:color="auto"/>
        <w:bottom w:val="none" w:sz="0" w:space="0" w:color="auto"/>
        <w:right w:val="none" w:sz="0" w:space="0" w:color="auto"/>
      </w:divBdr>
    </w:div>
    <w:div w:id="1203517339">
      <w:bodyDiv w:val="1"/>
      <w:marLeft w:val="0"/>
      <w:marRight w:val="0"/>
      <w:marTop w:val="0"/>
      <w:marBottom w:val="0"/>
      <w:divBdr>
        <w:top w:val="none" w:sz="0" w:space="0" w:color="auto"/>
        <w:left w:val="none" w:sz="0" w:space="0" w:color="auto"/>
        <w:bottom w:val="none" w:sz="0" w:space="0" w:color="auto"/>
        <w:right w:val="none" w:sz="0" w:space="0" w:color="auto"/>
      </w:divBdr>
    </w:div>
    <w:div w:id="1216237624">
      <w:bodyDiv w:val="1"/>
      <w:marLeft w:val="0"/>
      <w:marRight w:val="0"/>
      <w:marTop w:val="0"/>
      <w:marBottom w:val="0"/>
      <w:divBdr>
        <w:top w:val="none" w:sz="0" w:space="0" w:color="auto"/>
        <w:left w:val="none" w:sz="0" w:space="0" w:color="auto"/>
        <w:bottom w:val="none" w:sz="0" w:space="0" w:color="auto"/>
        <w:right w:val="none" w:sz="0" w:space="0" w:color="auto"/>
      </w:divBdr>
    </w:div>
    <w:div w:id="1221985726">
      <w:bodyDiv w:val="1"/>
      <w:marLeft w:val="0"/>
      <w:marRight w:val="0"/>
      <w:marTop w:val="0"/>
      <w:marBottom w:val="0"/>
      <w:divBdr>
        <w:top w:val="none" w:sz="0" w:space="0" w:color="auto"/>
        <w:left w:val="none" w:sz="0" w:space="0" w:color="auto"/>
        <w:bottom w:val="none" w:sz="0" w:space="0" w:color="auto"/>
        <w:right w:val="none" w:sz="0" w:space="0" w:color="auto"/>
      </w:divBdr>
    </w:div>
    <w:div w:id="1224871135">
      <w:bodyDiv w:val="1"/>
      <w:marLeft w:val="0"/>
      <w:marRight w:val="0"/>
      <w:marTop w:val="0"/>
      <w:marBottom w:val="0"/>
      <w:divBdr>
        <w:top w:val="none" w:sz="0" w:space="0" w:color="auto"/>
        <w:left w:val="none" w:sz="0" w:space="0" w:color="auto"/>
        <w:bottom w:val="none" w:sz="0" w:space="0" w:color="auto"/>
        <w:right w:val="none" w:sz="0" w:space="0" w:color="auto"/>
      </w:divBdr>
    </w:div>
    <w:div w:id="1232689966">
      <w:bodyDiv w:val="1"/>
      <w:marLeft w:val="0"/>
      <w:marRight w:val="0"/>
      <w:marTop w:val="0"/>
      <w:marBottom w:val="0"/>
      <w:divBdr>
        <w:top w:val="none" w:sz="0" w:space="0" w:color="auto"/>
        <w:left w:val="none" w:sz="0" w:space="0" w:color="auto"/>
        <w:bottom w:val="none" w:sz="0" w:space="0" w:color="auto"/>
        <w:right w:val="none" w:sz="0" w:space="0" w:color="auto"/>
      </w:divBdr>
    </w:div>
    <w:div w:id="1234923685">
      <w:bodyDiv w:val="1"/>
      <w:marLeft w:val="0"/>
      <w:marRight w:val="0"/>
      <w:marTop w:val="0"/>
      <w:marBottom w:val="0"/>
      <w:divBdr>
        <w:top w:val="none" w:sz="0" w:space="0" w:color="auto"/>
        <w:left w:val="none" w:sz="0" w:space="0" w:color="auto"/>
        <w:bottom w:val="none" w:sz="0" w:space="0" w:color="auto"/>
        <w:right w:val="none" w:sz="0" w:space="0" w:color="auto"/>
      </w:divBdr>
    </w:div>
    <w:div w:id="1248005512">
      <w:bodyDiv w:val="1"/>
      <w:marLeft w:val="0"/>
      <w:marRight w:val="0"/>
      <w:marTop w:val="0"/>
      <w:marBottom w:val="0"/>
      <w:divBdr>
        <w:top w:val="none" w:sz="0" w:space="0" w:color="auto"/>
        <w:left w:val="none" w:sz="0" w:space="0" w:color="auto"/>
        <w:bottom w:val="none" w:sz="0" w:space="0" w:color="auto"/>
        <w:right w:val="none" w:sz="0" w:space="0" w:color="auto"/>
      </w:divBdr>
    </w:div>
    <w:div w:id="1248080484">
      <w:bodyDiv w:val="1"/>
      <w:marLeft w:val="0"/>
      <w:marRight w:val="0"/>
      <w:marTop w:val="0"/>
      <w:marBottom w:val="0"/>
      <w:divBdr>
        <w:top w:val="none" w:sz="0" w:space="0" w:color="auto"/>
        <w:left w:val="none" w:sz="0" w:space="0" w:color="auto"/>
        <w:bottom w:val="none" w:sz="0" w:space="0" w:color="auto"/>
        <w:right w:val="none" w:sz="0" w:space="0" w:color="auto"/>
      </w:divBdr>
    </w:div>
    <w:div w:id="1254975444">
      <w:bodyDiv w:val="1"/>
      <w:marLeft w:val="0"/>
      <w:marRight w:val="0"/>
      <w:marTop w:val="0"/>
      <w:marBottom w:val="0"/>
      <w:divBdr>
        <w:top w:val="none" w:sz="0" w:space="0" w:color="auto"/>
        <w:left w:val="none" w:sz="0" w:space="0" w:color="auto"/>
        <w:bottom w:val="none" w:sz="0" w:space="0" w:color="auto"/>
        <w:right w:val="none" w:sz="0" w:space="0" w:color="auto"/>
      </w:divBdr>
    </w:div>
    <w:div w:id="1258292686">
      <w:bodyDiv w:val="1"/>
      <w:marLeft w:val="0"/>
      <w:marRight w:val="0"/>
      <w:marTop w:val="0"/>
      <w:marBottom w:val="0"/>
      <w:divBdr>
        <w:top w:val="none" w:sz="0" w:space="0" w:color="auto"/>
        <w:left w:val="none" w:sz="0" w:space="0" w:color="auto"/>
        <w:bottom w:val="none" w:sz="0" w:space="0" w:color="auto"/>
        <w:right w:val="none" w:sz="0" w:space="0" w:color="auto"/>
      </w:divBdr>
    </w:div>
    <w:div w:id="1267037743">
      <w:bodyDiv w:val="1"/>
      <w:marLeft w:val="0"/>
      <w:marRight w:val="0"/>
      <w:marTop w:val="0"/>
      <w:marBottom w:val="0"/>
      <w:divBdr>
        <w:top w:val="none" w:sz="0" w:space="0" w:color="auto"/>
        <w:left w:val="none" w:sz="0" w:space="0" w:color="auto"/>
        <w:bottom w:val="none" w:sz="0" w:space="0" w:color="auto"/>
        <w:right w:val="none" w:sz="0" w:space="0" w:color="auto"/>
      </w:divBdr>
    </w:div>
    <w:div w:id="1270745687">
      <w:bodyDiv w:val="1"/>
      <w:marLeft w:val="0"/>
      <w:marRight w:val="0"/>
      <w:marTop w:val="0"/>
      <w:marBottom w:val="0"/>
      <w:divBdr>
        <w:top w:val="none" w:sz="0" w:space="0" w:color="auto"/>
        <w:left w:val="none" w:sz="0" w:space="0" w:color="auto"/>
        <w:bottom w:val="none" w:sz="0" w:space="0" w:color="auto"/>
        <w:right w:val="none" w:sz="0" w:space="0" w:color="auto"/>
      </w:divBdr>
    </w:div>
    <w:div w:id="1273632910">
      <w:bodyDiv w:val="1"/>
      <w:marLeft w:val="0"/>
      <w:marRight w:val="0"/>
      <w:marTop w:val="0"/>
      <w:marBottom w:val="0"/>
      <w:divBdr>
        <w:top w:val="none" w:sz="0" w:space="0" w:color="auto"/>
        <w:left w:val="none" w:sz="0" w:space="0" w:color="auto"/>
        <w:bottom w:val="none" w:sz="0" w:space="0" w:color="auto"/>
        <w:right w:val="none" w:sz="0" w:space="0" w:color="auto"/>
      </w:divBdr>
    </w:div>
    <w:div w:id="1282226153">
      <w:bodyDiv w:val="1"/>
      <w:marLeft w:val="0"/>
      <w:marRight w:val="0"/>
      <w:marTop w:val="0"/>
      <w:marBottom w:val="0"/>
      <w:divBdr>
        <w:top w:val="none" w:sz="0" w:space="0" w:color="auto"/>
        <w:left w:val="none" w:sz="0" w:space="0" w:color="auto"/>
        <w:bottom w:val="none" w:sz="0" w:space="0" w:color="auto"/>
        <w:right w:val="none" w:sz="0" w:space="0" w:color="auto"/>
      </w:divBdr>
    </w:div>
    <w:div w:id="1288900029">
      <w:bodyDiv w:val="1"/>
      <w:marLeft w:val="0"/>
      <w:marRight w:val="0"/>
      <w:marTop w:val="0"/>
      <w:marBottom w:val="0"/>
      <w:divBdr>
        <w:top w:val="none" w:sz="0" w:space="0" w:color="auto"/>
        <w:left w:val="none" w:sz="0" w:space="0" w:color="auto"/>
        <w:bottom w:val="none" w:sz="0" w:space="0" w:color="auto"/>
        <w:right w:val="none" w:sz="0" w:space="0" w:color="auto"/>
      </w:divBdr>
    </w:div>
    <w:div w:id="1304000109">
      <w:bodyDiv w:val="1"/>
      <w:marLeft w:val="0"/>
      <w:marRight w:val="0"/>
      <w:marTop w:val="0"/>
      <w:marBottom w:val="0"/>
      <w:divBdr>
        <w:top w:val="none" w:sz="0" w:space="0" w:color="auto"/>
        <w:left w:val="none" w:sz="0" w:space="0" w:color="auto"/>
        <w:bottom w:val="none" w:sz="0" w:space="0" w:color="auto"/>
        <w:right w:val="none" w:sz="0" w:space="0" w:color="auto"/>
      </w:divBdr>
    </w:div>
    <w:div w:id="1307010057">
      <w:bodyDiv w:val="1"/>
      <w:marLeft w:val="0"/>
      <w:marRight w:val="0"/>
      <w:marTop w:val="0"/>
      <w:marBottom w:val="0"/>
      <w:divBdr>
        <w:top w:val="none" w:sz="0" w:space="0" w:color="auto"/>
        <w:left w:val="none" w:sz="0" w:space="0" w:color="auto"/>
        <w:bottom w:val="none" w:sz="0" w:space="0" w:color="auto"/>
        <w:right w:val="none" w:sz="0" w:space="0" w:color="auto"/>
      </w:divBdr>
    </w:div>
    <w:div w:id="1316446968">
      <w:bodyDiv w:val="1"/>
      <w:marLeft w:val="0"/>
      <w:marRight w:val="0"/>
      <w:marTop w:val="0"/>
      <w:marBottom w:val="0"/>
      <w:divBdr>
        <w:top w:val="none" w:sz="0" w:space="0" w:color="auto"/>
        <w:left w:val="none" w:sz="0" w:space="0" w:color="auto"/>
        <w:bottom w:val="none" w:sz="0" w:space="0" w:color="auto"/>
        <w:right w:val="none" w:sz="0" w:space="0" w:color="auto"/>
      </w:divBdr>
    </w:div>
    <w:div w:id="1322657481">
      <w:bodyDiv w:val="1"/>
      <w:marLeft w:val="0"/>
      <w:marRight w:val="0"/>
      <w:marTop w:val="0"/>
      <w:marBottom w:val="0"/>
      <w:divBdr>
        <w:top w:val="none" w:sz="0" w:space="0" w:color="auto"/>
        <w:left w:val="none" w:sz="0" w:space="0" w:color="auto"/>
        <w:bottom w:val="none" w:sz="0" w:space="0" w:color="auto"/>
        <w:right w:val="none" w:sz="0" w:space="0" w:color="auto"/>
      </w:divBdr>
    </w:div>
    <w:div w:id="1326517787">
      <w:bodyDiv w:val="1"/>
      <w:marLeft w:val="0"/>
      <w:marRight w:val="0"/>
      <w:marTop w:val="0"/>
      <w:marBottom w:val="0"/>
      <w:divBdr>
        <w:top w:val="none" w:sz="0" w:space="0" w:color="auto"/>
        <w:left w:val="none" w:sz="0" w:space="0" w:color="auto"/>
        <w:bottom w:val="none" w:sz="0" w:space="0" w:color="auto"/>
        <w:right w:val="none" w:sz="0" w:space="0" w:color="auto"/>
      </w:divBdr>
    </w:div>
    <w:div w:id="1330140243">
      <w:bodyDiv w:val="1"/>
      <w:marLeft w:val="0"/>
      <w:marRight w:val="0"/>
      <w:marTop w:val="0"/>
      <w:marBottom w:val="0"/>
      <w:divBdr>
        <w:top w:val="none" w:sz="0" w:space="0" w:color="auto"/>
        <w:left w:val="none" w:sz="0" w:space="0" w:color="auto"/>
        <w:bottom w:val="none" w:sz="0" w:space="0" w:color="auto"/>
        <w:right w:val="none" w:sz="0" w:space="0" w:color="auto"/>
      </w:divBdr>
    </w:div>
    <w:div w:id="1330908723">
      <w:bodyDiv w:val="1"/>
      <w:marLeft w:val="0"/>
      <w:marRight w:val="0"/>
      <w:marTop w:val="0"/>
      <w:marBottom w:val="0"/>
      <w:divBdr>
        <w:top w:val="none" w:sz="0" w:space="0" w:color="auto"/>
        <w:left w:val="none" w:sz="0" w:space="0" w:color="auto"/>
        <w:bottom w:val="none" w:sz="0" w:space="0" w:color="auto"/>
        <w:right w:val="none" w:sz="0" w:space="0" w:color="auto"/>
      </w:divBdr>
    </w:div>
    <w:div w:id="1338733999">
      <w:bodyDiv w:val="1"/>
      <w:marLeft w:val="0"/>
      <w:marRight w:val="0"/>
      <w:marTop w:val="0"/>
      <w:marBottom w:val="0"/>
      <w:divBdr>
        <w:top w:val="none" w:sz="0" w:space="0" w:color="auto"/>
        <w:left w:val="none" w:sz="0" w:space="0" w:color="auto"/>
        <w:bottom w:val="none" w:sz="0" w:space="0" w:color="auto"/>
        <w:right w:val="none" w:sz="0" w:space="0" w:color="auto"/>
      </w:divBdr>
    </w:div>
    <w:div w:id="1373383408">
      <w:bodyDiv w:val="1"/>
      <w:marLeft w:val="0"/>
      <w:marRight w:val="0"/>
      <w:marTop w:val="0"/>
      <w:marBottom w:val="0"/>
      <w:divBdr>
        <w:top w:val="none" w:sz="0" w:space="0" w:color="auto"/>
        <w:left w:val="none" w:sz="0" w:space="0" w:color="auto"/>
        <w:bottom w:val="none" w:sz="0" w:space="0" w:color="auto"/>
        <w:right w:val="none" w:sz="0" w:space="0" w:color="auto"/>
      </w:divBdr>
    </w:div>
    <w:div w:id="1374429089">
      <w:bodyDiv w:val="1"/>
      <w:marLeft w:val="0"/>
      <w:marRight w:val="0"/>
      <w:marTop w:val="0"/>
      <w:marBottom w:val="0"/>
      <w:divBdr>
        <w:top w:val="none" w:sz="0" w:space="0" w:color="auto"/>
        <w:left w:val="none" w:sz="0" w:space="0" w:color="auto"/>
        <w:bottom w:val="none" w:sz="0" w:space="0" w:color="auto"/>
        <w:right w:val="none" w:sz="0" w:space="0" w:color="auto"/>
      </w:divBdr>
    </w:div>
    <w:div w:id="1382896912">
      <w:bodyDiv w:val="1"/>
      <w:marLeft w:val="0"/>
      <w:marRight w:val="0"/>
      <w:marTop w:val="0"/>
      <w:marBottom w:val="0"/>
      <w:divBdr>
        <w:top w:val="none" w:sz="0" w:space="0" w:color="auto"/>
        <w:left w:val="none" w:sz="0" w:space="0" w:color="auto"/>
        <w:bottom w:val="none" w:sz="0" w:space="0" w:color="auto"/>
        <w:right w:val="none" w:sz="0" w:space="0" w:color="auto"/>
      </w:divBdr>
    </w:div>
    <w:div w:id="1384980592">
      <w:bodyDiv w:val="1"/>
      <w:marLeft w:val="0"/>
      <w:marRight w:val="0"/>
      <w:marTop w:val="0"/>
      <w:marBottom w:val="0"/>
      <w:divBdr>
        <w:top w:val="none" w:sz="0" w:space="0" w:color="auto"/>
        <w:left w:val="none" w:sz="0" w:space="0" w:color="auto"/>
        <w:bottom w:val="none" w:sz="0" w:space="0" w:color="auto"/>
        <w:right w:val="none" w:sz="0" w:space="0" w:color="auto"/>
      </w:divBdr>
    </w:div>
    <w:div w:id="1385173681">
      <w:bodyDiv w:val="1"/>
      <w:marLeft w:val="0"/>
      <w:marRight w:val="0"/>
      <w:marTop w:val="0"/>
      <w:marBottom w:val="0"/>
      <w:divBdr>
        <w:top w:val="none" w:sz="0" w:space="0" w:color="auto"/>
        <w:left w:val="none" w:sz="0" w:space="0" w:color="auto"/>
        <w:bottom w:val="none" w:sz="0" w:space="0" w:color="auto"/>
        <w:right w:val="none" w:sz="0" w:space="0" w:color="auto"/>
      </w:divBdr>
    </w:div>
    <w:div w:id="1385710952">
      <w:bodyDiv w:val="1"/>
      <w:marLeft w:val="0"/>
      <w:marRight w:val="0"/>
      <w:marTop w:val="0"/>
      <w:marBottom w:val="0"/>
      <w:divBdr>
        <w:top w:val="none" w:sz="0" w:space="0" w:color="auto"/>
        <w:left w:val="none" w:sz="0" w:space="0" w:color="auto"/>
        <w:bottom w:val="none" w:sz="0" w:space="0" w:color="auto"/>
        <w:right w:val="none" w:sz="0" w:space="0" w:color="auto"/>
      </w:divBdr>
    </w:div>
    <w:div w:id="1386952886">
      <w:bodyDiv w:val="1"/>
      <w:marLeft w:val="0"/>
      <w:marRight w:val="0"/>
      <w:marTop w:val="0"/>
      <w:marBottom w:val="0"/>
      <w:divBdr>
        <w:top w:val="none" w:sz="0" w:space="0" w:color="auto"/>
        <w:left w:val="none" w:sz="0" w:space="0" w:color="auto"/>
        <w:bottom w:val="none" w:sz="0" w:space="0" w:color="auto"/>
        <w:right w:val="none" w:sz="0" w:space="0" w:color="auto"/>
      </w:divBdr>
    </w:div>
    <w:div w:id="1388647777">
      <w:bodyDiv w:val="1"/>
      <w:marLeft w:val="0"/>
      <w:marRight w:val="0"/>
      <w:marTop w:val="0"/>
      <w:marBottom w:val="0"/>
      <w:divBdr>
        <w:top w:val="none" w:sz="0" w:space="0" w:color="auto"/>
        <w:left w:val="none" w:sz="0" w:space="0" w:color="auto"/>
        <w:bottom w:val="none" w:sz="0" w:space="0" w:color="auto"/>
        <w:right w:val="none" w:sz="0" w:space="0" w:color="auto"/>
      </w:divBdr>
    </w:div>
    <w:div w:id="1392189628">
      <w:bodyDiv w:val="1"/>
      <w:marLeft w:val="0"/>
      <w:marRight w:val="0"/>
      <w:marTop w:val="0"/>
      <w:marBottom w:val="0"/>
      <w:divBdr>
        <w:top w:val="none" w:sz="0" w:space="0" w:color="auto"/>
        <w:left w:val="none" w:sz="0" w:space="0" w:color="auto"/>
        <w:bottom w:val="none" w:sz="0" w:space="0" w:color="auto"/>
        <w:right w:val="none" w:sz="0" w:space="0" w:color="auto"/>
      </w:divBdr>
    </w:div>
    <w:div w:id="1413311840">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23991638">
      <w:bodyDiv w:val="1"/>
      <w:marLeft w:val="0"/>
      <w:marRight w:val="0"/>
      <w:marTop w:val="0"/>
      <w:marBottom w:val="0"/>
      <w:divBdr>
        <w:top w:val="none" w:sz="0" w:space="0" w:color="auto"/>
        <w:left w:val="none" w:sz="0" w:space="0" w:color="auto"/>
        <w:bottom w:val="none" w:sz="0" w:space="0" w:color="auto"/>
        <w:right w:val="none" w:sz="0" w:space="0" w:color="auto"/>
      </w:divBdr>
    </w:div>
    <w:div w:id="1431046881">
      <w:bodyDiv w:val="1"/>
      <w:marLeft w:val="0"/>
      <w:marRight w:val="0"/>
      <w:marTop w:val="0"/>
      <w:marBottom w:val="0"/>
      <w:divBdr>
        <w:top w:val="none" w:sz="0" w:space="0" w:color="auto"/>
        <w:left w:val="none" w:sz="0" w:space="0" w:color="auto"/>
        <w:bottom w:val="none" w:sz="0" w:space="0" w:color="auto"/>
        <w:right w:val="none" w:sz="0" w:space="0" w:color="auto"/>
      </w:divBdr>
    </w:div>
    <w:div w:id="1442409533">
      <w:bodyDiv w:val="1"/>
      <w:marLeft w:val="0"/>
      <w:marRight w:val="0"/>
      <w:marTop w:val="0"/>
      <w:marBottom w:val="0"/>
      <w:divBdr>
        <w:top w:val="none" w:sz="0" w:space="0" w:color="auto"/>
        <w:left w:val="none" w:sz="0" w:space="0" w:color="auto"/>
        <w:bottom w:val="none" w:sz="0" w:space="0" w:color="auto"/>
        <w:right w:val="none" w:sz="0" w:space="0" w:color="auto"/>
      </w:divBdr>
    </w:div>
    <w:div w:id="1442871328">
      <w:bodyDiv w:val="1"/>
      <w:marLeft w:val="0"/>
      <w:marRight w:val="0"/>
      <w:marTop w:val="0"/>
      <w:marBottom w:val="0"/>
      <w:divBdr>
        <w:top w:val="none" w:sz="0" w:space="0" w:color="auto"/>
        <w:left w:val="none" w:sz="0" w:space="0" w:color="auto"/>
        <w:bottom w:val="none" w:sz="0" w:space="0" w:color="auto"/>
        <w:right w:val="none" w:sz="0" w:space="0" w:color="auto"/>
      </w:divBdr>
    </w:div>
    <w:div w:id="1463305739">
      <w:bodyDiv w:val="1"/>
      <w:marLeft w:val="0"/>
      <w:marRight w:val="0"/>
      <w:marTop w:val="0"/>
      <w:marBottom w:val="0"/>
      <w:divBdr>
        <w:top w:val="none" w:sz="0" w:space="0" w:color="auto"/>
        <w:left w:val="none" w:sz="0" w:space="0" w:color="auto"/>
        <w:bottom w:val="none" w:sz="0" w:space="0" w:color="auto"/>
        <w:right w:val="none" w:sz="0" w:space="0" w:color="auto"/>
      </w:divBdr>
    </w:div>
    <w:div w:id="1463842040">
      <w:bodyDiv w:val="1"/>
      <w:marLeft w:val="0"/>
      <w:marRight w:val="0"/>
      <w:marTop w:val="0"/>
      <w:marBottom w:val="0"/>
      <w:divBdr>
        <w:top w:val="none" w:sz="0" w:space="0" w:color="auto"/>
        <w:left w:val="none" w:sz="0" w:space="0" w:color="auto"/>
        <w:bottom w:val="none" w:sz="0" w:space="0" w:color="auto"/>
        <w:right w:val="none" w:sz="0" w:space="0" w:color="auto"/>
      </w:divBdr>
    </w:div>
    <w:div w:id="1467816634">
      <w:bodyDiv w:val="1"/>
      <w:marLeft w:val="0"/>
      <w:marRight w:val="0"/>
      <w:marTop w:val="0"/>
      <w:marBottom w:val="0"/>
      <w:divBdr>
        <w:top w:val="none" w:sz="0" w:space="0" w:color="auto"/>
        <w:left w:val="none" w:sz="0" w:space="0" w:color="auto"/>
        <w:bottom w:val="none" w:sz="0" w:space="0" w:color="auto"/>
        <w:right w:val="none" w:sz="0" w:space="0" w:color="auto"/>
      </w:divBdr>
    </w:div>
    <w:div w:id="1470443660">
      <w:bodyDiv w:val="1"/>
      <w:marLeft w:val="0"/>
      <w:marRight w:val="0"/>
      <w:marTop w:val="0"/>
      <w:marBottom w:val="0"/>
      <w:divBdr>
        <w:top w:val="none" w:sz="0" w:space="0" w:color="auto"/>
        <w:left w:val="none" w:sz="0" w:space="0" w:color="auto"/>
        <w:bottom w:val="none" w:sz="0" w:space="0" w:color="auto"/>
        <w:right w:val="none" w:sz="0" w:space="0" w:color="auto"/>
      </w:divBdr>
    </w:div>
    <w:div w:id="1484159097">
      <w:bodyDiv w:val="1"/>
      <w:marLeft w:val="0"/>
      <w:marRight w:val="0"/>
      <w:marTop w:val="0"/>
      <w:marBottom w:val="0"/>
      <w:divBdr>
        <w:top w:val="none" w:sz="0" w:space="0" w:color="auto"/>
        <w:left w:val="none" w:sz="0" w:space="0" w:color="auto"/>
        <w:bottom w:val="none" w:sz="0" w:space="0" w:color="auto"/>
        <w:right w:val="none" w:sz="0" w:space="0" w:color="auto"/>
      </w:divBdr>
    </w:div>
    <w:div w:id="1492065096">
      <w:bodyDiv w:val="1"/>
      <w:marLeft w:val="0"/>
      <w:marRight w:val="0"/>
      <w:marTop w:val="0"/>
      <w:marBottom w:val="0"/>
      <w:divBdr>
        <w:top w:val="none" w:sz="0" w:space="0" w:color="auto"/>
        <w:left w:val="none" w:sz="0" w:space="0" w:color="auto"/>
        <w:bottom w:val="none" w:sz="0" w:space="0" w:color="auto"/>
        <w:right w:val="none" w:sz="0" w:space="0" w:color="auto"/>
      </w:divBdr>
    </w:div>
    <w:div w:id="1497578344">
      <w:bodyDiv w:val="1"/>
      <w:marLeft w:val="0"/>
      <w:marRight w:val="0"/>
      <w:marTop w:val="0"/>
      <w:marBottom w:val="0"/>
      <w:divBdr>
        <w:top w:val="none" w:sz="0" w:space="0" w:color="auto"/>
        <w:left w:val="none" w:sz="0" w:space="0" w:color="auto"/>
        <w:bottom w:val="none" w:sz="0" w:space="0" w:color="auto"/>
        <w:right w:val="none" w:sz="0" w:space="0" w:color="auto"/>
      </w:divBdr>
    </w:div>
    <w:div w:id="1502694961">
      <w:bodyDiv w:val="1"/>
      <w:marLeft w:val="0"/>
      <w:marRight w:val="0"/>
      <w:marTop w:val="0"/>
      <w:marBottom w:val="0"/>
      <w:divBdr>
        <w:top w:val="none" w:sz="0" w:space="0" w:color="auto"/>
        <w:left w:val="none" w:sz="0" w:space="0" w:color="auto"/>
        <w:bottom w:val="none" w:sz="0" w:space="0" w:color="auto"/>
        <w:right w:val="none" w:sz="0" w:space="0" w:color="auto"/>
      </w:divBdr>
    </w:div>
    <w:div w:id="1508786534">
      <w:bodyDiv w:val="1"/>
      <w:marLeft w:val="0"/>
      <w:marRight w:val="0"/>
      <w:marTop w:val="0"/>
      <w:marBottom w:val="0"/>
      <w:divBdr>
        <w:top w:val="none" w:sz="0" w:space="0" w:color="auto"/>
        <w:left w:val="none" w:sz="0" w:space="0" w:color="auto"/>
        <w:bottom w:val="none" w:sz="0" w:space="0" w:color="auto"/>
        <w:right w:val="none" w:sz="0" w:space="0" w:color="auto"/>
      </w:divBdr>
    </w:div>
    <w:div w:id="1509297359">
      <w:bodyDiv w:val="1"/>
      <w:marLeft w:val="0"/>
      <w:marRight w:val="0"/>
      <w:marTop w:val="0"/>
      <w:marBottom w:val="0"/>
      <w:divBdr>
        <w:top w:val="none" w:sz="0" w:space="0" w:color="auto"/>
        <w:left w:val="none" w:sz="0" w:space="0" w:color="auto"/>
        <w:bottom w:val="none" w:sz="0" w:space="0" w:color="auto"/>
        <w:right w:val="none" w:sz="0" w:space="0" w:color="auto"/>
      </w:divBdr>
    </w:div>
    <w:div w:id="1509561260">
      <w:bodyDiv w:val="1"/>
      <w:marLeft w:val="0"/>
      <w:marRight w:val="0"/>
      <w:marTop w:val="0"/>
      <w:marBottom w:val="0"/>
      <w:divBdr>
        <w:top w:val="none" w:sz="0" w:space="0" w:color="auto"/>
        <w:left w:val="none" w:sz="0" w:space="0" w:color="auto"/>
        <w:bottom w:val="none" w:sz="0" w:space="0" w:color="auto"/>
        <w:right w:val="none" w:sz="0" w:space="0" w:color="auto"/>
      </w:divBdr>
    </w:div>
    <w:div w:id="1515918170">
      <w:bodyDiv w:val="1"/>
      <w:marLeft w:val="0"/>
      <w:marRight w:val="0"/>
      <w:marTop w:val="0"/>
      <w:marBottom w:val="0"/>
      <w:divBdr>
        <w:top w:val="none" w:sz="0" w:space="0" w:color="auto"/>
        <w:left w:val="none" w:sz="0" w:space="0" w:color="auto"/>
        <w:bottom w:val="none" w:sz="0" w:space="0" w:color="auto"/>
        <w:right w:val="none" w:sz="0" w:space="0" w:color="auto"/>
      </w:divBdr>
    </w:div>
    <w:div w:id="1525244796">
      <w:bodyDiv w:val="1"/>
      <w:marLeft w:val="0"/>
      <w:marRight w:val="0"/>
      <w:marTop w:val="0"/>
      <w:marBottom w:val="0"/>
      <w:divBdr>
        <w:top w:val="none" w:sz="0" w:space="0" w:color="auto"/>
        <w:left w:val="none" w:sz="0" w:space="0" w:color="auto"/>
        <w:bottom w:val="none" w:sz="0" w:space="0" w:color="auto"/>
        <w:right w:val="none" w:sz="0" w:space="0" w:color="auto"/>
      </w:divBdr>
    </w:div>
    <w:div w:id="1528451015">
      <w:bodyDiv w:val="1"/>
      <w:marLeft w:val="0"/>
      <w:marRight w:val="0"/>
      <w:marTop w:val="0"/>
      <w:marBottom w:val="0"/>
      <w:divBdr>
        <w:top w:val="none" w:sz="0" w:space="0" w:color="auto"/>
        <w:left w:val="none" w:sz="0" w:space="0" w:color="auto"/>
        <w:bottom w:val="none" w:sz="0" w:space="0" w:color="auto"/>
        <w:right w:val="none" w:sz="0" w:space="0" w:color="auto"/>
      </w:divBdr>
    </w:div>
    <w:div w:id="1534538271">
      <w:bodyDiv w:val="1"/>
      <w:marLeft w:val="0"/>
      <w:marRight w:val="0"/>
      <w:marTop w:val="0"/>
      <w:marBottom w:val="0"/>
      <w:divBdr>
        <w:top w:val="none" w:sz="0" w:space="0" w:color="auto"/>
        <w:left w:val="none" w:sz="0" w:space="0" w:color="auto"/>
        <w:bottom w:val="none" w:sz="0" w:space="0" w:color="auto"/>
        <w:right w:val="none" w:sz="0" w:space="0" w:color="auto"/>
      </w:divBdr>
    </w:div>
    <w:div w:id="1536652951">
      <w:bodyDiv w:val="1"/>
      <w:marLeft w:val="0"/>
      <w:marRight w:val="0"/>
      <w:marTop w:val="0"/>
      <w:marBottom w:val="0"/>
      <w:divBdr>
        <w:top w:val="none" w:sz="0" w:space="0" w:color="auto"/>
        <w:left w:val="none" w:sz="0" w:space="0" w:color="auto"/>
        <w:bottom w:val="none" w:sz="0" w:space="0" w:color="auto"/>
        <w:right w:val="none" w:sz="0" w:space="0" w:color="auto"/>
      </w:divBdr>
    </w:div>
    <w:div w:id="1539509128">
      <w:bodyDiv w:val="1"/>
      <w:marLeft w:val="0"/>
      <w:marRight w:val="0"/>
      <w:marTop w:val="0"/>
      <w:marBottom w:val="0"/>
      <w:divBdr>
        <w:top w:val="none" w:sz="0" w:space="0" w:color="auto"/>
        <w:left w:val="none" w:sz="0" w:space="0" w:color="auto"/>
        <w:bottom w:val="none" w:sz="0" w:space="0" w:color="auto"/>
        <w:right w:val="none" w:sz="0" w:space="0" w:color="auto"/>
      </w:divBdr>
    </w:div>
    <w:div w:id="1545218231">
      <w:bodyDiv w:val="1"/>
      <w:marLeft w:val="0"/>
      <w:marRight w:val="0"/>
      <w:marTop w:val="0"/>
      <w:marBottom w:val="0"/>
      <w:divBdr>
        <w:top w:val="none" w:sz="0" w:space="0" w:color="auto"/>
        <w:left w:val="none" w:sz="0" w:space="0" w:color="auto"/>
        <w:bottom w:val="none" w:sz="0" w:space="0" w:color="auto"/>
        <w:right w:val="none" w:sz="0" w:space="0" w:color="auto"/>
      </w:divBdr>
    </w:div>
    <w:div w:id="1545561971">
      <w:bodyDiv w:val="1"/>
      <w:marLeft w:val="0"/>
      <w:marRight w:val="0"/>
      <w:marTop w:val="0"/>
      <w:marBottom w:val="0"/>
      <w:divBdr>
        <w:top w:val="none" w:sz="0" w:space="0" w:color="auto"/>
        <w:left w:val="none" w:sz="0" w:space="0" w:color="auto"/>
        <w:bottom w:val="none" w:sz="0" w:space="0" w:color="auto"/>
        <w:right w:val="none" w:sz="0" w:space="0" w:color="auto"/>
      </w:divBdr>
    </w:div>
    <w:div w:id="1559121751">
      <w:bodyDiv w:val="1"/>
      <w:marLeft w:val="0"/>
      <w:marRight w:val="0"/>
      <w:marTop w:val="0"/>
      <w:marBottom w:val="0"/>
      <w:divBdr>
        <w:top w:val="none" w:sz="0" w:space="0" w:color="auto"/>
        <w:left w:val="none" w:sz="0" w:space="0" w:color="auto"/>
        <w:bottom w:val="none" w:sz="0" w:space="0" w:color="auto"/>
        <w:right w:val="none" w:sz="0" w:space="0" w:color="auto"/>
      </w:divBdr>
    </w:div>
    <w:div w:id="1569612455">
      <w:bodyDiv w:val="1"/>
      <w:marLeft w:val="0"/>
      <w:marRight w:val="0"/>
      <w:marTop w:val="0"/>
      <w:marBottom w:val="0"/>
      <w:divBdr>
        <w:top w:val="none" w:sz="0" w:space="0" w:color="auto"/>
        <w:left w:val="none" w:sz="0" w:space="0" w:color="auto"/>
        <w:bottom w:val="none" w:sz="0" w:space="0" w:color="auto"/>
        <w:right w:val="none" w:sz="0" w:space="0" w:color="auto"/>
      </w:divBdr>
    </w:div>
    <w:div w:id="1575508783">
      <w:bodyDiv w:val="1"/>
      <w:marLeft w:val="0"/>
      <w:marRight w:val="0"/>
      <w:marTop w:val="0"/>
      <w:marBottom w:val="0"/>
      <w:divBdr>
        <w:top w:val="none" w:sz="0" w:space="0" w:color="auto"/>
        <w:left w:val="none" w:sz="0" w:space="0" w:color="auto"/>
        <w:bottom w:val="none" w:sz="0" w:space="0" w:color="auto"/>
        <w:right w:val="none" w:sz="0" w:space="0" w:color="auto"/>
      </w:divBdr>
    </w:div>
    <w:div w:id="1577738772">
      <w:bodyDiv w:val="1"/>
      <w:marLeft w:val="0"/>
      <w:marRight w:val="0"/>
      <w:marTop w:val="0"/>
      <w:marBottom w:val="0"/>
      <w:divBdr>
        <w:top w:val="none" w:sz="0" w:space="0" w:color="auto"/>
        <w:left w:val="none" w:sz="0" w:space="0" w:color="auto"/>
        <w:bottom w:val="none" w:sz="0" w:space="0" w:color="auto"/>
        <w:right w:val="none" w:sz="0" w:space="0" w:color="auto"/>
      </w:divBdr>
    </w:div>
    <w:div w:id="1595434093">
      <w:bodyDiv w:val="1"/>
      <w:marLeft w:val="0"/>
      <w:marRight w:val="0"/>
      <w:marTop w:val="0"/>
      <w:marBottom w:val="0"/>
      <w:divBdr>
        <w:top w:val="none" w:sz="0" w:space="0" w:color="auto"/>
        <w:left w:val="none" w:sz="0" w:space="0" w:color="auto"/>
        <w:bottom w:val="none" w:sz="0" w:space="0" w:color="auto"/>
        <w:right w:val="none" w:sz="0" w:space="0" w:color="auto"/>
      </w:divBdr>
    </w:div>
    <w:div w:id="1607420294">
      <w:bodyDiv w:val="1"/>
      <w:marLeft w:val="0"/>
      <w:marRight w:val="0"/>
      <w:marTop w:val="0"/>
      <w:marBottom w:val="0"/>
      <w:divBdr>
        <w:top w:val="none" w:sz="0" w:space="0" w:color="auto"/>
        <w:left w:val="none" w:sz="0" w:space="0" w:color="auto"/>
        <w:bottom w:val="none" w:sz="0" w:space="0" w:color="auto"/>
        <w:right w:val="none" w:sz="0" w:space="0" w:color="auto"/>
      </w:divBdr>
    </w:div>
    <w:div w:id="1607538659">
      <w:bodyDiv w:val="1"/>
      <w:marLeft w:val="0"/>
      <w:marRight w:val="0"/>
      <w:marTop w:val="0"/>
      <w:marBottom w:val="0"/>
      <w:divBdr>
        <w:top w:val="none" w:sz="0" w:space="0" w:color="auto"/>
        <w:left w:val="none" w:sz="0" w:space="0" w:color="auto"/>
        <w:bottom w:val="none" w:sz="0" w:space="0" w:color="auto"/>
        <w:right w:val="none" w:sz="0" w:space="0" w:color="auto"/>
      </w:divBdr>
    </w:div>
    <w:div w:id="1613586872">
      <w:bodyDiv w:val="1"/>
      <w:marLeft w:val="0"/>
      <w:marRight w:val="0"/>
      <w:marTop w:val="0"/>
      <w:marBottom w:val="0"/>
      <w:divBdr>
        <w:top w:val="none" w:sz="0" w:space="0" w:color="auto"/>
        <w:left w:val="none" w:sz="0" w:space="0" w:color="auto"/>
        <w:bottom w:val="none" w:sz="0" w:space="0" w:color="auto"/>
        <w:right w:val="none" w:sz="0" w:space="0" w:color="auto"/>
      </w:divBdr>
    </w:div>
    <w:div w:id="1632252397">
      <w:bodyDiv w:val="1"/>
      <w:marLeft w:val="0"/>
      <w:marRight w:val="0"/>
      <w:marTop w:val="0"/>
      <w:marBottom w:val="0"/>
      <w:divBdr>
        <w:top w:val="none" w:sz="0" w:space="0" w:color="auto"/>
        <w:left w:val="none" w:sz="0" w:space="0" w:color="auto"/>
        <w:bottom w:val="none" w:sz="0" w:space="0" w:color="auto"/>
        <w:right w:val="none" w:sz="0" w:space="0" w:color="auto"/>
      </w:divBdr>
    </w:div>
    <w:div w:id="1634286971">
      <w:bodyDiv w:val="1"/>
      <w:marLeft w:val="0"/>
      <w:marRight w:val="0"/>
      <w:marTop w:val="0"/>
      <w:marBottom w:val="0"/>
      <w:divBdr>
        <w:top w:val="none" w:sz="0" w:space="0" w:color="auto"/>
        <w:left w:val="none" w:sz="0" w:space="0" w:color="auto"/>
        <w:bottom w:val="none" w:sz="0" w:space="0" w:color="auto"/>
        <w:right w:val="none" w:sz="0" w:space="0" w:color="auto"/>
      </w:divBdr>
    </w:div>
    <w:div w:id="1659187090">
      <w:bodyDiv w:val="1"/>
      <w:marLeft w:val="0"/>
      <w:marRight w:val="0"/>
      <w:marTop w:val="0"/>
      <w:marBottom w:val="0"/>
      <w:divBdr>
        <w:top w:val="none" w:sz="0" w:space="0" w:color="auto"/>
        <w:left w:val="none" w:sz="0" w:space="0" w:color="auto"/>
        <w:bottom w:val="none" w:sz="0" w:space="0" w:color="auto"/>
        <w:right w:val="none" w:sz="0" w:space="0" w:color="auto"/>
      </w:divBdr>
    </w:div>
    <w:div w:id="1661545154">
      <w:bodyDiv w:val="1"/>
      <w:marLeft w:val="0"/>
      <w:marRight w:val="0"/>
      <w:marTop w:val="0"/>
      <w:marBottom w:val="0"/>
      <w:divBdr>
        <w:top w:val="none" w:sz="0" w:space="0" w:color="auto"/>
        <w:left w:val="none" w:sz="0" w:space="0" w:color="auto"/>
        <w:bottom w:val="none" w:sz="0" w:space="0" w:color="auto"/>
        <w:right w:val="none" w:sz="0" w:space="0" w:color="auto"/>
      </w:divBdr>
    </w:div>
    <w:div w:id="1663435848">
      <w:bodyDiv w:val="1"/>
      <w:marLeft w:val="0"/>
      <w:marRight w:val="0"/>
      <w:marTop w:val="0"/>
      <w:marBottom w:val="0"/>
      <w:divBdr>
        <w:top w:val="none" w:sz="0" w:space="0" w:color="auto"/>
        <w:left w:val="none" w:sz="0" w:space="0" w:color="auto"/>
        <w:bottom w:val="none" w:sz="0" w:space="0" w:color="auto"/>
        <w:right w:val="none" w:sz="0" w:space="0" w:color="auto"/>
      </w:divBdr>
    </w:div>
    <w:div w:id="1664121490">
      <w:bodyDiv w:val="1"/>
      <w:marLeft w:val="0"/>
      <w:marRight w:val="0"/>
      <w:marTop w:val="0"/>
      <w:marBottom w:val="0"/>
      <w:divBdr>
        <w:top w:val="none" w:sz="0" w:space="0" w:color="auto"/>
        <w:left w:val="none" w:sz="0" w:space="0" w:color="auto"/>
        <w:bottom w:val="none" w:sz="0" w:space="0" w:color="auto"/>
        <w:right w:val="none" w:sz="0" w:space="0" w:color="auto"/>
      </w:divBdr>
    </w:div>
    <w:div w:id="1685401922">
      <w:bodyDiv w:val="1"/>
      <w:marLeft w:val="0"/>
      <w:marRight w:val="0"/>
      <w:marTop w:val="0"/>
      <w:marBottom w:val="0"/>
      <w:divBdr>
        <w:top w:val="none" w:sz="0" w:space="0" w:color="auto"/>
        <w:left w:val="none" w:sz="0" w:space="0" w:color="auto"/>
        <w:bottom w:val="none" w:sz="0" w:space="0" w:color="auto"/>
        <w:right w:val="none" w:sz="0" w:space="0" w:color="auto"/>
      </w:divBdr>
    </w:div>
    <w:div w:id="1687361798">
      <w:bodyDiv w:val="1"/>
      <w:marLeft w:val="0"/>
      <w:marRight w:val="0"/>
      <w:marTop w:val="0"/>
      <w:marBottom w:val="0"/>
      <w:divBdr>
        <w:top w:val="none" w:sz="0" w:space="0" w:color="auto"/>
        <w:left w:val="none" w:sz="0" w:space="0" w:color="auto"/>
        <w:bottom w:val="none" w:sz="0" w:space="0" w:color="auto"/>
        <w:right w:val="none" w:sz="0" w:space="0" w:color="auto"/>
      </w:divBdr>
    </w:div>
    <w:div w:id="1711569738">
      <w:bodyDiv w:val="1"/>
      <w:marLeft w:val="0"/>
      <w:marRight w:val="0"/>
      <w:marTop w:val="0"/>
      <w:marBottom w:val="0"/>
      <w:divBdr>
        <w:top w:val="none" w:sz="0" w:space="0" w:color="auto"/>
        <w:left w:val="none" w:sz="0" w:space="0" w:color="auto"/>
        <w:bottom w:val="none" w:sz="0" w:space="0" w:color="auto"/>
        <w:right w:val="none" w:sz="0" w:space="0" w:color="auto"/>
      </w:divBdr>
    </w:div>
    <w:div w:id="1717655193">
      <w:bodyDiv w:val="1"/>
      <w:marLeft w:val="0"/>
      <w:marRight w:val="0"/>
      <w:marTop w:val="0"/>
      <w:marBottom w:val="0"/>
      <w:divBdr>
        <w:top w:val="none" w:sz="0" w:space="0" w:color="auto"/>
        <w:left w:val="none" w:sz="0" w:space="0" w:color="auto"/>
        <w:bottom w:val="none" w:sz="0" w:space="0" w:color="auto"/>
        <w:right w:val="none" w:sz="0" w:space="0" w:color="auto"/>
      </w:divBdr>
    </w:div>
    <w:div w:id="1720322598">
      <w:bodyDiv w:val="1"/>
      <w:marLeft w:val="0"/>
      <w:marRight w:val="0"/>
      <w:marTop w:val="0"/>
      <w:marBottom w:val="0"/>
      <w:divBdr>
        <w:top w:val="none" w:sz="0" w:space="0" w:color="auto"/>
        <w:left w:val="none" w:sz="0" w:space="0" w:color="auto"/>
        <w:bottom w:val="none" w:sz="0" w:space="0" w:color="auto"/>
        <w:right w:val="none" w:sz="0" w:space="0" w:color="auto"/>
      </w:divBdr>
    </w:div>
    <w:div w:id="1733045891">
      <w:bodyDiv w:val="1"/>
      <w:marLeft w:val="0"/>
      <w:marRight w:val="0"/>
      <w:marTop w:val="0"/>
      <w:marBottom w:val="0"/>
      <w:divBdr>
        <w:top w:val="none" w:sz="0" w:space="0" w:color="auto"/>
        <w:left w:val="none" w:sz="0" w:space="0" w:color="auto"/>
        <w:bottom w:val="none" w:sz="0" w:space="0" w:color="auto"/>
        <w:right w:val="none" w:sz="0" w:space="0" w:color="auto"/>
      </w:divBdr>
    </w:div>
    <w:div w:id="1736585351">
      <w:bodyDiv w:val="1"/>
      <w:marLeft w:val="0"/>
      <w:marRight w:val="0"/>
      <w:marTop w:val="0"/>
      <w:marBottom w:val="0"/>
      <w:divBdr>
        <w:top w:val="none" w:sz="0" w:space="0" w:color="auto"/>
        <w:left w:val="none" w:sz="0" w:space="0" w:color="auto"/>
        <w:bottom w:val="none" w:sz="0" w:space="0" w:color="auto"/>
        <w:right w:val="none" w:sz="0" w:space="0" w:color="auto"/>
      </w:divBdr>
    </w:div>
    <w:div w:id="1742367304">
      <w:bodyDiv w:val="1"/>
      <w:marLeft w:val="0"/>
      <w:marRight w:val="0"/>
      <w:marTop w:val="0"/>
      <w:marBottom w:val="0"/>
      <w:divBdr>
        <w:top w:val="none" w:sz="0" w:space="0" w:color="auto"/>
        <w:left w:val="none" w:sz="0" w:space="0" w:color="auto"/>
        <w:bottom w:val="none" w:sz="0" w:space="0" w:color="auto"/>
        <w:right w:val="none" w:sz="0" w:space="0" w:color="auto"/>
      </w:divBdr>
    </w:div>
    <w:div w:id="1747220919">
      <w:bodyDiv w:val="1"/>
      <w:marLeft w:val="0"/>
      <w:marRight w:val="0"/>
      <w:marTop w:val="0"/>
      <w:marBottom w:val="0"/>
      <w:divBdr>
        <w:top w:val="none" w:sz="0" w:space="0" w:color="auto"/>
        <w:left w:val="none" w:sz="0" w:space="0" w:color="auto"/>
        <w:bottom w:val="none" w:sz="0" w:space="0" w:color="auto"/>
        <w:right w:val="none" w:sz="0" w:space="0" w:color="auto"/>
      </w:divBdr>
    </w:div>
    <w:div w:id="1747611714">
      <w:bodyDiv w:val="1"/>
      <w:marLeft w:val="0"/>
      <w:marRight w:val="0"/>
      <w:marTop w:val="0"/>
      <w:marBottom w:val="0"/>
      <w:divBdr>
        <w:top w:val="none" w:sz="0" w:space="0" w:color="auto"/>
        <w:left w:val="none" w:sz="0" w:space="0" w:color="auto"/>
        <w:bottom w:val="none" w:sz="0" w:space="0" w:color="auto"/>
        <w:right w:val="none" w:sz="0" w:space="0" w:color="auto"/>
      </w:divBdr>
    </w:div>
    <w:div w:id="1748379031">
      <w:bodyDiv w:val="1"/>
      <w:marLeft w:val="0"/>
      <w:marRight w:val="0"/>
      <w:marTop w:val="0"/>
      <w:marBottom w:val="0"/>
      <w:divBdr>
        <w:top w:val="none" w:sz="0" w:space="0" w:color="auto"/>
        <w:left w:val="none" w:sz="0" w:space="0" w:color="auto"/>
        <w:bottom w:val="none" w:sz="0" w:space="0" w:color="auto"/>
        <w:right w:val="none" w:sz="0" w:space="0" w:color="auto"/>
      </w:divBdr>
    </w:div>
    <w:div w:id="1748914470">
      <w:bodyDiv w:val="1"/>
      <w:marLeft w:val="0"/>
      <w:marRight w:val="0"/>
      <w:marTop w:val="0"/>
      <w:marBottom w:val="0"/>
      <w:divBdr>
        <w:top w:val="none" w:sz="0" w:space="0" w:color="auto"/>
        <w:left w:val="none" w:sz="0" w:space="0" w:color="auto"/>
        <w:bottom w:val="none" w:sz="0" w:space="0" w:color="auto"/>
        <w:right w:val="none" w:sz="0" w:space="0" w:color="auto"/>
      </w:divBdr>
    </w:div>
    <w:div w:id="1753042176">
      <w:bodyDiv w:val="1"/>
      <w:marLeft w:val="0"/>
      <w:marRight w:val="0"/>
      <w:marTop w:val="0"/>
      <w:marBottom w:val="0"/>
      <w:divBdr>
        <w:top w:val="none" w:sz="0" w:space="0" w:color="auto"/>
        <w:left w:val="none" w:sz="0" w:space="0" w:color="auto"/>
        <w:bottom w:val="none" w:sz="0" w:space="0" w:color="auto"/>
        <w:right w:val="none" w:sz="0" w:space="0" w:color="auto"/>
      </w:divBdr>
    </w:div>
    <w:div w:id="1773281813">
      <w:bodyDiv w:val="1"/>
      <w:marLeft w:val="0"/>
      <w:marRight w:val="0"/>
      <w:marTop w:val="0"/>
      <w:marBottom w:val="0"/>
      <w:divBdr>
        <w:top w:val="none" w:sz="0" w:space="0" w:color="auto"/>
        <w:left w:val="none" w:sz="0" w:space="0" w:color="auto"/>
        <w:bottom w:val="none" w:sz="0" w:space="0" w:color="auto"/>
        <w:right w:val="none" w:sz="0" w:space="0" w:color="auto"/>
      </w:divBdr>
    </w:div>
    <w:div w:id="1773745305">
      <w:bodyDiv w:val="1"/>
      <w:marLeft w:val="0"/>
      <w:marRight w:val="0"/>
      <w:marTop w:val="0"/>
      <w:marBottom w:val="0"/>
      <w:divBdr>
        <w:top w:val="none" w:sz="0" w:space="0" w:color="auto"/>
        <w:left w:val="none" w:sz="0" w:space="0" w:color="auto"/>
        <w:bottom w:val="none" w:sz="0" w:space="0" w:color="auto"/>
        <w:right w:val="none" w:sz="0" w:space="0" w:color="auto"/>
      </w:divBdr>
    </w:div>
    <w:div w:id="1783572234">
      <w:bodyDiv w:val="1"/>
      <w:marLeft w:val="0"/>
      <w:marRight w:val="0"/>
      <w:marTop w:val="0"/>
      <w:marBottom w:val="0"/>
      <w:divBdr>
        <w:top w:val="none" w:sz="0" w:space="0" w:color="auto"/>
        <w:left w:val="none" w:sz="0" w:space="0" w:color="auto"/>
        <w:bottom w:val="none" w:sz="0" w:space="0" w:color="auto"/>
        <w:right w:val="none" w:sz="0" w:space="0" w:color="auto"/>
      </w:divBdr>
    </w:div>
    <w:div w:id="1792355436">
      <w:bodyDiv w:val="1"/>
      <w:marLeft w:val="0"/>
      <w:marRight w:val="0"/>
      <w:marTop w:val="0"/>
      <w:marBottom w:val="0"/>
      <w:divBdr>
        <w:top w:val="none" w:sz="0" w:space="0" w:color="auto"/>
        <w:left w:val="none" w:sz="0" w:space="0" w:color="auto"/>
        <w:bottom w:val="none" w:sz="0" w:space="0" w:color="auto"/>
        <w:right w:val="none" w:sz="0" w:space="0" w:color="auto"/>
      </w:divBdr>
    </w:div>
    <w:div w:id="1794133499">
      <w:bodyDiv w:val="1"/>
      <w:marLeft w:val="0"/>
      <w:marRight w:val="0"/>
      <w:marTop w:val="0"/>
      <w:marBottom w:val="0"/>
      <w:divBdr>
        <w:top w:val="none" w:sz="0" w:space="0" w:color="auto"/>
        <w:left w:val="none" w:sz="0" w:space="0" w:color="auto"/>
        <w:bottom w:val="none" w:sz="0" w:space="0" w:color="auto"/>
        <w:right w:val="none" w:sz="0" w:space="0" w:color="auto"/>
      </w:divBdr>
    </w:div>
    <w:div w:id="1806774231">
      <w:bodyDiv w:val="1"/>
      <w:marLeft w:val="0"/>
      <w:marRight w:val="0"/>
      <w:marTop w:val="0"/>
      <w:marBottom w:val="0"/>
      <w:divBdr>
        <w:top w:val="none" w:sz="0" w:space="0" w:color="auto"/>
        <w:left w:val="none" w:sz="0" w:space="0" w:color="auto"/>
        <w:bottom w:val="none" w:sz="0" w:space="0" w:color="auto"/>
        <w:right w:val="none" w:sz="0" w:space="0" w:color="auto"/>
      </w:divBdr>
    </w:div>
    <w:div w:id="1820728066">
      <w:bodyDiv w:val="1"/>
      <w:marLeft w:val="0"/>
      <w:marRight w:val="0"/>
      <w:marTop w:val="0"/>
      <w:marBottom w:val="0"/>
      <w:divBdr>
        <w:top w:val="none" w:sz="0" w:space="0" w:color="auto"/>
        <w:left w:val="none" w:sz="0" w:space="0" w:color="auto"/>
        <w:bottom w:val="none" w:sz="0" w:space="0" w:color="auto"/>
        <w:right w:val="none" w:sz="0" w:space="0" w:color="auto"/>
      </w:divBdr>
    </w:div>
    <w:div w:id="1829244128">
      <w:bodyDiv w:val="1"/>
      <w:marLeft w:val="0"/>
      <w:marRight w:val="0"/>
      <w:marTop w:val="0"/>
      <w:marBottom w:val="0"/>
      <w:divBdr>
        <w:top w:val="none" w:sz="0" w:space="0" w:color="auto"/>
        <w:left w:val="none" w:sz="0" w:space="0" w:color="auto"/>
        <w:bottom w:val="none" w:sz="0" w:space="0" w:color="auto"/>
        <w:right w:val="none" w:sz="0" w:space="0" w:color="auto"/>
      </w:divBdr>
    </w:div>
    <w:div w:id="1836913222">
      <w:bodyDiv w:val="1"/>
      <w:marLeft w:val="0"/>
      <w:marRight w:val="0"/>
      <w:marTop w:val="0"/>
      <w:marBottom w:val="0"/>
      <w:divBdr>
        <w:top w:val="none" w:sz="0" w:space="0" w:color="auto"/>
        <w:left w:val="none" w:sz="0" w:space="0" w:color="auto"/>
        <w:bottom w:val="none" w:sz="0" w:space="0" w:color="auto"/>
        <w:right w:val="none" w:sz="0" w:space="0" w:color="auto"/>
      </w:divBdr>
    </w:div>
    <w:div w:id="1837307730">
      <w:bodyDiv w:val="1"/>
      <w:marLeft w:val="0"/>
      <w:marRight w:val="0"/>
      <w:marTop w:val="0"/>
      <w:marBottom w:val="0"/>
      <w:divBdr>
        <w:top w:val="none" w:sz="0" w:space="0" w:color="auto"/>
        <w:left w:val="none" w:sz="0" w:space="0" w:color="auto"/>
        <w:bottom w:val="none" w:sz="0" w:space="0" w:color="auto"/>
        <w:right w:val="none" w:sz="0" w:space="0" w:color="auto"/>
      </w:divBdr>
    </w:div>
    <w:div w:id="1838031930">
      <w:bodyDiv w:val="1"/>
      <w:marLeft w:val="0"/>
      <w:marRight w:val="0"/>
      <w:marTop w:val="0"/>
      <w:marBottom w:val="0"/>
      <w:divBdr>
        <w:top w:val="none" w:sz="0" w:space="0" w:color="auto"/>
        <w:left w:val="none" w:sz="0" w:space="0" w:color="auto"/>
        <w:bottom w:val="none" w:sz="0" w:space="0" w:color="auto"/>
        <w:right w:val="none" w:sz="0" w:space="0" w:color="auto"/>
      </w:divBdr>
    </w:div>
    <w:div w:id="1838810489">
      <w:bodyDiv w:val="1"/>
      <w:marLeft w:val="0"/>
      <w:marRight w:val="0"/>
      <w:marTop w:val="0"/>
      <w:marBottom w:val="0"/>
      <w:divBdr>
        <w:top w:val="none" w:sz="0" w:space="0" w:color="auto"/>
        <w:left w:val="none" w:sz="0" w:space="0" w:color="auto"/>
        <w:bottom w:val="none" w:sz="0" w:space="0" w:color="auto"/>
        <w:right w:val="none" w:sz="0" w:space="0" w:color="auto"/>
      </w:divBdr>
    </w:div>
    <w:div w:id="1845781356">
      <w:bodyDiv w:val="1"/>
      <w:marLeft w:val="0"/>
      <w:marRight w:val="0"/>
      <w:marTop w:val="0"/>
      <w:marBottom w:val="0"/>
      <w:divBdr>
        <w:top w:val="none" w:sz="0" w:space="0" w:color="auto"/>
        <w:left w:val="none" w:sz="0" w:space="0" w:color="auto"/>
        <w:bottom w:val="none" w:sz="0" w:space="0" w:color="auto"/>
        <w:right w:val="none" w:sz="0" w:space="0" w:color="auto"/>
      </w:divBdr>
    </w:div>
    <w:div w:id="1860003784">
      <w:bodyDiv w:val="1"/>
      <w:marLeft w:val="0"/>
      <w:marRight w:val="0"/>
      <w:marTop w:val="0"/>
      <w:marBottom w:val="0"/>
      <w:divBdr>
        <w:top w:val="none" w:sz="0" w:space="0" w:color="auto"/>
        <w:left w:val="none" w:sz="0" w:space="0" w:color="auto"/>
        <w:bottom w:val="none" w:sz="0" w:space="0" w:color="auto"/>
        <w:right w:val="none" w:sz="0" w:space="0" w:color="auto"/>
      </w:divBdr>
    </w:div>
    <w:div w:id="1862014580">
      <w:bodyDiv w:val="1"/>
      <w:marLeft w:val="0"/>
      <w:marRight w:val="0"/>
      <w:marTop w:val="0"/>
      <w:marBottom w:val="0"/>
      <w:divBdr>
        <w:top w:val="none" w:sz="0" w:space="0" w:color="auto"/>
        <w:left w:val="none" w:sz="0" w:space="0" w:color="auto"/>
        <w:bottom w:val="none" w:sz="0" w:space="0" w:color="auto"/>
        <w:right w:val="none" w:sz="0" w:space="0" w:color="auto"/>
      </w:divBdr>
    </w:div>
    <w:div w:id="1867207599">
      <w:bodyDiv w:val="1"/>
      <w:marLeft w:val="0"/>
      <w:marRight w:val="0"/>
      <w:marTop w:val="0"/>
      <w:marBottom w:val="0"/>
      <w:divBdr>
        <w:top w:val="none" w:sz="0" w:space="0" w:color="auto"/>
        <w:left w:val="none" w:sz="0" w:space="0" w:color="auto"/>
        <w:bottom w:val="none" w:sz="0" w:space="0" w:color="auto"/>
        <w:right w:val="none" w:sz="0" w:space="0" w:color="auto"/>
      </w:divBdr>
    </w:div>
    <w:div w:id="1870096431">
      <w:bodyDiv w:val="1"/>
      <w:marLeft w:val="0"/>
      <w:marRight w:val="0"/>
      <w:marTop w:val="0"/>
      <w:marBottom w:val="0"/>
      <w:divBdr>
        <w:top w:val="none" w:sz="0" w:space="0" w:color="auto"/>
        <w:left w:val="none" w:sz="0" w:space="0" w:color="auto"/>
        <w:bottom w:val="none" w:sz="0" w:space="0" w:color="auto"/>
        <w:right w:val="none" w:sz="0" w:space="0" w:color="auto"/>
      </w:divBdr>
    </w:div>
    <w:div w:id="1873225653">
      <w:bodyDiv w:val="1"/>
      <w:marLeft w:val="0"/>
      <w:marRight w:val="0"/>
      <w:marTop w:val="0"/>
      <w:marBottom w:val="0"/>
      <w:divBdr>
        <w:top w:val="none" w:sz="0" w:space="0" w:color="auto"/>
        <w:left w:val="none" w:sz="0" w:space="0" w:color="auto"/>
        <w:bottom w:val="none" w:sz="0" w:space="0" w:color="auto"/>
        <w:right w:val="none" w:sz="0" w:space="0" w:color="auto"/>
      </w:divBdr>
    </w:div>
    <w:div w:id="1880164925">
      <w:bodyDiv w:val="1"/>
      <w:marLeft w:val="0"/>
      <w:marRight w:val="0"/>
      <w:marTop w:val="0"/>
      <w:marBottom w:val="0"/>
      <w:divBdr>
        <w:top w:val="none" w:sz="0" w:space="0" w:color="auto"/>
        <w:left w:val="none" w:sz="0" w:space="0" w:color="auto"/>
        <w:bottom w:val="none" w:sz="0" w:space="0" w:color="auto"/>
        <w:right w:val="none" w:sz="0" w:space="0" w:color="auto"/>
      </w:divBdr>
    </w:div>
    <w:div w:id="1901361486">
      <w:bodyDiv w:val="1"/>
      <w:marLeft w:val="0"/>
      <w:marRight w:val="0"/>
      <w:marTop w:val="0"/>
      <w:marBottom w:val="0"/>
      <w:divBdr>
        <w:top w:val="none" w:sz="0" w:space="0" w:color="auto"/>
        <w:left w:val="none" w:sz="0" w:space="0" w:color="auto"/>
        <w:bottom w:val="none" w:sz="0" w:space="0" w:color="auto"/>
        <w:right w:val="none" w:sz="0" w:space="0" w:color="auto"/>
      </w:divBdr>
    </w:div>
    <w:div w:id="1918899896">
      <w:bodyDiv w:val="1"/>
      <w:marLeft w:val="0"/>
      <w:marRight w:val="0"/>
      <w:marTop w:val="0"/>
      <w:marBottom w:val="0"/>
      <w:divBdr>
        <w:top w:val="none" w:sz="0" w:space="0" w:color="auto"/>
        <w:left w:val="none" w:sz="0" w:space="0" w:color="auto"/>
        <w:bottom w:val="none" w:sz="0" w:space="0" w:color="auto"/>
        <w:right w:val="none" w:sz="0" w:space="0" w:color="auto"/>
      </w:divBdr>
    </w:div>
    <w:div w:id="1929195953">
      <w:bodyDiv w:val="1"/>
      <w:marLeft w:val="0"/>
      <w:marRight w:val="0"/>
      <w:marTop w:val="0"/>
      <w:marBottom w:val="0"/>
      <w:divBdr>
        <w:top w:val="none" w:sz="0" w:space="0" w:color="auto"/>
        <w:left w:val="none" w:sz="0" w:space="0" w:color="auto"/>
        <w:bottom w:val="none" w:sz="0" w:space="0" w:color="auto"/>
        <w:right w:val="none" w:sz="0" w:space="0" w:color="auto"/>
      </w:divBdr>
    </w:div>
    <w:div w:id="1935893837">
      <w:bodyDiv w:val="1"/>
      <w:marLeft w:val="0"/>
      <w:marRight w:val="0"/>
      <w:marTop w:val="0"/>
      <w:marBottom w:val="0"/>
      <w:divBdr>
        <w:top w:val="none" w:sz="0" w:space="0" w:color="auto"/>
        <w:left w:val="none" w:sz="0" w:space="0" w:color="auto"/>
        <w:bottom w:val="none" w:sz="0" w:space="0" w:color="auto"/>
        <w:right w:val="none" w:sz="0" w:space="0" w:color="auto"/>
      </w:divBdr>
    </w:div>
    <w:div w:id="1948391128">
      <w:bodyDiv w:val="1"/>
      <w:marLeft w:val="0"/>
      <w:marRight w:val="0"/>
      <w:marTop w:val="0"/>
      <w:marBottom w:val="0"/>
      <w:divBdr>
        <w:top w:val="none" w:sz="0" w:space="0" w:color="auto"/>
        <w:left w:val="none" w:sz="0" w:space="0" w:color="auto"/>
        <w:bottom w:val="none" w:sz="0" w:space="0" w:color="auto"/>
        <w:right w:val="none" w:sz="0" w:space="0" w:color="auto"/>
      </w:divBdr>
    </w:div>
    <w:div w:id="1960646744">
      <w:bodyDiv w:val="1"/>
      <w:marLeft w:val="0"/>
      <w:marRight w:val="0"/>
      <w:marTop w:val="0"/>
      <w:marBottom w:val="0"/>
      <w:divBdr>
        <w:top w:val="none" w:sz="0" w:space="0" w:color="auto"/>
        <w:left w:val="none" w:sz="0" w:space="0" w:color="auto"/>
        <w:bottom w:val="none" w:sz="0" w:space="0" w:color="auto"/>
        <w:right w:val="none" w:sz="0" w:space="0" w:color="auto"/>
      </w:divBdr>
    </w:div>
    <w:div w:id="1967005351">
      <w:bodyDiv w:val="1"/>
      <w:marLeft w:val="0"/>
      <w:marRight w:val="0"/>
      <w:marTop w:val="0"/>
      <w:marBottom w:val="0"/>
      <w:divBdr>
        <w:top w:val="none" w:sz="0" w:space="0" w:color="auto"/>
        <w:left w:val="none" w:sz="0" w:space="0" w:color="auto"/>
        <w:bottom w:val="none" w:sz="0" w:space="0" w:color="auto"/>
        <w:right w:val="none" w:sz="0" w:space="0" w:color="auto"/>
      </w:divBdr>
    </w:div>
    <w:div w:id="1979800797">
      <w:bodyDiv w:val="1"/>
      <w:marLeft w:val="0"/>
      <w:marRight w:val="0"/>
      <w:marTop w:val="0"/>
      <w:marBottom w:val="0"/>
      <w:divBdr>
        <w:top w:val="none" w:sz="0" w:space="0" w:color="auto"/>
        <w:left w:val="none" w:sz="0" w:space="0" w:color="auto"/>
        <w:bottom w:val="none" w:sz="0" w:space="0" w:color="auto"/>
        <w:right w:val="none" w:sz="0" w:space="0" w:color="auto"/>
      </w:divBdr>
    </w:div>
    <w:div w:id="1990399199">
      <w:bodyDiv w:val="1"/>
      <w:marLeft w:val="0"/>
      <w:marRight w:val="0"/>
      <w:marTop w:val="0"/>
      <w:marBottom w:val="0"/>
      <w:divBdr>
        <w:top w:val="none" w:sz="0" w:space="0" w:color="auto"/>
        <w:left w:val="none" w:sz="0" w:space="0" w:color="auto"/>
        <w:bottom w:val="none" w:sz="0" w:space="0" w:color="auto"/>
        <w:right w:val="none" w:sz="0" w:space="0" w:color="auto"/>
      </w:divBdr>
    </w:div>
    <w:div w:id="2013070886">
      <w:bodyDiv w:val="1"/>
      <w:marLeft w:val="0"/>
      <w:marRight w:val="0"/>
      <w:marTop w:val="0"/>
      <w:marBottom w:val="0"/>
      <w:divBdr>
        <w:top w:val="none" w:sz="0" w:space="0" w:color="auto"/>
        <w:left w:val="none" w:sz="0" w:space="0" w:color="auto"/>
        <w:bottom w:val="none" w:sz="0" w:space="0" w:color="auto"/>
        <w:right w:val="none" w:sz="0" w:space="0" w:color="auto"/>
      </w:divBdr>
    </w:div>
    <w:div w:id="2025667537">
      <w:bodyDiv w:val="1"/>
      <w:marLeft w:val="0"/>
      <w:marRight w:val="0"/>
      <w:marTop w:val="0"/>
      <w:marBottom w:val="0"/>
      <w:divBdr>
        <w:top w:val="none" w:sz="0" w:space="0" w:color="auto"/>
        <w:left w:val="none" w:sz="0" w:space="0" w:color="auto"/>
        <w:bottom w:val="none" w:sz="0" w:space="0" w:color="auto"/>
        <w:right w:val="none" w:sz="0" w:space="0" w:color="auto"/>
      </w:divBdr>
    </w:div>
    <w:div w:id="2032147647">
      <w:bodyDiv w:val="1"/>
      <w:marLeft w:val="0"/>
      <w:marRight w:val="0"/>
      <w:marTop w:val="0"/>
      <w:marBottom w:val="0"/>
      <w:divBdr>
        <w:top w:val="none" w:sz="0" w:space="0" w:color="auto"/>
        <w:left w:val="none" w:sz="0" w:space="0" w:color="auto"/>
        <w:bottom w:val="none" w:sz="0" w:space="0" w:color="auto"/>
        <w:right w:val="none" w:sz="0" w:space="0" w:color="auto"/>
      </w:divBdr>
    </w:div>
    <w:div w:id="2042590380">
      <w:bodyDiv w:val="1"/>
      <w:marLeft w:val="0"/>
      <w:marRight w:val="0"/>
      <w:marTop w:val="0"/>
      <w:marBottom w:val="0"/>
      <w:divBdr>
        <w:top w:val="none" w:sz="0" w:space="0" w:color="auto"/>
        <w:left w:val="none" w:sz="0" w:space="0" w:color="auto"/>
        <w:bottom w:val="none" w:sz="0" w:space="0" w:color="auto"/>
        <w:right w:val="none" w:sz="0" w:space="0" w:color="auto"/>
      </w:divBdr>
    </w:div>
    <w:div w:id="2062971595">
      <w:bodyDiv w:val="1"/>
      <w:marLeft w:val="0"/>
      <w:marRight w:val="0"/>
      <w:marTop w:val="0"/>
      <w:marBottom w:val="0"/>
      <w:divBdr>
        <w:top w:val="none" w:sz="0" w:space="0" w:color="auto"/>
        <w:left w:val="none" w:sz="0" w:space="0" w:color="auto"/>
        <w:bottom w:val="none" w:sz="0" w:space="0" w:color="auto"/>
        <w:right w:val="none" w:sz="0" w:space="0" w:color="auto"/>
      </w:divBdr>
    </w:div>
    <w:div w:id="2067139329">
      <w:bodyDiv w:val="1"/>
      <w:marLeft w:val="0"/>
      <w:marRight w:val="0"/>
      <w:marTop w:val="0"/>
      <w:marBottom w:val="0"/>
      <w:divBdr>
        <w:top w:val="none" w:sz="0" w:space="0" w:color="auto"/>
        <w:left w:val="none" w:sz="0" w:space="0" w:color="auto"/>
        <w:bottom w:val="none" w:sz="0" w:space="0" w:color="auto"/>
        <w:right w:val="none" w:sz="0" w:space="0" w:color="auto"/>
      </w:divBdr>
    </w:div>
    <w:div w:id="2068256453">
      <w:bodyDiv w:val="1"/>
      <w:marLeft w:val="0"/>
      <w:marRight w:val="0"/>
      <w:marTop w:val="0"/>
      <w:marBottom w:val="0"/>
      <w:divBdr>
        <w:top w:val="none" w:sz="0" w:space="0" w:color="auto"/>
        <w:left w:val="none" w:sz="0" w:space="0" w:color="auto"/>
        <w:bottom w:val="none" w:sz="0" w:space="0" w:color="auto"/>
        <w:right w:val="none" w:sz="0" w:space="0" w:color="auto"/>
      </w:divBdr>
    </w:div>
    <w:div w:id="2080402390">
      <w:bodyDiv w:val="1"/>
      <w:marLeft w:val="0"/>
      <w:marRight w:val="0"/>
      <w:marTop w:val="0"/>
      <w:marBottom w:val="0"/>
      <w:divBdr>
        <w:top w:val="none" w:sz="0" w:space="0" w:color="auto"/>
        <w:left w:val="none" w:sz="0" w:space="0" w:color="auto"/>
        <w:bottom w:val="none" w:sz="0" w:space="0" w:color="auto"/>
        <w:right w:val="none" w:sz="0" w:space="0" w:color="auto"/>
      </w:divBdr>
    </w:div>
    <w:div w:id="2098288407">
      <w:bodyDiv w:val="1"/>
      <w:marLeft w:val="0"/>
      <w:marRight w:val="0"/>
      <w:marTop w:val="0"/>
      <w:marBottom w:val="0"/>
      <w:divBdr>
        <w:top w:val="none" w:sz="0" w:space="0" w:color="auto"/>
        <w:left w:val="none" w:sz="0" w:space="0" w:color="auto"/>
        <w:bottom w:val="none" w:sz="0" w:space="0" w:color="auto"/>
        <w:right w:val="none" w:sz="0" w:space="0" w:color="auto"/>
      </w:divBdr>
    </w:div>
    <w:div w:id="2099326031">
      <w:bodyDiv w:val="1"/>
      <w:marLeft w:val="0"/>
      <w:marRight w:val="0"/>
      <w:marTop w:val="0"/>
      <w:marBottom w:val="0"/>
      <w:divBdr>
        <w:top w:val="none" w:sz="0" w:space="0" w:color="auto"/>
        <w:left w:val="none" w:sz="0" w:space="0" w:color="auto"/>
        <w:bottom w:val="none" w:sz="0" w:space="0" w:color="auto"/>
        <w:right w:val="none" w:sz="0" w:space="0" w:color="auto"/>
      </w:divBdr>
    </w:div>
    <w:div w:id="2118870897">
      <w:bodyDiv w:val="1"/>
      <w:marLeft w:val="0"/>
      <w:marRight w:val="0"/>
      <w:marTop w:val="0"/>
      <w:marBottom w:val="0"/>
      <w:divBdr>
        <w:top w:val="none" w:sz="0" w:space="0" w:color="auto"/>
        <w:left w:val="none" w:sz="0" w:space="0" w:color="auto"/>
        <w:bottom w:val="none" w:sz="0" w:space="0" w:color="auto"/>
        <w:right w:val="none" w:sz="0" w:space="0" w:color="auto"/>
      </w:divBdr>
    </w:div>
    <w:div w:id="2121491067">
      <w:bodyDiv w:val="1"/>
      <w:marLeft w:val="0"/>
      <w:marRight w:val="0"/>
      <w:marTop w:val="0"/>
      <w:marBottom w:val="0"/>
      <w:divBdr>
        <w:top w:val="none" w:sz="0" w:space="0" w:color="auto"/>
        <w:left w:val="none" w:sz="0" w:space="0" w:color="auto"/>
        <w:bottom w:val="none" w:sz="0" w:space="0" w:color="auto"/>
        <w:right w:val="none" w:sz="0" w:space="0" w:color="auto"/>
      </w:divBdr>
    </w:div>
    <w:div w:id="2126387104">
      <w:bodyDiv w:val="1"/>
      <w:marLeft w:val="0"/>
      <w:marRight w:val="0"/>
      <w:marTop w:val="0"/>
      <w:marBottom w:val="0"/>
      <w:divBdr>
        <w:top w:val="none" w:sz="0" w:space="0" w:color="auto"/>
        <w:left w:val="none" w:sz="0" w:space="0" w:color="auto"/>
        <w:bottom w:val="none" w:sz="0" w:space="0" w:color="auto"/>
        <w:right w:val="none" w:sz="0" w:space="0" w:color="auto"/>
      </w:divBdr>
    </w:div>
    <w:div w:id="2131048404">
      <w:bodyDiv w:val="1"/>
      <w:marLeft w:val="0"/>
      <w:marRight w:val="0"/>
      <w:marTop w:val="0"/>
      <w:marBottom w:val="0"/>
      <w:divBdr>
        <w:top w:val="none" w:sz="0" w:space="0" w:color="auto"/>
        <w:left w:val="none" w:sz="0" w:space="0" w:color="auto"/>
        <w:bottom w:val="none" w:sz="0" w:space="0" w:color="auto"/>
        <w:right w:val="none" w:sz="0" w:space="0" w:color="auto"/>
      </w:divBdr>
    </w:div>
    <w:div w:id="2135831951">
      <w:bodyDiv w:val="1"/>
      <w:marLeft w:val="0"/>
      <w:marRight w:val="0"/>
      <w:marTop w:val="0"/>
      <w:marBottom w:val="0"/>
      <w:divBdr>
        <w:top w:val="none" w:sz="0" w:space="0" w:color="auto"/>
        <w:left w:val="none" w:sz="0" w:space="0" w:color="auto"/>
        <w:bottom w:val="none" w:sz="0" w:space="0" w:color="auto"/>
        <w:right w:val="none" w:sz="0" w:space="0" w:color="auto"/>
      </w:divBdr>
    </w:div>
    <w:div w:id="2139449958">
      <w:bodyDiv w:val="1"/>
      <w:marLeft w:val="0"/>
      <w:marRight w:val="0"/>
      <w:marTop w:val="0"/>
      <w:marBottom w:val="0"/>
      <w:divBdr>
        <w:top w:val="none" w:sz="0" w:space="0" w:color="auto"/>
        <w:left w:val="none" w:sz="0" w:space="0" w:color="auto"/>
        <w:bottom w:val="none" w:sz="0" w:space="0" w:color="auto"/>
        <w:right w:val="none" w:sz="0" w:space="0" w:color="auto"/>
      </w:divBdr>
    </w:div>
    <w:div w:id="2144304378">
      <w:bodyDiv w:val="1"/>
      <w:marLeft w:val="0"/>
      <w:marRight w:val="0"/>
      <w:marTop w:val="0"/>
      <w:marBottom w:val="0"/>
      <w:divBdr>
        <w:top w:val="none" w:sz="0" w:space="0" w:color="auto"/>
        <w:left w:val="none" w:sz="0" w:space="0" w:color="auto"/>
        <w:bottom w:val="none" w:sz="0" w:space="0" w:color="auto"/>
        <w:right w:val="none" w:sz="0" w:space="0" w:color="auto"/>
      </w:divBdr>
    </w:div>
    <w:div w:id="2145342955">
      <w:bodyDiv w:val="1"/>
      <w:marLeft w:val="0"/>
      <w:marRight w:val="0"/>
      <w:marTop w:val="0"/>
      <w:marBottom w:val="0"/>
      <w:divBdr>
        <w:top w:val="none" w:sz="0" w:space="0" w:color="auto"/>
        <w:left w:val="none" w:sz="0" w:space="0" w:color="auto"/>
        <w:bottom w:val="none" w:sz="0" w:space="0" w:color="auto"/>
        <w:right w:val="none" w:sz="0" w:space="0" w:color="auto"/>
      </w:divBdr>
    </w:div>
    <w:div w:id="21462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82532-DC18-4266-B0F6-FC085339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Карелия ДСП</Company>
  <LinksUpToDate>false</LinksUpToDate>
  <CharactersWithSpaces>47598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завод</dc:creator>
  <cp:lastModifiedBy>Вадим</cp:lastModifiedBy>
  <cp:revision>98</cp:revision>
  <cp:lastPrinted>2019-11-22T08:44:00Z</cp:lastPrinted>
  <dcterms:created xsi:type="dcterms:W3CDTF">2020-02-18T09:33:00Z</dcterms:created>
  <dcterms:modified xsi:type="dcterms:W3CDTF">2020-02-18T13:16:00Z</dcterms:modified>
</cp:coreProperties>
</file>