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13240" w14:textId="77777777" w:rsidR="00DD2432" w:rsidRPr="00DD2432" w:rsidRDefault="00DD2432" w:rsidP="00822AE5">
      <w:pPr>
        <w:spacing w:line="264" w:lineRule="auto"/>
        <w:jc w:val="center"/>
        <w:rPr>
          <w:b/>
          <w:bCs/>
        </w:rPr>
      </w:pPr>
      <w:r w:rsidRPr="00DD2432">
        <w:rPr>
          <w:b/>
          <w:bCs/>
        </w:rPr>
        <w:t>ПОЯСНЕНИЯ</w:t>
      </w:r>
    </w:p>
    <w:p w14:paraId="4F61B6A9" w14:textId="1271668A" w:rsidR="00DD2432" w:rsidRPr="00DD2432" w:rsidRDefault="00DD2432" w:rsidP="00822AE5">
      <w:pPr>
        <w:spacing w:line="264" w:lineRule="auto"/>
        <w:jc w:val="center"/>
        <w:rPr>
          <w:b/>
          <w:bCs/>
        </w:rPr>
      </w:pPr>
      <w:r w:rsidRPr="00DD2432">
        <w:rPr>
          <w:b/>
          <w:bCs/>
        </w:rPr>
        <w:t>К БУХАЛТЕРСКОМУ БАЛАНСУ И</w:t>
      </w:r>
    </w:p>
    <w:p w14:paraId="72A9636F" w14:textId="77777777" w:rsidR="00DD2432" w:rsidRPr="00DD2432" w:rsidRDefault="00DD2432" w:rsidP="00822AE5">
      <w:pPr>
        <w:spacing w:line="264" w:lineRule="auto"/>
        <w:jc w:val="center"/>
        <w:rPr>
          <w:b/>
          <w:bCs/>
        </w:rPr>
      </w:pPr>
      <w:r w:rsidRPr="00DD2432">
        <w:rPr>
          <w:b/>
          <w:bCs/>
        </w:rPr>
        <w:t>ОТЧЁТУ О ФИНАНСОВЫХ РЕЗУЛЬТАТАХ</w:t>
      </w:r>
    </w:p>
    <w:p w14:paraId="49E785BE" w14:textId="3B959643" w:rsidR="00DD2432" w:rsidRPr="00DD2432" w:rsidRDefault="00DD2432" w:rsidP="00435043">
      <w:pPr>
        <w:spacing w:line="264" w:lineRule="auto"/>
        <w:jc w:val="center"/>
        <w:rPr>
          <w:b/>
          <w:bCs/>
        </w:rPr>
      </w:pPr>
      <w:r w:rsidRPr="00DD2432">
        <w:rPr>
          <w:b/>
          <w:bCs/>
        </w:rPr>
        <w:t>ОБЩЕСТВА С ОГРАНИЧЕННОЙ ОТВЕТСТВЕННОСТЬЮ</w:t>
      </w:r>
      <w:r w:rsidR="00435043">
        <w:rPr>
          <w:b/>
          <w:bCs/>
        </w:rPr>
        <w:t xml:space="preserve"> </w:t>
      </w:r>
      <w:r w:rsidRPr="00DD2432">
        <w:rPr>
          <w:b/>
          <w:bCs/>
        </w:rPr>
        <w:t>«</w:t>
      </w:r>
      <w:r w:rsidRPr="00DD2432">
        <w:rPr>
          <w:b/>
          <w:bCs/>
          <w:highlight w:val="yellow"/>
        </w:rPr>
        <w:t>ПАРТНЕР</w:t>
      </w:r>
      <w:r w:rsidRPr="00DD2432">
        <w:rPr>
          <w:b/>
          <w:bCs/>
        </w:rPr>
        <w:t>»</w:t>
      </w:r>
    </w:p>
    <w:p w14:paraId="4A8604C2" w14:textId="23776A5E" w:rsidR="00DD2432" w:rsidRPr="00DD2432" w:rsidRDefault="00DD2432" w:rsidP="00822AE5">
      <w:pPr>
        <w:spacing w:line="264" w:lineRule="auto"/>
        <w:jc w:val="center"/>
        <w:rPr>
          <w:b/>
          <w:bCs/>
        </w:rPr>
      </w:pPr>
      <w:r w:rsidRPr="00DD2432">
        <w:rPr>
          <w:b/>
          <w:bCs/>
        </w:rPr>
        <w:t>ЗА 202</w:t>
      </w:r>
      <w:r w:rsidRPr="00DD2432">
        <w:rPr>
          <w:b/>
          <w:bCs/>
          <w:highlight w:val="yellow"/>
        </w:rPr>
        <w:t>1</w:t>
      </w:r>
      <w:r w:rsidRPr="00DD2432">
        <w:rPr>
          <w:b/>
          <w:bCs/>
        </w:rPr>
        <w:t xml:space="preserve"> ГОД</w:t>
      </w:r>
    </w:p>
    <w:p w14:paraId="37384E66" w14:textId="77777777" w:rsidR="00DD2432" w:rsidRPr="00210098" w:rsidRDefault="00DD2432" w:rsidP="00822AE5">
      <w:pPr>
        <w:spacing w:line="264" w:lineRule="auto"/>
        <w:jc w:val="center"/>
        <w:rPr>
          <w:b/>
          <w:bCs/>
          <w:sz w:val="28"/>
          <w:szCs w:val="28"/>
        </w:rPr>
      </w:pPr>
    </w:p>
    <w:p w14:paraId="17070762" w14:textId="341A998B" w:rsidR="00946EFB" w:rsidRPr="00ED5ACE" w:rsidRDefault="00946EFB" w:rsidP="00822AE5">
      <w:pPr>
        <w:spacing w:line="264" w:lineRule="auto"/>
        <w:ind w:firstLine="709"/>
        <w:jc w:val="both"/>
      </w:pPr>
      <w:r w:rsidRPr="00ED5ACE">
        <w:t xml:space="preserve">Данные пояснения являются неотъемлемой частью годовой </w:t>
      </w:r>
      <w:r>
        <w:t>Б</w:t>
      </w:r>
      <w:r w:rsidRPr="00ED5ACE">
        <w:t>ухгалтерской отчетности</w:t>
      </w:r>
      <w:r>
        <w:t xml:space="preserve"> </w:t>
      </w:r>
      <w:r w:rsidRPr="00ED5ACE">
        <w:t>ООО</w:t>
      </w:r>
      <w:r>
        <w:t xml:space="preserve"> </w:t>
      </w:r>
      <w:r w:rsidRPr="00ED5ACE">
        <w:t>«</w:t>
      </w:r>
      <w:r w:rsidRPr="00946EFB">
        <w:rPr>
          <w:highlight w:val="yellow"/>
        </w:rPr>
        <w:t>Партнер</w:t>
      </w:r>
      <w:r w:rsidRPr="00ED5ACE">
        <w:t>» за 20</w:t>
      </w:r>
      <w:r>
        <w:t>2</w:t>
      </w:r>
      <w:r w:rsidR="00C3504A" w:rsidRPr="00C3504A">
        <w:rPr>
          <w:highlight w:val="yellow"/>
        </w:rPr>
        <w:t>1</w:t>
      </w:r>
      <w:r w:rsidRPr="00ED5ACE">
        <w:t xml:space="preserve"> год, подготовленной в соответствии с действующим законодательством Российской Федерации.</w:t>
      </w:r>
    </w:p>
    <w:p w14:paraId="7B67753D" w14:textId="24EA1D3F" w:rsidR="00946EFB" w:rsidRPr="00946EFB" w:rsidRDefault="001616AC" w:rsidP="00822AE5">
      <w:pPr>
        <w:spacing w:line="264" w:lineRule="auto"/>
        <w:ind w:firstLine="708"/>
        <w:jc w:val="both"/>
      </w:pPr>
      <w:r>
        <w:t xml:space="preserve">Годовая Бухгалтерская </w:t>
      </w:r>
      <w:r w:rsidR="00946EFB" w:rsidRPr="00946EFB">
        <w:t>отчетность была подготовлена руководством Общества, исходя из допущения о том, что Общество будет продолжать свою деятельность в обозримом будущем, и у него отсутствуют намерения и необходимость ликвидации или существенного сокращения деятельности Общества, и, следовательно, обязательства будут погашаться в установленном порядке</w:t>
      </w:r>
      <w:r w:rsidR="002A65E1">
        <w:t>.</w:t>
      </w:r>
    </w:p>
    <w:p w14:paraId="0E67B811" w14:textId="77777777" w:rsidR="00822AE5" w:rsidRDefault="00946EFB" w:rsidP="00822AE5">
      <w:pPr>
        <w:spacing w:line="264" w:lineRule="auto"/>
        <w:ind w:firstLine="709"/>
        <w:jc w:val="both"/>
      </w:pPr>
      <w:proofErr w:type="gramStart"/>
      <w:r w:rsidRPr="00946EFB">
        <w:t>Все суммы</w:t>
      </w:r>
      <w:r w:rsidR="002A65E1">
        <w:t>, если не указано иное,</w:t>
      </w:r>
      <w:r w:rsidRPr="00946EFB">
        <w:t xml:space="preserve"> представлены в тыс</w:t>
      </w:r>
      <w:r w:rsidR="002A65E1">
        <w:t>ячах</w:t>
      </w:r>
      <w:r w:rsidRPr="00946EFB">
        <w:t xml:space="preserve"> рублей. </w:t>
      </w:r>
      <w:proofErr w:type="gramEnd"/>
    </w:p>
    <w:p w14:paraId="4B0993AE" w14:textId="3C0D1B19" w:rsidR="00946EFB" w:rsidRPr="00946EFB" w:rsidRDefault="00946EFB" w:rsidP="00822AE5">
      <w:pPr>
        <w:spacing w:line="264" w:lineRule="auto"/>
        <w:ind w:firstLine="709"/>
        <w:jc w:val="both"/>
      </w:pPr>
      <w:r w:rsidRPr="00946EFB">
        <w:t xml:space="preserve">Отрицательные показатели </w:t>
      </w:r>
      <w:r w:rsidR="002A65E1">
        <w:t>представлены</w:t>
      </w:r>
      <w:r w:rsidRPr="00946EFB">
        <w:t xml:space="preserve"> в круглых </w:t>
      </w:r>
      <w:proofErr w:type="gramStart"/>
      <w:r w:rsidRPr="00946EFB">
        <w:t>скобках</w:t>
      </w:r>
      <w:proofErr w:type="gramEnd"/>
      <w:r w:rsidRPr="00946EFB">
        <w:t>.</w:t>
      </w:r>
    </w:p>
    <w:p w14:paraId="03685829" w14:textId="67C46D91" w:rsidR="00F657B7" w:rsidRDefault="0074079A" w:rsidP="00C12CAE">
      <w:pPr>
        <w:spacing w:before="240" w:after="240" w:line="264" w:lineRule="auto"/>
        <w:ind w:right="-1" w:firstLine="567"/>
        <w:jc w:val="center"/>
        <w:rPr>
          <w:b/>
        </w:rPr>
      </w:pPr>
      <w:r>
        <w:rPr>
          <w:b/>
          <w:lang w:val="en-US"/>
        </w:rPr>
        <w:t>I</w:t>
      </w:r>
      <w:r w:rsidRPr="0074079A">
        <w:rPr>
          <w:b/>
        </w:rPr>
        <w:t xml:space="preserve">. </w:t>
      </w:r>
      <w:r w:rsidR="00946EFB">
        <w:rPr>
          <w:b/>
        </w:rPr>
        <w:t>ОБЩИЕ СВЕДЕНИЯ</w:t>
      </w:r>
    </w:p>
    <w:p w14:paraId="550AC248" w14:textId="45BB676E" w:rsidR="007E57DD" w:rsidRPr="00ED5ACE" w:rsidRDefault="00302289" w:rsidP="00A07DCE">
      <w:pPr>
        <w:spacing w:before="240" w:after="240" w:line="264" w:lineRule="auto"/>
        <w:ind w:right="-1" w:firstLine="709"/>
      </w:pPr>
      <w:r>
        <w:rPr>
          <w:b/>
        </w:rPr>
        <w:t xml:space="preserve">1. </w:t>
      </w:r>
      <w:r w:rsidR="00946EFB">
        <w:rPr>
          <w:b/>
        </w:rPr>
        <w:t>Информация об о</w:t>
      </w:r>
      <w:r w:rsidR="00A95795">
        <w:rPr>
          <w:b/>
        </w:rPr>
        <w:t>б</w:t>
      </w:r>
      <w:r w:rsidR="00946EFB">
        <w:rPr>
          <w:b/>
        </w:rPr>
        <w:t>ществе</w:t>
      </w:r>
    </w:p>
    <w:p w14:paraId="18CC3680" w14:textId="417BC931" w:rsidR="007E57DD" w:rsidRPr="00ED5ACE" w:rsidRDefault="00302289" w:rsidP="007F7F13">
      <w:pPr>
        <w:spacing w:line="264" w:lineRule="auto"/>
        <w:ind w:firstLine="709"/>
        <w:jc w:val="both"/>
      </w:pPr>
      <w:r>
        <w:rPr>
          <w:b/>
        </w:rPr>
        <w:t>1.</w:t>
      </w:r>
      <w:r w:rsidR="0074079A" w:rsidRPr="0074079A">
        <w:rPr>
          <w:b/>
        </w:rPr>
        <w:t xml:space="preserve">1. </w:t>
      </w:r>
      <w:r w:rsidR="007E57DD" w:rsidRPr="00ED5ACE">
        <w:rPr>
          <w:b/>
        </w:rPr>
        <w:t>Полное наименование</w:t>
      </w:r>
      <w:r w:rsidR="007E57DD" w:rsidRPr="00ED5ACE">
        <w:t xml:space="preserve"> – Общество с ограниченной ответственностью «</w:t>
      </w:r>
      <w:r w:rsidR="00A95795" w:rsidRPr="00946EFB">
        <w:rPr>
          <w:highlight w:val="yellow"/>
        </w:rPr>
        <w:t>Партнер</w:t>
      </w:r>
      <w:r w:rsidR="007E57DD" w:rsidRPr="00ED5ACE">
        <w:t>».</w:t>
      </w:r>
    </w:p>
    <w:p w14:paraId="6D538704" w14:textId="54F84B68" w:rsidR="006A4F5F" w:rsidRPr="00ED5ACE" w:rsidRDefault="006A4F5F" w:rsidP="007F7F13">
      <w:pPr>
        <w:spacing w:line="264" w:lineRule="auto"/>
        <w:ind w:firstLine="709"/>
        <w:jc w:val="both"/>
      </w:pPr>
      <w:r w:rsidRPr="00ED5ACE">
        <w:t>О</w:t>
      </w:r>
      <w:r w:rsidR="007E57DD" w:rsidRPr="00ED5ACE">
        <w:t>бщество с ограниченной ответственностью</w:t>
      </w:r>
      <w:r w:rsidR="001D6477">
        <w:t xml:space="preserve"> (Акционерное общество)</w:t>
      </w:r>
      <w:r w:rsidR="007E57DD" w:rsidRPr="00ED5ACE">
        <w:t xml:space="preserve"> </w:t>
      </w:r>
      <w:r w:rsidRPr="00ED5ACE">
        <w:t>«</w:t>
      </w:r>
      <w:r w:rsidR="00A95795" w:rsidRPr="00946EFB">
        <w:rPr>
          <w:highlight w:val="yellow"/>
        </w:rPr>
        <w:t>Партнер</w:t>
      </w:r>
      <w:r w:rsidR="007E57DD" w:rsidRPr="00ED5ACE">
        <w:t xml:space="preserve">» (далее «Общество») </w:t>
      </w:r>
      <w:r w:rsidRPr="00ED5ACE">
        <w:t xml:space="preserve">зарегистрировано </w:t>
      </w:r>
      <w:r w:rsidR="007C444C">
        <w:t>ХХ.ХХ.</w:t>
      </w:r>
      <w:r w:rsidR="00822AE5" w:rsidRPr="00822AE5">
        <w:t>20</w:t>
      </w:r>
      <w:r w:rsidR="007C444C">
        <w:t>ХХ</w:t>
      </w:r>
      <w:r w:rsidR="004957DD" w:rsidRPr="00ED5ACE">
        <w:t xml:space="preserve"> </w:t>
      </w:r>
      <w:r w:rsidR="00E30D10" w:rsidRPr="00ED5ACE">
        <w:t>года за основным</w:t>
      </w:r>
      <w:r w:rsidR="00430009" w:rsidRPr="00ED5ACE">
        <w:t xml:space="preserve"> регистрационным номером (ОГРН) </w:t>
      </w:r>
      <w:r w:rsidR="007C444C">
        <w:t>ХХХХХХХХХХХХХ</w:t>
      </w:r>
      <w:r w:rsidR="004B23B6" w:rsidRPr="00ED5ACE">
        <w:t>.</w:t>
      </w:r>
    </w:p>
    <w:p w14:paraId="386F9F56" w14:textId="18B48C2F" w:rsidR="00916C2B" w:rsidRPr="00B7302E" w:rsidRDefault="00A95795" w:rsidP="007F7F13">
      <w:pPr>
        <w:spacing w:line="264" w:lineRule="auto"/>
        <w:ind w:firstLine="709"/>
        <w:jc w:val="both"/>
        <w:rPr>
          <w:b/>
          <w:bCs/>
        </w:rPr>
      </w:pPr>
      <w:r w:rsidRPr="00B7302E">
        <w:rPr>
          <w:b/>
          <w:bCs/>
        </w:rPr>
        <w:t>Юридический адрес</w:t>
      </w:r>
      <w:r w:rsidR="007E57DD" w:rsidRPr="00B7302E">
        <w:rPr>
          <w:b/>
          <w:bCs/>
        </w:rPr>
        <w:t>:</w:t>
      </w:r>
      <w:r w:rsidR="007919BB" w:rsidRPr="00B7302E">
        <w:rPr>
          <w:b/>
          <w:bCs/>
        </w:rPr>
        <w:t xml:space="preserve"> </w:t>
      </w:r>
    </w:p>
    <w:p w14:paraId="2D407BE3" w14:textId="16BF4F3F" w:rsidR="00252358" w:rsidRPr="00B7302E" w:rsidRDefault="00A95795" w:rsidP="007F7F13">
      <w:pPr>
        <w:spacing w:line="264" w:lineRule="auto"/>
        <w:ind w:firstLine="709"/>
        <w:jc w:val="both"/>
        <w:rPr>
          <w:b/>
          <w:bCs/>
        </w:rPr>
      </w:pPr>
      <w:r w:rsidRPr="00B7302E">
        <w:rPr>
          <w:b/>
          <w:bCs/>
        </w:rPr>
        <w:t>Фактический адрес:</w:t>
      </w:r>
      <w:r w:rsidR="004957DD" w:rsidRPr="00B7302E">
        <w:rPr>
          <w:b/>
          <w:bCs/>
        </w:rPr>
        <w:t xml:space="preserve"> </w:t>
      </w:r>
    </w:p>
    <w:p w14:paraId="554C747C" w14:textId="0029B5FA" w:rsidR="00125660" w:rsidRDefault="00B7302E" w:rsidP="00822AE5">
      <w:pPr>
        <w:spacing w:before="240" w:line="264" w:lineRule="auto"/>
        <w:ind w:firstLine="709"/>
        <w:jc w:val="both"/>
        <w:rPr>
          <w:b/>
          <w:bCs/>
        </w:rPr>
      </w:pPr>
      <w:r w:rsidRPr="00A7699E">
        <w:rPr>
          <w:b/>
          <w:bCs/>
        </w:rPr>
        <w:t>Уставный капитал Общества</w:t>
      </w:r>
      <w:r>
        <w:rPr>
          <w:b/>
          <w:bCs/>
        </w:rPr>
        <w:t xml:space="preserve"> составил:</w:t>
      </w:r>
      <w:r w:rsidR="00822AE5">
        <w:rPr>
          <w:b/>
          <w:bCs/>
        </w:rPr>
        <w:t xml:space="preserve"> </w:t>
      </w:r>
      <w:r w:rsidR="00822AE5" w:rsidRPr="00822AE5">
        <w:rPr>
          <w:b/>
          <w:bCs/>
          <w:highlight w:val="yellow"/>
        </w:rPr>
        <w:t>0000000</w:t>
      </w:r>
      <w:r w:rsidR="00822AE5">
        <w:rPr>
          <w:b/>
          <w:bCs/>
        </w:rPr>
        <w:t xml:space="preserve"> тыс. руб.</w:t>
      </w:r>
    </w:p>
    <w:p w14:paraId="2BF2E61B" w14:textId="77777777" w:rsidR="00B7302E" w:rsidRDefault="00B7302E" w:rsidP="00125660">
      <w:pPr>
        <w:spacing w:line="264" w:lineRule="auto"/>
        <w:ind w:firstLine="709"/>
        <w:jc w:val="both"/>
        <w:rPr>
          <w:b/>
          <w:bCs/>
        </w:rPr>
      </w:pPr>
    </w:p>
    <w:p w14:paraId="53A1FA37" w14:textId="44E23BA9" w:rsidR="00A07DCE" w:rsidRDefault="00302289" w:rsidP="00A07DCE">
      <w:pPr>
        <w:spacing w:line="264" w:lineRule="auto"/>
        <w:ind w:firstLine="709"/>
        <w:jc w:val="both"/>
        <w:rPr>
          <w:b/>
          <w:bCs/>
        </w:rPr>
      </w:pPr>
      <w:r>
        <w:rPr>
          <w:b/>
          <w:bCs/>
        </w:rPr>
        <w:t>1.</w:t>
      </w:r>
      <w:r w:rsidR="00A07DCE">
        <w:rPr>
          <w:b/>
          <w:bCs/>
        </w:rPr>
        <w:t>2</w:t>
      </w:r>
      <w:r w:rsidR="00B015B2">
        <w:rPr>
          <w:b/>
          <w:bCs/>
        </w:rPr>
        <w:t>.</w:t>
      </w:r>
      <w:r w:rsidR="00A07DCE">
        <w:rPr>
          <w:b/>
          <w:bCs/>
        </w:rPr>
        <w:t xml:space="preserve"> Основные виды деятельности</w:t>
      </w:r>
    </w:p>
    <w:p w14:paraId="0808F2E4" w14:textId="688D6EBF" w:rsidR="00A07DCE" w:rsidRDefault="00A07DCE" w:rsidP="00A07DCE">
      <w:pPr>
        <w:spacing w:line="264" w:lineRule="auto"/>
        <w:ind w:firstLine="709"/>
        <w:jc w:val="both"/>
      </w:pPr>
      <w:r w:rsidRPr="00A07DCE">
        <w:t>Основным вид</w:t>
      </w:r>
      <w:r w:rsidR="000B0FA0">
        <w:t>о</w:t>
      </w:r>
      <w:r w:rsidRPr="00A07DCE">
        <w:t xml:space="preserve">м деятельности </w:t>
      </w:r>
      <w:r>
        <w:t>Общества</w:t>
      </w:r>
      <w:r w:rsidRPr="00A07DCE">
        <w:t xml:space="preserve"> явля</w:t>
      </w:r>
      <w:r w:rsidR="00E61C0B">
        <w:t>ю</w:t>
      </w:r>
      <w:r w:rsidR="000B0FA0">
        <w:t>тс</w:t>
      </w:r>
      <w:r w:rsidR="00E61C0B">
        <w:t>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704"/>
      </w:tblGrid>
      <w:tr w:rsidR="00E61C0B" w:rsidRPr="00761B75" w14:paraId="03CFC8CA" w14:textId="77777777" w:rsidTr="00822AE5">
        <w:tc>
          <w:tcPr>
            <w:tcW w:w="1843" w:type="dxa"/>
            <w:shd w:val="clear" w:color="auto" w:fill="auto"/>
          </w:tcPr>
          <w:p w14:paraId="363260AA" w14:textId="77777777" w:rsidR="00E61C0B" w:rsidRPr="00761B75" w:rsidRDefault="00E61C0B" w:rsidP="00822AE5">
            <w:pPr>
              <w:spacing w:line="264" w:lineRule="auto"/>
              <w:ind w:right="-1"/>
              <w:jc w:val="center"/>
              <w:rPr>
                <w:b/>
                <w:sz w:val="22"/>
                <w:szCs w:val="22"/>
              </w:rPr>
            </w:pPr>
            <w:r w:rsidRPr="00761B75">
              <w:rPr>
                <w:b/>
                <w:sz w:val="22"/>
                <w:szCs w:val="22"/>
              </w:rPr>
              <w:t>ОКВЭД</w:t>
            </w:r>
          </w:p>
        </w:tc>
        <w:tc>
          <w:tcPr>
            <w:tcW w:w="8363" w:type="dxa"/>
            <w:shd w:val="clear" w:color="auto" w:fill="auto"/>
          </w:tcPr>
          <w:p w14:paraId="45B31F97" w14:textId="77777777" w:rsidR="00E61C0B" w:rsidRPr="00761B75" w:rsidRDefault="00E61C0B" w:rsidP="00822AE5">
            <w:pPr>
              <w:spacing w:line="264" w:lineRule="auto"/>
              <w:ind w:right="-1"/>
              <w:jc w:val="center"/>
              <w:rPr>
                <w:b/>
                <w:sz w:val="22"/>
                <w:szCs w:val="22"/>
              </w:rPr>
            </w:pPr>
            <w:r w:rsidRPr="00761B75">
              <w:rPr>
                <w:b/>
                <w:sz w:val="22"/>
                <w:szCs w:val="22"/>
              </w:rPr>
              <w:t>Наименование</w:t>
            </w:r>
          </w:p>
        </w:tc>
      </w:tr>
      <w:tr w:rsidR="00E61C0B" w:rsidRPr="00761B75" w14:paraId="39D8CF3A" w14:textId="77777777" w:rsidTr="00822AE5">
        <w:tc>
          <w:tcPr>
            <w:tcW w:w="1843" w:type="dxa"/>
            <w:shd w:val="clear" w:color="auto" w:fill="auto"/>
          </w:tcPr>
          <w:p w14:paraId="1FA6BCA4" w14:textId="77777777" w:rsidR="00E61C0B" w:rsidRPr="00761B75" w:rsidRDefault="00E61C0B" w:rsidP="00822AE5">
            <w:pPr>
              <w:spacing w:line="264" w:lineRule="auto"/>
              <w:ind w:right="-1"/>
              <w:jc w:val="center"/>
              <w:rPr>
                <w:b/>
                <w:sz w:val="22"/>
                <w:szCs w:val="22"/>
              </w:rPr>
            </w:pPr>
          </w:p>
        </w:tc>
        <w:tc>
          <w:tcPr>
            <w:tcW w:w="8363" w:type="dxa"/>
            <w:shd w:val="clear" w:color="auto" w:fill="auto"/>
          </w:tcPr>
          <w:p w14:paraId="5A9FA70F" w14:textId="77777777" w:rsidR="00E61C0B" w:rsidRPr="00761B75" w:rsidRDefault="00E61C0B" w:rsidP="00822AE5">
            <w:pPr>
              <w:spacing w:line="264" w:lineRule="auto"/>
              <w:ind w:right="-1"/>
              <w:jc w:val="center"/>
              <w:rPr>
                <w:b/>
                <w:sz w:val="22"/>
                <w:szCs w:val="22"/>
              </w:rPr>
            </w:pPr>
          </w:p>
        </w:tc>
      </w:tr>
    </w:tbl>
    <w:p w14:paraId="14DE7B71" w14:textId="77777777" w:rsidR="00E61C0B" w:rsidRPr="00A07DCE" w:rsidRDefault="00E61C0B" w:rsidP="00A07DCE">
      <w:pPr>
        <w:spacing w:line="264" w:lineRule="auto"/>
        <w:ind w:firstLine="709"/>
        <w:jc w:val="both"/>
      </w:pPr>
    </w:p>
    <w:p w14:paraId="7152928D" w14:textId="36179A96" w:rsidR="00125660" w:rsidRDefault="00302289" w:rsidP="00A07DCE">
      <w:pPr>
        <w:spacing w:line="264" w:lineRule="auto"/>
        <w:ind w:firstLine="709"/>
        <w:jc w:val="both"/>
        <w:rPr>
          <w:b/>
          <w:bCs/>
          <w:color w:val="FF0000"/>
        </w:rPr>
      </w:pPr>
      <w:r>
        <w:rPr>
          <w:b/>
          <w:bCs/>
        </w:rPr>
        <w:t>1.</w:t>
      </w:r>
      <w:r w:rsidR="00B7302E">
        <w:rPr>
          <w:b/>
          <w:bCs/>
        </w:rPr>
        <w:t>3</w:t>
      </w:r>
      <w:r w:rsidR="00B015B2">
        <w:rPr>
          <w:b/>
          <w:bCs/>
        </w:rPr>
        <w:t>.</w:t>
      </w:r>
      <w:r w:rsidR="00A07DCE">
        <w:rPr>
          <w:b/>
          <w:bCs/>
        </w:rPr>
        <w:t xml:space="preserve"> </w:t>
      </w:r>
      <w:r w:rsidR="00A07DCE" w:rsidRPr="00A07DCE">
        <w:rPr>
          <w:b/>
          <w:bCs/>
        </w:rPr>
        <w:t xml:space="preserve">Структура капитала, основные </w:t>
      </w:r>
      <w:r w:rsidR="00A07DCE" w:rsidRPr="00A07DCE">
        <w:rPr>
          <w:b/>
          <w:bCs/>
          <w:color w:val="FF0000"/>
        </w:rPr>
        <w:t>участники</w:t>
      </w:r>
      <w:r w:rsidR="000B0FA0">
        <w:rPr>
          <w:b/>
          <w:bCs/>
          <w:color w:val="FF0000"/>
        </w:rPr>
        <w:t>.</w:t>
      </w:r>
    </w:p>
    <w:p w14:paraId="07CD1028" w14:textId="77777777" w:rsidR="00A07DCE" w:rsidRPr="0074079A" w:rsidRDefault="00125660" w:rsidP="00A07DCE">
      <w:pPr>
        <w:spacing w:line="264" w:lineRule="auto"/>
        <w:ind w:firstLine="709"/>
        <w:jc w:val="both"/>
        <w:rPr>
          <w:b/>
          <w:bCs/>
          <w:sz w:val="16"/>
          <w:szCs w:val="16"/>
        </w:rPr>
      </w:pPr>
      <w:r w:rsidRPr="0074079A">
        <w:rPr>
          <w:i/>
          <w:color w:val="AEAAAA"/>
          <w:sz w:val="16"/>
          <w:szCs w:val="16"/>
        </w:rPr>
        <w:t>(основание: п.27 ПБУ 4/99):</w:t>
      </w:r>
    </w:p>
    <w:p w14:paraId="60F1756B" w14:textId="1806DE43" w:rsidR="009B049D" w:rsidRDefault="009B049D" w:rsidP="00A07DCE">
      <w:pPr>
        <w:spacing w:line="264" w:lineRule="auto"/>
        <w:ind w:firstLine="709"/>
        <w:jc w:val="both"/>
      </w:pPr>
      <w:r w:rsidRPr="001D6477">
        <w:rPr>
          <w:b/>
          <w:color w:val="FF0000"/>
        </w:rPr>
        <w:t>Участниками</w:t>
      </w:r>
      <w:r w:rsidR="001D6477">
        <w:rPr>
          <w:b/>
        </w:rPr>
        <w:t xml:space="preserve"> </w:t>
      </w:r>
      <w:r w:rsidRPr="00ED5ACE">
        <w:rPr>
          <w:b/>
        </w:rPr>
        <w:t>Общества</w:t>
      </w:r>
      <w:r w:rsidRPr="00ED5ACE">
        <w:t xml:space="preserve"> являются</w:t>
      </w:r>
      <w:r w:rsidR="00FF351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2622"/>
        <w:gridCol w:w="2228"/>
        <w:gridCol w:w="3277"/>
      </w:tblGrid>
      <w:tr w:rsidR="00E87097" w:rsidRPr="00761B75" w14:paraId="0880EA58" w14:textId="108D18C0" w:rsidTr="00AE3B39">
        <w:trPr>
          <w:trHeight w:val="58"/>
        </w:trPr>
        <w:tc>
          <w:tcPr>
            <w:tcW w:w="754" w:type="pct"/>
            <w:vMerge w:val="restart"/>
            <w:shd w:val="clear" w:color="auto" w:fill="auto"/>
            <w:vAlign w:val="center"/>
          </w:tcPr>
          <w:p w14:paraId="2A326E20" w14:textId="06F3AF69" w:rsidR="00E87097" w:rsidRPr="00761B75" w:rsidRDefault="00E87097" w:rsidP="00165071">
            <w:pPr>
              <w:spacing w:line="264" w:lineRule="auto"/>
              <w:ind w:right="-1"/>
              <w:jc w:val="center"/>
              <w:rPr>
                <w:b/>
                <w:sz w:val="22"/>
                <w:szCs w:val="22"/>
              </w:rPr>
            </w:pPr>
            <w:r w:rsidRPr="00761B75">
              <w:rPr>
                <w:b/>
                <w:sz w:val="22"/>
                <w:szCs w:val="22"/>
              </w:rPr>
              <w:t>Участник</w:t>
            </w:r>
          </w:p>
        </w:tc>
        <w:tc>
          <w:tcPr>
            <w:tcW w:w="4246" w:type="pct"/>
            <w:gridSpan w:val="3"/>
            <w:shd w:val="clear" w:color="auto" w:fill="auto"/>
            <w:vAlign w:val="center"/>
          </w:tcPr>
          <w:p w14:paraId="0FFB4755" w14:textId="700D0734" w:rsidR="00E87097" w:rsidRPr="00761B75" w:rsidRDefault="00E87097" w:rsidP="00B114DA">
            <w:pPr>
              <w:spacing w:line="264" w:lineRule="auto"/>
              <w:ind w:right="-1"/>
              <w:jc w:val="center"/>
              <w:rPr>
                <w:b/>
                <w:sz w:val="22"/>
                <w:szCs w:val="22"/>
              </w:rPr>
            </w:pPr>
            <w:r w:rsidRPr="00761B75">
              <w:rPr>
                <w:b/>
                <w:sz w:val="22"/>
                <w:szCs w:val="22"/>
              </w:rPr>
              <w:t>Размер доли</w:t>
            </w:r>
            <w:proofErr w:type="gramStart"/>
            <w:r w:rsidRPr="00761B75">
              <w:rPr>
                <w:b/>
                <w:sz w:val="22"/>
                <w:szCs w:val="22"/>
              </w:rPr>
              <w:t xml:space="preserve"> (%)</w:t>
            </w:r>
            <w:proofErr w:type="gramEnd"/>
          </w:p>
        </w:tc>
      </w:tr>
      <w:tr w:rsidR="00E87097" w:rsidRPr="00761B75" w14:paraId="22A6B9DA" w14:textId="35EC4998" w:rsidTr="00AE3B39">
        <w:trPr>
          <w:trHeight w:val="335"/>
        </w:trPr>
        <w:tc>
          <w:tcPr>
            <w:tcW w:w="754" w:type="pct"/>
            <w:vMerge/>
            <w:shd w:val="clear" w:color="auto" w:fill="auto"/>
            <w:vAlign w:val="center"/>
          </w:tcPr>
          <w:p w14:paraId="54AAE0A6" w14:textId="69008FFC" w:rsidR="00E87097" w:rsidRPr="00761B75" w:rsidRDefault="00E87097" w:rsidP="005018DD">
            <w:pPr>
              <w:spacing w:line="264" w:lineRule="auto"/>
              <w:ind w:right="-1"/>
              <w:jc w:val="both"/>
              <w:rPr>
                <w:sz w:val="22"/>
                <w:szCs w:val="22"/>
              </w:rPr>
            </w:pPr>
          </w:p>
        </w:tc>
        <w:tc>
          <w:tcPr>
            <w:tcW w:w="1370" w:type="pct"/>
            <w:shd w:val="clear" w:color="auto" w:fill="auto"/>
            <w:vAlign w:val="center"/>
          </w:tcPr>
          <w:p w14:paraId="3A79205D" w14:textId="67CF8B49" w:rsidR="00E87097" w:rsidRPr="00761B75" w:rsidRDefault="00E87097" w:rsidP="00E87097">
            <w:pPr>
              <w:widowControl w:val="0"/>
              <w:spacing w:line="264" w:lineRule="auto"/>
              <w:ind w:left="-80" w:right="-1"/>
              <w:jc w:val="center"/>
              <w:rPr>
                <w:sz w:val="22"/>
                <w:szCs w:val="22"/>
              </w:rPr>
            </w:pPr>
            <w:r w:rsidRPr="00761B75">
              <w:rPr>
                <w:sz w:val="22"/>
                <w:szCs w:val="22"/>
              </w:rPr>
              <w:t>31.12.2021</w:t>
            </w:r>
          </w:p>
        </w:tc>
        <w:tc>
          <w:tcPr>
            <w:tcW w:w="1164" w:type="pct"/>
            <w:shd w:val="clear" w:color="auto" w:fill="auto"/>
            <w:vAlign w:val="bottom"/>
          </w:tcPr>
          <w:p w14:paraId="53DB6461" w14:textId="6DDAF816" w:rsidR="00E87097" w:rsidRPr="00761B75" w:rsidRDefault="00E87097" w:rsidP="00E87097">
            <w:pPr>
              <w:spacing w:line="264" w:lineRule="auto"/>
              <w:ind w:right="-1"/>
              <w:jc w:val="center"/>
              <w:rPr>
                <w:sz w:val="22"/>
                <w:szCs w:val="22"/>
              </w:rPr>
            </w:pPr>
            <w:r w:rsidRPr="00761B75">
              <w:rPr>
                <w:sz w:val="22"/>
                <w:szCs w:val="22"/>
              </w:rPr>
              <w:t>31.12.2020</w:t>
            </w:r>
          </w:p>
        </w:tc>
        <w:tc>
          <w:tcPr>
            <w:tcW w:w="1712" w:type="pct"/>
          </w:tcPr>
          <w:p w14:paraId="44D00B29" w14:textId="17CEA940" w:rsidR="00E87097" w:rsidRPr="00761B75" w:rsidRDefault="00E87097" w:rsidP="00E87097">
            <w:pPr>
              <w:spacing w:line="264" w:lineRule="auto"/>
              <w:ind w:right="-1"/>
              <w:jc w:val="center"/>
              <w:rPr>
                <w:sz w:val="22"/>
                <w:szCs w:val="22"/>
              </w:rPr>
            </w:pPr>
            <w:r w:rsidRPr="00761B75">
              <w:rPr>
                <w:sz w:val="22"/>
                <w:szCs w:val="22"/>
              </w:rPr>
              <w:t>31.12.2019</w:t>
            </w:r>
          </w:p>
        </w:tc>
      </w:tr>
      <w:tr w:rsidR="00E87097" w:rsidRPr="00761B75" w14:paraId="3FDDB26C" w14:textId="7C48ED8C" w:rsidTr="00AE3B39">
        <w:trPr>
          <w:trHeight w:val="283"/>
        </w:trPr>
        <w:tc>
          <w:tcPr>
            <w:tcW w:w="754" w:type="pct"/>
            <w:shd w:val="clear" w:color="auto" w:fill="auto"/>
            <w:vAlign w:val="center"/>
          </w:tcPr>
          <w:p w14:paraId="7134A726" w14:textId="5ADA6223" w:rsidR="00E87097" w:rsidRPr="00761B75" w:rsidRDefault="00E87097" w:rsidP="005018DD">
            <w:pPr>
              <w:spacing w:line="264" w:lineRule="auto"/>
              <w:ind w:right="-1"/>
              <w:jc w:val="both"/>
              <w:rPr>
                <w:sz w:val="22"/>
                <w:szCs w:val="22"/>
              </w:rPr>
            </w:pPr>
          </w:p>
        </w:tc>
        <w:tc>
          <w:tcPr>
            <w:tcW w:w="1370" w:type="pct"/>
            <w:shd w:val="clear" w:color="auto" w:fill="auto"/>
            <w:vAlign w:val="center"/>
          </w:tcPr>
          <w:p w14:paraId="0BFD5D89" w14:textId="77777777" w:rsidR="00E87097" w:rsidRPr="00761B75" w:rsidRDefault="00E87097" w:rsidP="005018DD">
            <w:pPr>
              <w:widowControl w:val="0"/>
              <w:spacing w:line="264" w:lineRule="auto"/>
              <w:ind w:right="-1" w:hanging="113"/>
              <w:jc w:val="both"/>
              <w:rPr>
                <w:sz w:val="22"/>
                <w:szCs w:val="22"/>
              </w:rPr>
            </w:pPr>
          </w:p>
        </w:tc>
        <w:tc>
          <w:tcPr>
            <w:tcW w:w="1164" w:type="pct"/>
            <w:shd w:val="clear" w:color="auto" w:fill="auto"/>
            <w:vAlign w:val="bottom"/>
          </w:tcPr>
          <w:p w14:paraId="11FA06A5" w14:textId="77777777" w:rsidR="00E87097" w:rsidRPr="00761B75" w:rsidRDefault="00E87097" w:rsidP="005018DD">
            <w:pPr>
              <w:spacing w:line="264" w:lineRule="auto"/>
              <w:ind w:right="-1"/>
              <w:jc w:val="both"/>
              <w:rPr>
                <w:sz w:val="22"/>
                <w:szCs w:val="22"/>
              </w:rPr>
            </w:pPr>
          </w:p>
        </w:tc>
        <w:tc>
          <w:tcPr>
            <w:tcW w:w="1712" w:type="pct"/>
          </w:tcPr>
          <w:p w14:paraId="14CE02E8" w14:textId="77777777" w:rsidR="00E87097" w:rsidRPr="00761B75" w:rsidRDefault="00E87097" w:rsidP="005018DD">
            <w:pPr>
              <w:spacing w:line="264" w:lineRule="auto"/>
              <w:ind w:right="-1"/>
              <w:jc w:val="both"/>
              <w:rPr>
                <w:sz w:val="22"/>
                <w:szCs w:val="22"/>
              </w:rPr>
            </w:pPr>
          </w:p>
        </w:tc>
      </w:tr>
    </w:tbl>
    <w:p w14:paraId="3712A1D7" w14:textId="77777777" w:rsidR="007F7F13" w:rsidRDefault="007F7F13" w:rsidP="007F7F13">
      <w:pPr>
        <w:spacing w:line="264" w:lineRule="auto"/>
        <w:ind w:firstLine="709"/>
        <w:jc w:val="both"/>
        <w:rPr>
          <w:b/>
          <w:bCs/>
        </w:rPr>
      </w:pPr>
    </w:p>
    <w:p w14:paraId="60D78F51" w14:textId="42923E50" w:rsidR="00125660" w:rsidRPr="00302289" w:rsidRDefault="00302289" w:rsidP="00125660">
      <w:pPr>
        <w:spacing w:line="264" w:lineRule="auto"/>
        <w:ind w:firstLine="709"/>
        <w:jc w:val="both"/>
        <w:rPr>
          <w:b/>
        </w:rPr>
      </w:pPr>
      <w:r>
        <w:rPr>
          <w:b/>
        </w:rPr>
        <w:t>1.</w:t>
      </w:r>
      <w:r w:rsidR="00B7302E" w:rsidRPr="00302289">
        <w:rPr>
          <w:b/>
        </w:rPr>
        <w:t>4</w:t>
      </w:r>
      <w:r w:rsidR="00B015B2" w:rsidRPr="00302289">
        <w:rPr>
          <w:b/>
        </w:rPr>
        <w:t>.</w:t>
      </w:r>
      <w:r w:rsidR="00125660" w:rsidRPr="00302289">
        <w:rPr>
          <w:b/>
        </w:rPr>
        <w:t xml:space="preserve"> Информация об </w:t>
      </w:r>
      <w:r w:rsidR="000B0FA0" w:rsidRPr="00302289">
        <w:rPr>
          <w:b/>
        </w:rPr>
        <w:t>исполнительных и контрольных органах</w:t>
      </w:r>
      <w:r w:rsidR="00125660" w:rsidRPr="00302289">
        <w:rPr>
          <w:b/>
        </w:rPr>
        <w:t xml:space="preserve"> </w:t>
      </w:r>
    </w:p>
    <w:p w14:paraId="48A20AF0" w14:textId="77777777" w:rsidR="00125660" w:rsidRPr="00302289" w:rsidRDefault="00125660" w:rsidP="007F7F13">
      <w:pPr>
        <w:spacing w:line="264" w:lineRule="auto"/>
        <w:ind w:firstLine="709"/>
        <w:jc w:val="both"/>
        <w:rPr>
          <w:b/>
          <w:bCs/>
        </w:rPr>
      </w:pPr>
      <w:r w:rsidRPr="00302289">
        <w:rPr>
          <w:i/>
          <w:color w:val="AEAAAA"/>
        </w:rPr>
        <w:t>(основание: п.31 ПБУ 4/99)</w:t>
      </w:r>
    </w:p>
    <w:p w14:paraId="0B8A8457" w14:textId="77777777" w:rsidR="008046BF" w:rsidRPr="00302289" w:rsidRDefault="009B049D" w:rsidP="007F7F13">
      <w:pPr>
        <w:spacing w:line="264" w:lineRule="auto"/>
        <w:ind w:firstLine="709"/>
        <w:jc w:val="both"/>
      </w:pPr>
      <w:r w:rsidRPr="00302289">
        <w:rPr>
          <w:b/>
          <w:bCs/>
        </w:rPr>
        <w:t>Органами управления и контроля</w:t>
      </w:r>
      <w:r w:rsidRPr="00302289">
        <w:t xml:space="preserve"> Общества являются:</w:t>
      </w:r>
    </w:p>
    <w:p w14:paraId="5C03A757" w14:textId="7F6D6A63" w:rsidR="009B049D" w:rsidRPr="00302289" w:rsidRDefault="00302289" w:rsidP="007F7F13">
      <w:pPr>
        <w:spacing w:line="264" w:lineRule="auto"/>
        <w:ind w:left="709"/>
        <w:jc w:val="both"/>
      </w:pPr>
      <w:r>
        <w:t>1.4.</w:t>
      </w:r>
      <w:r w:rsidR="007F7F13" w:rsidRPr="00302289">
        <w:t xml:space="preserve">1. </w:t>
      </w:r>
      <w:r w:rsidR="0056645F" w:rsidRPr="00302289">
        <w:t xml:space="preserve">Высший орган управления – Общее собрание </w:t>
      </w:r>
      <w:r w:rsidR="0056645F" w:rsidRPr="00302289">
        <w:rPr>
          <w:color w:val="FF0000"/>
        </w:rPr>
        <w:t>участнико</w:t>
      </w:r>
      <w:r w:rsidR="00E87097" w:rsidRPr="00302289">
        <w:rPr>
          <w:color w:val="FF0000"/>
        </w:rPr>
        <w:t>в</w:t>
      </w:r>
      <w:r w:rsidR="0056645F" w:rsidRPr="00302289">
        <w:rPr>
          <w:color w:val="FF0000"/>
        </w:rPr>
        <w:t>.</w:t>
      </w:r>
    </w:p>
    <w:p w14:paraId="2A2CE553" w14:textId="23974450" w:rsidR="00C3504A" w:rsidRPr="00AC1456" w:rsidRDefault="00302289" w:rsidP="007F7F13">
      <w:pPr>
        <w:spacing w:line="264" w:lineRule="auto"/>
        <w:ind w:left="709"/>
        <w:jc w:val="both"/>
        <w:rPr>
          <w:color w:val="FF0000"/>
        </w:rPr>
      </w:pPr>
      <w:r>
        <w:t>1.4.</w:t>
      </w:r>
      <w:r w:rsidR="007F7F13">
        <w:t xml:space="preserve">2. </w:t>
      </w:r>
      <w:r w:rsidR="0056645F">
        <w:t xml:space="preserve">Орган управления Обществом – </w:t>
      </w:r>
      <w:r w:rsidR="0056645F" w:rsidRPr="00AC1456">
        <w:rPr>
          <w:color w:val="FF0000"/>
        </w:rPr>
        <w:t xml:space="preserve">Совет директоров в </w:t>
      </w:r>
      <w:proofErr w:type="gramStart"/>
      <w:r w:rsidR="0056645F" w:rsidRPr="00AC1456">
        <w:rPr>
          <w:color w:val="FF0000"/>
        </w:rPr>
        <w:t>составе</w:t>
      </w:r>
      <w:proofErr w:type="gramEnd"/>
      <w:r w:rsidR="0056645F" w:rsidRPr="00AC1456">
        <w:rPr>
          <w:color w:val="FF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2750"/>
        <w:gridCol w:w="2655"/>
        <w:gridCol w:w="2655"/>
      </w:tblGrid>
      <w:tr w:rsidR="00C3504A" w:rsidRPr="00761B75" w14:paraId="16CAA3D0" w14:textId="77777777" w:rsidTr="00C3504A">
        <w:tc>
          <w:tcPr>
            <w:tcW w:w="1419" w:type="dxa"/>
            <w:shd w:val="clear" w:color="auto" w:fill="auto"/>
          </w:tcPr>
          <w:p w14:paraId="4F26D6E6" w14:textId="5C3AE63B" w:rsidR="00C3504A" w:rsidRPr="00761B75" w:rsidRDefault="00C3504A" w:rsidP="00C3504A">
            <w:pPr>
              <w:spacing w:line="264" w:lineRule="auto"/>
              <w:ind w:right="-1"/>
              <w:jc w:val="center"/>
              <w:rPr>
                <w:sz w:val="22"/>
                <w:szCs w:val="22"/>
              </w:rPr>
            </w:pPr>
            <w:bookmarkStart w:id="0" w:name="_Hlk24028781"/>
            <w:r w:rsidRPr="00761B75">
              <w:rPr>
                <w:b/>
                <w:sz w:val="22"/>
                <w:szCs w:val="22"/>
              </w:rPr>
              <w:t xml:space="preserve">ФИО, </w:t>
            </w:r>
            <w:r w:rsidRPr="00761B75">
              <w:rPr>
                <w:b/>
                <w:sz w:val="22"/>
                <w:szCs w:val="22"/>
              </w:rPr>
              <w:lastRenderedPageBreak/>
              <w:t>Должность</w:t>
            </w:r>
          </w:p>
        </w:tc>
        <w:tc>
          <w:tcPr>
            <w:tcW w:w="3040" w:type="dxa"/>
            <w:shd w:val="clear" w:color="auto" w:fill="auto"/>
            <w:vAlign w:val="center"/>
          </w:tcPr>
          <w:p w14:paraId="200F2593" w14:textId="77CFE79E" w:rsidR="00C3504A" w:rsidRPr="00761B75" w:rsidRDefault="00C3504A" w:rsidP="00C3504A">
            <w:pPr>
              <w:spacing w:line="264" w:lineRule="auto"/>
              <w:ind w:right="-1"/>
              <w:jc w:val="center"/>
              <w:rPr>
                <w:sz w:val="22"/>
                <w:szCs w:val="22"/>
              </w:rPr>
            </w:pPr>
            <w:r w:rsidRPr="00761B75">
              <w:rPr>
                <w:sz w:val="22"/>
                <w:szCs w:val="22"/>
              </w:rPr>
              <w:lastRenderedPageBreak/>
              <w:t>31.12.2021</w:t>
            </w:r>
          </w:p>
        </w:tc>
        <w:tc>
          <w:tcPr>
            <w:tcW w:w="2927" w:type="dxa"/>
            <w:vAlign w:val="center"/>
          </w:tcPr>
          <w:p w14:paraId="1C7DA179" w14:textId="7DF584AB" w:rsidR="00C3504A" w:rsidRPr="00761B75" w:rsidRDefault="00C3504A" w:rsidP="00C3504A">
            <w:pPr>
              <w:spacing w:line="264" w:lineRule="auto"/>
              <w:ind w:right="-1"/>
              <w:jc w:val="center"/>
              <w:rPr>
                <w:sz w:val="22"/>
                <w:szCs w:val="22"/>
              </w:rPr>
            </w:pPr>
            <w:r w:rsidRPr="00761B75">
              <w:rPr>
                <w:sz w:val="22"/>
                <w:szCs w:val="22"/>
              </w:rPr>
              <w:t>31.12.2020</w:t>
            </w:r>
          </w:p>
        </w:tc>
        <w:tc>
          <w:tcPr>
            <w:tcW w:w="2927" w:type="dxa"/>
            <w:shd w:val="clear" w:color="auto" w:fill="auto"/>
            <w:vAlign w:val="center"/>
          </w:tcPr>
          <w:p w14:paraId="00214116" w14:textId="4EEF8018" w:rsidR="00C3504A" w:rsidRPr="00761B75" w:rsidRDefault="00C3504A" w:rsidP="00C3504A">
            <w:pPr>
              <w:spacing w:line="264" w:lineRule="auto"/>
              <w:ind w:right="-1"/>
              <w:jc w:val="center"/>
              <w:rPr>
                <w:sz w:val="22"/>
                <w:szCs w:val="22"/>
              </w:rPr>
            </w:pPr>
            <w:r w:rsidRPr="00761B75">
              <w:rPr>
                <w:sz w:val="22"/>
                <w:szCs w:val="22"/>
              </w:rPr>
              <w:t>31.12.2019</w:t>
            </w:r>
          </w:p>
        </w:tc>
      </w:tr>
      <w:tr w:rsidR="00C3504A" w:rsidRPr="00761B75" w14:paraId="4F42F9FA" w14:textId="77777777" w:rsidTr="00C3504A">
        <w:tc>
          <w:tcPr>
            <w:tcW w:w="1419" w:type="dxa"/>
            <w:shd w:val="clear" w:color="auto" w:fill="auto"/>
          </w:tcPr>
          <w:p w14:paraId="3F1C91F0" w14:textId="77777777" w:rsidR="00C3504A" w:rsidRPr="00761B75" w:rsidRDefault="00C3504A" w:rsidP="00C3504A">
            <w:pPr>
              <w:spacing w:line="264" w:lineRule="auto"/>
              <w:ind w:right="-1"/>
              <w:jc w:val="center"/>
              <w:rPr>
                <w:b/>
                <w:sz w:val="22"/>
                <w:szCs w:val="22"/>
              </w:rPr>
            </w:pPr>
          </w:p>
        </w:tc>
        <w:tc>
          <w:tcPr>
            <w:tcW w:w="3040" w:type="dxa"/>
            <w:shd w:val="clear" w:color="auto" w:fill="auto"/>
            <w:vAlign w:val="center"/>
          </w:tcPr>
          <w:p w14:paraId="461789F1" w14:textId="77777777" w:rsidR="00C3504A" w:rsidRPr="00761B75" w:rsidRDefault="00C3504A" w:rsidP="00C3504A">
            <w:pPr>
              <w:spacing w:line="264" w:lineRule="auto"/>
              <w:ind w:right="-1"/>
              <w:jc w:val="center"/>
              <w:rPr>
                <w:sz w:val="22"/>
                <w:szCs w:val="22"/>
              </w:rPr>
            </w:pPr>
          </w:p>
        </w:tc>
        <w:tc>
          <w:tcPr>
            <w:tcW w:w="2927" w:type="dxa"/>
            <w:vAlign w:val="center"/>
          </w:tcPr>
          <w:p w14:paraId="1013AFA8" w14:textId="77777777" w:rsidR="00C3504A" w:rsidRPr="00761B75" w:rsidRDefault="00C3504A" w:rsidP="00C3504A">
            <w:pPr>
              <w:spacing w:line="264" w:lineRule="auto"/>
              <w:ind w:right="-1"/>
              <w:jc w:val="center"/>
              <w:rPr>
                <w:sz w:val="22"/>
                <w:szCs w:val="22"/>
              </w:rPr>
            </w:pPr>
          </w:p>
        </w:tc>
        <w:tc>
          <w:tcPr>
            <w:tcW w:w="2927" w:type="dxa"/>
            <w:shd w:val="clear" w:color="auto" w:fill="auto"/>
            <w:vAlign w:val="center"/>
          </w:tcPr>
          <w:p w14:paraId="5E466FFC" w14:textId="77777777" w:rsidR="00C3504A" w:rsidRPr="00761B75" w:rsidRDefault="00C3504A" w:rsidP="00C3504A">
            <w:pPr>
              <w:spacing w:line="264" w:lineRule="auto"/>
              <w:ind w:right="-1"/>
              <w:jc w:val="center"/>
              <w:rPr>
                <w:sz w:val="22"/>
                <w:szCs w:val="22"/>
              </w:rPr>
            </w:pPr>
          </w:p>
        </w:tc>
      </w:tr>
    </w:tbl>
    <w:bookmarkEnd w:id="0"/>
    <w:p w14:paraId="76FB2C97" w14:textId="55ECEAB4" w:rsidR="0056645F" w:rsidRDefault="0056645F" w:rsidP="0033489A">
      <w:pPr>
        <w:spacing w:line="264" w:lineRule="auto"/>
        <w:ind w:firstLine="709"/>
        <w:jc w:val="both"/>
        <w:rPr>
          <w:color w:val="FF0000"/>
        </w:rPr>
      </w:pPr>
      <w:r w:rsidRPr="0056645F">
        <w:rPr>
          <w:color w:val="FF0000"/>
        </w:rPr>
        <w:t>Образование Совета Директоров Уставом Общества не предусмотрено (</w:t>
      </w:r>
      <w:r w:rsidR="000931E4">
        <w:rPr>
          <w:color w:val="FF0000"/>
        </w:rPr>
        <w:t xml:space="preserve">указывается </w:t>
      </w:r>
      <w:r w:rsidRPr="0056645F">
        <w:rPr>
          <w:color w:val="FF0000"/>
        </w:rPr>
        <w:t xml:space="preserve">в </w:t>
      </w:r>
      <w:proofErr w:type="gramStart"/>
      <w:r w:rsidRPr="0056645F">
        <w:rPr>
          <w:color w:val="FF0000"/>
        </w:rPr>
        <w:t>случае</w:t>
      </w:r>
      <w:proofErr w:type="gramEnd"/>
      <w:r w:rsidRPr="0056645F">
        <w:rPr>
          <w:color w:val="FF0000"/>
        </w:rPr>
        <w:t xml:space="preserve"> отсутствия</w:t>
      </w:r>
      <w:r w:rsidR="000931E4">
        <w:rPr>
          <w:color w:val="FF0000"/>
        </w:rPr>
        <w:t xml:space="preserve"> такой информации в Уставе</w:t>
      </w:r>
      <w:r w:rsidRPr="0056645F">
        <w:rPr>
          <w:color w:val="FF0000"/>
        </w:rPr>
        <w:t>).</w:t>
      </w:r>
    </w:p>
    <w:p w14:paraId="7FD3340C" w14:textId="1B12C5F4" w:rsidR="00C3504A" w:rsidRPr="000B0FA0" w:rsidRDefault="00C3504A" w:rsidP="0033489A">
      <w:pPr>
        <w:spacing w:line="264" w:lineRule="auto"/>
        <w:ind w:firstLine="709"/>
        <w:jc w:val="both"/>
        <w:rPr>
          <w:color w:val="000000" w:themeColor="text1"/>
        </w:rPr>
      </w:pPr>
      <w:r w:rsidRPr="000931E4">
        <w:rPr>
          <w:color w:val="000000" w:themeColor="text1"/>
          <w:highlight w:val="yellow"/>
        </w:rPr>
        <w:t>Вознаграждения Членам Совета Директоров в 2021 году не выплачивалось.</w:t>
      </w:r>
    </w:p>
    <w:p w14:paraId="38139549" w14:textId="77777777" w:rsidR="00C3504A" w:rsidRDefault="00C3504A" w:rsidP="0033489A">
      <w:pPr>
        <w:spacing w:line="264" w:lineRule="auto"/>
        <w:ind w:firstLine="709"/>
        <w:jc w:val="both"/>
        <w:rPr>
          <w:color w:val="FF0000"/>
        </w:rPr>
      </w:pPr>
    </w:p>
    <w:p w14:paraId="1CEA96BF" w14:textId="7D247DB6" w:rsidR="0056645F" w:rsidRPr="00D374E7" w:rsidRDefault="00302289" w:rsidP="007F7F13">
      <w:pPr>
        <w:spacing w:line="264" w:lineRule="auto"/>
        <w:ind w:firstLine="708"/>
        <w:jc w:val="both"/>
        <w:rPr>
          <w:b/>
          <w:bCs/>
        </w:rPr>
      </w:pPr>
      <w:r>
        <w:rPr>
          <w:bCs/>
        </w:rPr>
        <w:t>1.4.</w:t>
      </w:r>
      <w:r w:rsidR="007F7F13" w:rsidRPr="00E02510">
        <w:rPr>
          <w:bCs/>
        </w:rPr>
        <w:t xml:space="preserve">3. </w:t>
      </w:r>
      <w:r w:rsidR="00695270">
        <w:t xml:space="preserve">Ревизионная комиссия Общества </w:t>
      </w:r>
      <w:r w:rsidR="00695270">
        <w:rPr>
          <w:bCs/>
        </w:rPr>
        <w:t>сост</w:t>
      </w:r>
      <w:r w:rsidR="001B7E52">
        <w:rPr>
          <w:bCs/>
        </w:rPr>
        <w:t>оит</w:t>
      </w:r>
      <w:r w:rsidR="00D374E7" w:rsidRPr="00E02510">
        <w:rPr>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2750"/>
        <w:gridCol w:w="2655"/>
        <w:gridCol w:w="2655"/>
      </w:tblGrid>
      <w:tr w:rsidR="000B0FA0" w:rsidRPr="00761B75" w14:paraId="53F4F3CF" w14:textId="77777777" w:rsidTr="00822AE5">
        <w:tc>
          <w:tcPr>
            <w:tcW w:w="1419" w:type="dxa"/>
            <w:shd w:val="clear" w:color="auto" w:fill="auto"/>
          </w:tcPr>
          <w:p w14:paraId="5078F7BA" w14:textId="77777777" w:rsidR="000B0FA0" w:rsidRPr="00761B75" w:rsidRDefault="000B0FA0" w:rsidP="00822AE5">
            <w:pPr>
              <w:spacing w:line="264" w:lineRule="auto"/>
              <w:ind w:right="-1"/>
              <w:jc w:val="center"/>
              <w:rPr>
                <w:sz w:val="22"/>
                <w:szCs w:val="22"/>
              </w:rPr>
            </w:pPr>
            <w:r w:rsidRPr="00761B75">
              <w:rPr>
                <w:b/>
                <w:sz w:val="22"/>
                <w:szCs w:val="22"/>
              </w:rPr>
              <w:t>ФИО, Должность</w:t>
            </w:r>
          </w:p>
        </w:tc>
        <w:tc>
          <w:tcPr>
            <w:tcW w:w="3040" w:type="dxa"/>
            <w:shd w:val="clear" w:color="auto" w:fill="auto"/>
            <w:vAlign w:val="center"/>
          </w:tcPr>
          <w:p w14:paraId="4BC47E13" w14:textId="77777777" w:rsidR="000B0FA0" w:rsidRPr="00761B75" w:rsidRDefault="000B0FA0" w:rsidP="00822AE5">
            <w:pPr>
              <w:spacing w:line="264" w:lineRule="auto"/>
              <w:ind w:right="-1"/>
              <w:jc w:val="center"/>
              <w:rPr>
                <w:sz w:val="22"/>
                <w:szCs w:val="22"/>
              </w:rPr>
            </w:pPr>
            <w:r w:rsidRPr="00761B75">
              <w:rPr>
                <w:sz w:val="22"/>
                <w:szCs w:val="22"/>
              </w:rPr>
              <w:t>31.12.2021</w:t>
            </w:r>
          </w:p>
        </w:tc>
        <w:tc>
          <w:tcPr>
            <w:tcW w:w="2927" w:type="dxa"/>
            <w:vAlign w:val="center"/>
          </w:tcPr>
          <w:p w14:paraId="4C258122" w14:textId="77777777" w:rsidR="000B0FA0" w:rsidRPr="00761B75" w:rsidRDefault="000B0FA0" w:rsidP="00822AE5">
            <w:pPr>
              <w:spacing w:line="264" w:lineRule="auto"/>
              <w:ind w:right="-1"/>
              <w:jc w:val="center"/>
              <w:rPr>
                <w:sz w:val="22"/>
                <w:szCs w:val="22"/>
              </w:rPr>
            </w:pPr>
            <w:r w:rsidRPr="00761B75">
              <w:rPr>
                <w:sz w:val="22"/>
                <w:szCs w:val="22"/>
              </w:rPr>
              <w:t>31.12.2020</w:t>
            </w:r>
          </w:p>
        </w:tc>
        <w:tc>
          <w:tcPr>
            <w:tcW w:w="2927" w:type="dxa"/>
            <w:shd w:val="clear" w:color="auto" w:fill="auto"/>
            <w:vAlign w:val="center"/>
          </w:tcPr>
          <w:p w14:paraId="55D7D436" w14:textId="77777777" w:rsidR="000B0FA0" w:rsidRPr="00761B75" w:rsidRDefault="000B0FA0" w:rsidP="00822AE5">
            <w:pPr>
              <w:spacing w:line="264" w:lineRule="auto"/>
              <w:ind w:right="-1"/>
              <w:jc w:val="center"/>
              <w:rPr>
                <w:sz w:val="22"/>
                <w:szCs w:val="22"/>
              </w:rPr>
            </w:pPr>
            <w:r w:rsidRPr="00761B75">
              <w:rPr>
                <w:sz w:val="22"/>
                <w:szCs w:val="22"/>
              </w:rPr>
              <w:t>31.12.2019</w:t>
            </w:r>
          </w:p>
        </w:tc>
      </w:tr>
      <w:tr w:rsidR="000B0FA0" w:rsidRPr="00761B75" w14:paraId="3B67C845" w14:textId="77777777" w:rsidTr="00822AE5">
        <w:tc>
          <w:tcPr>
            <w:tcW w:w="1419" w:type="dxa"/>
            <w:shd w:val="clear" w:color="auto" w:fill="auto"/>
          </w:tcPr>
          <w:p w14:paraId="773A1E05" w14:textId="77777777" w:rsidR="000B0FA0" w:rsidRPr="00761B75" w:rsidRDefault="000B0FA0" w:rsidP="00822AE5">
            <w:pPr>
              <w:spacing w:line="264" w:lineRule="auto"/>
              <w:ind w:right="-1"/>
              <w:jc w:val="center"/>
              <w:rPr>
                <w:b/>
                <w:sz w:val="22"/>
                <w:szCs w:val="22"/>
              </w:rPr>
            </w:pPr>
          </w:p>
        </w:tc>
        <w:tc>
          <w:tcPr>
            <w:tcW w:w="3040" w:type="dxa"/>
            <w:shd w:val="clear" w:color="auto" w:fill="auto"/>
            <w:vAlign w:val="center"/>
          </w:tcPr>
          <w:p w14:paraId="0B9E8D25" w14:textId="77777777" w:rsidR="000B0FA0" w:rsidRPr="00761B75" w:rsidRDefault="000B0FA0" w:rsidP="00822AE5">
            <w:pPr>
              <w:spacing w:line="264" w:lineRule="auto"/>
              <w:ind w:right="-1"/>
              <w:jc w:val="center"/>
              <w:rPr>
                <w:sz w:val="22"/>
                <w:szCs w:val="22"/>
              </w:rPr>
            </w:pPr>
          </w:p>
        </w:tc>
        <w:tc>
          <w:tcPr>
            <w:tcW w:w="2927" w:type="dxa"/>
            <w:vAlign w:val="center"/>
          </w:tcPr>
          <w:p w14:paraId="5C998A7F" w14:textId="77777777" w:rsidR="000B0FA0" w:rsidRPr="00761B75" w:rsidRDefault="000B0FA0" w:rsidP="00822AE5">
            <w:pPr>
              <w:spacing w:line="264" w:lineRule="auto"/>
              <w:ind w:right="-1"/>
              <w:jc w:val="center"/>
              <w:rPr>
                <w:sz w:val="22"/>
                <w:szCs w:val="22"/>
              </w:rPr>
            </w:pPr>
          </w:p>
        </w:tc>
        <w:tc>
          <w:tcPr>
            <w:tcW w:w="2927" w:type="dxa"/>
            <w:shd w:val="clear" w:color="auto" w:fill="auto"/>
            <w:vAlign w:val="center"/>
          </w:tcPr>
          <w:p w14:paraId="096323F9" w14:textId="77777777" w:rsidR="000B0FA0" w:rsidRPr="00761B75" w:rsidRDefault="000B0FA0" w:rsidP="00822AE5">
            <w:pPr>
              <w:spacing w:line="264" w:lineRule="auto"/>
              <w:ind w:right="-1"/>
              <w:jc w:val="center"/>
              <w:rPr>
                <w:sz w:val="22"/>
                <w:szCs w:val="22"/>
              </w:rPr>
            </w:pPr>
          </w:p>
        </w:tc>
      </w:tr>
    </w:tbl>
    <w:p w14:paraId="6B346E2E" w14:textId="7BF7A859" w:rsidR="0091167C" w:rsidRPr="00D374E7" w:rsidRDefault="00302289" w:rsidP="007F7F13">
      <w:pPr>
        <w:spacing w:before="120" w:after="120" w:line="264" w:lineRule="auto"/>
        <w:ind w:left="720" w:right="-1"/>
        <w:jc w:val="both"/>
      </w:pPr>
      <w:r>
        <w:t>1.4.</w:t>
      </w:r>
      <w:r w:rsidR="007F7F13">
        <w:t xml:space="preserve">4. </w:t>
      </w:r>
      <w:r w:rsidR="00D374E7">
        <w:t xml:space="preserve">Исполнительный орган Общества – </w:t>
      </w:r>
      <w:r w:rsidR="00D374E7" w:rsidRPr="00D374E7">
        <w:rPr>
          <w:color w:val="FF0000"/>
        </w:rPr>
        <w:t>генеральный директо</w:t>
      </w:r>
      <w:r w:rsidR="000B0FA0">
        <w:rPr>
          <w:color w:val="FF0000"/>
        </w:rPr>
        <w:t>р</w:t>
      </w:r>
      <w:r w:rsidR="00D374E7">
        <w:rPr>
          <w:color w:val="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2228"/>
        <w:gridCol w:w="3539"/>
        <w:gridCol w:w="2622"/>
      </w:tblGrid>
      <w:tr w:rsidR="00AC1456" w:rsidRPr="00761B75" w14:paraId="2D1198A2" w14:textId="77777777" w:rsidTr="00AE3B39">
        <w:tc>
          <w:tcPr>
            <w:tcW w:w="617" w:type="pct"/>
            <w:shd w:val="clear" w:color="auto" w:fill="auto"/>
          </w:tcPr>
          <w:p w14:paraId="5573B958" w14:textId="77777777" w:rsidR="00AC1456" w:rsidRPr="00761B75" w:rsidRDefault="00AC1456" w:rsidP="005018DD">
            <w:pPr>
              <w:spacing w:line="264" w:lineRule="auto"/>
              <w:ind w:right="-1"/>
              <w:jc w:val="center"/>
              <w:rPr>
                <w:b/>
                <w:sz w:val="22"/>
                <w:szCs w:val="22"/>
              </w:rPr>
            </w:pPr>
            <w:r w:rsidRPr="00761B75">
              <w:rPr>
                <w:b/>
                <w:sz w:val="22"/>
                <w:szCs w:val="22"/>
              </w:rPr>
              <w:t xml:space="preserve">№ </w:t>
            </w:r>
            <w:proofErr w:type="gramStart"/>
            <w:r w:rsidRPr="00761B75">
              <w:rPr>
                <w:b/>
                <w:sz w:val="22"/>
                <w:szCs w:val="22"/>
              </w:rPr>
              <w:t>п</w:t>
            </w:r>
            <w:proofErr w:type="gramEnd"/>
            <w:r w:rsidRPr="00761B75">
              <w:rPr>
                <w:b/>
                <w:sz w:val="22"/>
                <w:szCs w:val="22"/>
              </w:rPr>
              <w:t>/п</w:t>
            </w:r>
          </w:p>
        </w:tc>
        <w:tc>
          <w:tcPr>
            <w:tcW w:w="1164" w:type="pct"/>
            <w:shd w:val="clear" w:color="auto" w:fill="auto"/>
          </w:tcPr>
          <w:p w14:paraId="539A4EB1" w14:textId="77777777" w:rsidR="00AC1456" w:rsidRPr="00761B75" w:rsidRDefault="0033489A" w:rsidP="005018DD">
            <w:pPr>
              <w:spacing w:line="264" w:lineRule="auto"/>
              <w:ind w:right="-1"/>
              <w:jc w:val="center"/>
              <w:rPr>
                <w:b/>
                <w:sz w:val="22"/>
                <w:szCs w:val="22"/>
              </w:rPr>
            </w:pPr>
            <w:r w:rsidRPr="00761B75">
              <w:rPr>
                <w:b/>
                <w:sz w:val="22"/>
                <w:szCs w:val="22"/>
              </w:rPr>
              <w:t>ФИО</w:t>
            </w:r>
          </w:p>
        </w:tc>
        <w:tc>
          <w:tcPr>
            <w:tcW w:w="1849" w:type="pct"/>
            <w:shd w:val="clear" w:color="auto" w:fill="auto"/>
          </w:tcPr>
          <w:p w14:paraId="61C9C174" w14:textId="77777777" w:rsidR="00AC1456" w:rsidRPr="00761B75" w:rsidRDefault="00AC1456" w:rsidP="005018DD">
            <w:pPr>
              <w:spacing w:line="264" w:lineRule="auto"/>
              <w:ind w:right="-1"/>
              <w:jc w:val="center"/>
              <w:rPr>
                <w:b/>
                <w:sz w:val="22"/>
                <w:szCs w:val="22"/>
              </w:rPr>
            </w:pPr>
            <w:r w:rsidRPr="00761B75">
              <w:rPr>
                <w:b/>
                <w:sz w:val="22"/>
                <w:szCs w:val="22"/>
              </w:rPr>
              <w:t>Период полномочий</w:t>
            </w:r>
          </w:p>
        </w:tc>
        <w:tc>
          <w:tcPr>
            <w:tcW w:w="1370" w:type="pct"/>
            <w:shd w:val="clear" w:color="auto" w:fill="auto"/>
          </w:tcPr>
          <w:p w14:paraId="140F613A" w14:textId="77777777" w:rsidR="00AC1456" w:rsidRPr="00761B75" w:rsidRDefault="00AC1456" w:rsidP="005018DD">
            <w:pPr>
              <w:spacing w:line="264" w:lineRule="auto"/>
              <w:ind w:right="-1"/>
              <w:jc w:val="center"/>
              <w:rPr>
                <w:b/>
                <w:sz w:val="22"/>
                <w:szCs w:val="22"/>
              </w:rPr>
            </w:pPr>
            <w:r w:rsidRPr="00761B75">
              <w:rPr>
                <w:b/>
                <w:sz w:val="22"/>
                <w:szCs w:val="22"/>
              </w:rPr>
              <w:t>Основание полномочий</w:t>
            </w:r>
          </w:p>
        </w:tc>
      </w:tr>
      <w:tr w:rsidR="00AC1456" w:rsidRPr="00761B75" w14:paraId="3AF039C0" w14:textId="77777777" w:rsidTr="00AE3B39">
        <w:tc>
          <w:tcPr>
            <w:tcW w:w="617" w:type="pct"/>
            <w:shd w:val="clear" w:color="auto" w:fill="auto"/>
          </w:tcPr>
          <w:p w14:paraId="171938EC" w14:textId="77777777" w:rsidR="00AC1456" w:rsidRPr="00761B75" w:rsidRDefault="00AC1456" w:rsidP="005018DD">
            <w:pPr>
              <w:spacing w:line="264" w:lineRule="auto"/>
              <w:ind w:right="-1"/>
              <w:jc w:val="center"/>
              <w:rPr>
                <w:sz w:val="22"/>
                <w:szCs w:val="22"/>
              </w:rPr>
            </w:pPr>
          </w:p>
        </w:tc>
        <w:tc>
          <w:tcPr>
            <w:tcW w:w="1164" w:type="pct"/>
            <w:shd w:val="clear" w:color="auto" w:fill="auto"/>
          </w:tcPr>
          <w:p w14:paraId="3DA986CF" w14:textId="77777777" w:rsidR="00AC1456" w:rsidRPr="00761B75" w:rsidRDefault="00AC1456" w:rsidP="005018DD">
            <w:pPr>
              <w:spacing w:line="264" w:lineRule="auto"/>
              <w:ind w:right="-1"/>
              <w:jc w:val="center"/>
              <w:rPr>
                <w:sz w:val="22"/>
                <w:szCs w:val="22"/>
              </w:rPr>
            </w:pPr>
          </w:p>
        </w:tc>
        <w:tc>
          <w:tcPr>
            <w:tcW w:w="1849" w:type="pct"/>
            <w:shd w:val="clear" w:color="auto" w:fill="auto"/>
          </w:tcPr>
          <w:p w14:paraId="2BA57B35" w14:textId="77777777" w:rsidR="00AC1456" w:rsidRPr="00761B75" w:rsidRDefault="00AC1456" w:rsidP="005018DD">
            <w:pPr>
              <w:spacing w:line="264" w:lineRule="auto"/>
              <w:ind w:right="-1"/>
              <w:jc w:val="center"/>
              <w:rPr>
                <w:sz w:val="22"/>
                <w:szCs w:val="22"/>
              </w:rPr>
            </w:pPr>
          </w:p>
        </w:tc>
        <w:tc>
          <w:tcPr>
            <w:tcW w:w="1370" w:type="pct"/>
            <w:shd w:val="clear" w:color="auto" w:fill="auto"/>
          </w:tcPr>
          <w:p w14:paraId="06746917" w14:textId="77777777" w:rsidR="00AC1456" w:rsidRPr="00761B75" w:rsidRDefault="00AC1456" w:rsidP="005018DD">
            <w:pPr>
              <w:spacing w:line="264" w:lineRule="auto"/>
              <w:ind w:right="-1"/>
              <w:jc w:val="center"/>
              <w:rPr>
                <w:sz w:val="22"/>
                <w:szCs w:val="22"/>
              </w:rPr>
            </w:pPr>
          </w:p>
        </w:tc>
      </w:tr>
    </w:tbl>
    <w:p w14:paraId="2CE43C8A" w14:textId="2A753159" w:rsidR="00FF3514" w:rsidRDefault="00FF3514" w:rsidP="00C12CAE">
      <w:pPr>
        <w:spacing w:line="264" w:lineRule="auto"/>
        <w:ind w:right="-1"/>
        <w:jc w:val="both"/>
        <w:rPr>
          <w:color w:val="FF0000"/>
        </w:rPr>
      </w:pPr>
    </w:p>
    <w:p w14:paraId="427D4976" w14:textId="67025AA3" w:rsidR="00125660" w:rsidRDefault="00C3504A" w:rsidP="00B7302E">
      <w:pPr>
        <w:spacing w:line="264" w:lineRule="auto"/>
        <w:ind w:right="-1"/>
        <w:jc w:val="both"/>
        <w:rPr>
          <w:b/>
        </w:rPr>
      </w:pPr>
      <w:r w:rsidRPr="000B0FA0">
        <w:rPr>
          <w:b/>
          <w:bCs/>
          <w:color w:val="000000" w:themeColor="text1"/>
        </w:rPr>
        <w:tab/>
      </w:r>
      <w:r w:rsidR="00302289">
        <w:rPr>
          <w:b/>
          <w:bCs/>
          <w:color w:val="000000" w:themeColor="text1"/>
        </w:rPr>
        <w:t>1.</w:t>
      </w:r>
      <w:r w:rsidR="00B7302E">
        <w:rPr>
          <w:b/>
        </w:rPr>
        <w:t>5</w:t>
      </w:r>
      <w:r w:rsidR="00125660" w:rsidRPr="00125660">
        <w:rPr>
          <w:b/>
        </w:rPr>
        <w:t>. Сведения о дочерних и зависимых обществах</w:t>
      </w:r>
    </w:p>
    <w:p w14:paraId="5B78119A" w14:textId="515EE04F" w:rsidR="00125660" w:rsidRPr="00A53691" w:rsidRDefault="00A53691" w:rsidP="00A53691">
      <w:pPr>
        <w:spacing w:line="264" w:lineRule="auto"/>
        <w:ind w:firstLine="709"/>
        <w:jc w:val="both"/>
        <w:rPr>
          <w:rFonts w:ascii="TimesNewRomanPS-BoldMT" w:hAnsi="TimesNewRomanPS-BoldMT" w:cs="TimesNewRomanPS-BoldMT"/>
          <w:bCs/>
          <w:sz w:val="20"/>
          <w:szCs w:val="20"/>
        </w:rPr>
      </w:pPr>
      <w:r w:rsidRPr="00A53691">
        <w:rPr>
          <w:bCs/>
        </w:rPr>
        <w:t>По состоянию на 31.12.2021 г. дочерние и зависимые общества составляют: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4737"/>
        <w:gridCol w:w="3658"/>
      </w:tblGrid>
      <w:tr w:rsidR="00A32C44" w:rsidRPr="00761B75" w14:paraId="54363E7D" w14:textId="77777777" w:rsidTr="00534DFC">
        <w:tc>
          <w:tcPr>
            <w:tcW w:w="974" w:type="dxa"/>
          </w:tcPr>
          <w:p w14:paraId="41D563EC" w14:textId="0B2F38B0" w:rsidR="00A32C44" w:rsidRPr="00761B75" w:rsidRDefault="00A32C44" w:rsidP="00822AE5">
            <w:pPr>
              <w:spacing w:line="264" w:lineRule="auto"/>
              <w:ind w:right="-1"/>
              <w:jc w:val="center"/>
              <w:rPr>
                <w:b/>
                <w:bCs/>
                <w:sz w:val="22"/>
                <w:szCs w:val="22"/>
              </w:rPr>
            </w:pPr>
            <w:r w:rsidRPr="00761B75">
              <w:rPr>
                <w:b/>
                <w:bCs/>
                <w:sz w:val="22"/>
                <w:szCs w:val="22"/>
              </w:rPr>
              <w:t xml:space="preserve">№ </w:t>
            </w:r>
            <w:proofErr w:type="gramStart"/>
            <w:r w:rsidRPr="00761B75">
              <w:rPr>
                <w:b/>
                <w:bCs/>
                <w:sz w:val="22"/>
                <w:szCs w:val="22"/>
              </w:rPr>
              <w:t>п</w:t>
            </w:r>
            <w:proofErr w:type="gramEnd"/>
            <w:r w:rsidRPr="00761B75">
              <w:rPr>
                <w:b/>
                <w:bCs/>
                <w:sz w:val="22"/>
                <w:szCs w:val="22"/>
              </w:rPr>
              <w:t>/п</w:t>
            </w:r>
          </w:p>
        </w:tc>
        <w:tc>
          <w:tcPr>
            <w:tcW w:w="5110" w:type="dxa"/>
            <w:shd w:val="clear" w:color="auto" w:fill="auto"/>
          </w:tcPr>
          <w:p w14:paraId="0DE9033B" w14:textId="25255841" w:rsidR="00A32C44" w:rsidRPr="00761B75" w:rsidRDefault="00A32C44" w:rsidP="00822AE5">
            <w:pPr>
              <w:spacing w:line="264" w:lineRule="auto"/>
              <w:ind w:right="-1"/>
              <w:jc w:val="center"/>
              <w:rPr>
                <w:b/>
                <w:bCs/>
                <w:sz w:val="22"/>
                <w:szCs w:val="22"/>
              </w:rPr>
            </w:pPr>
            <w:r w:rsidRPr="00761B75">
              <w:rPr>
                <w:b/>
                <w:bCs/>
                <w:sz w:val="22"/>
                <w:szCs w:val="22"/>
              </w:rPr>
              <w:t>Наименование общества</w:t>
            </w:r>
          </w:p>
        </w:tc>
        <w:tc>
          <w:tcPr>
            <w:tcW w:w="3861" w:type="dxa"/>
            <w:shd w:val="clear" w:color="auto" w:fill="auto"/>
            <w:vAlign w:val="center"/>
          </w:tcPr>
          <w:p w14:paraId="3F2D9EEA" w14:textId="79174693" w:rsidR="00A32C44" w:rsidRPr="00761B75" w:rsidRDefault="00A32C44" w:rsidP="00822AE5">
            <w:pPr>
              <w:spacing w:line="264" w:lineRule="auto"/>
              <w:ind w:right="-1"/>
              <w:jc w:val="center"/>
              <w:rPr>
                <w:b/>
                <w:sz w:val="22"/>
                <w:szCs w:val="22"/>
              </w:rPr>
            </w:pPr>
            <w:r w:rsidRPr="00761B75">
              <w:rPr>
                <w:b/>
                <w:sz w:val="22"/>
                <w:szCs w:val="22"/>
              </w:rPr>
              <w:t>Регистрационные данные, адрес</w:t>
            </w:r>
          </w:p>
        </w:tc>
      </w:tr>
      <w:tr w:rsidR="00A32C44" w:rsidRPr="00761B75" w14:paraId="1138962A" w14:textId="77777777" w:rsidTr="00534DFC">
        <w:tc>
          <w:tcPr>
            <w:tcW w:w="974" w:type="dxa"/>
          </w:tcPr>
          <w:p w14:paraId="3B6CCF55" w14:textId="77777777" w:rsidR="00A32C44" w:rsidRPr="00761B75" w:rsidRDefault="00A32C44" w:rsidP="00822AE5">
            <w:pPr>
              <w:spacing w:line="264" w:lineRule="auto"/>
              <w:ind w:right="-1"/>
              <w:jc w:val="both"/>
              <w:rPr>
                <w:sz w:val="22"/>
                <w:szCs w:val="22"/>
              </w:rPr>
            </w:pPr>
          </w:p>
        </w:tc>
        <w:tc>
          <w:tcPr>
            <w:tcW w:w="5110" w:type="dxa"/>
            <w:shd w:val="clear" w:color="auto" w:fill="auto"/>
            <w:vAlign w:val="center"/>
          </w:tcPr>
          <w:p w14:paraId="40082630" w14:textId="1610B117" w:rsidR="00A32C44" w:rsidRPr="00761B75" w:rsidRDefault="00A32C44" w:rsidP="00822AE5">
            <w:pPr>
              <w:spacing w:line="264" w:lineRule="auto"/>
              <w:ind w:right="-1"/>
              <w:jc w:val="both"/>
              <w:rPr>
                <w:sz w:val="22"/>
                <w:szCs w:val="22"/>
              </w:rPr>
            </w:pPr>
          </w:p>
        </w:tc>
        <w:tc>
          <w:tcPr>
            <w:tcW w:w="3861" w:type="dxa"/>
            <w:shd w:val="clear" w:color="auto" w:fill="auto"/>
            <w:vAlign w:val="center"/>
          </w:tcPr>
          <w:p w14:paraId="13ADE50B" w14:textId="77777777" w:rsidR="00A32C44" w:rsidRPr="00761B75" w:rsidRDefault="00A32C44" w:rsidP="00822AE5">
            <w:pPr>
              <w:spacing w:line="264" w:lineRule="auto"/>
              <w:ind w:right="-1"/>
              <w:jc w:val="center"/>
              <w:rPr>
                <w:sz w:val="22"/>
                <w:szCs w:val="22"/>
              </w:rPr>
            </w:pPr>
          </w:p>
        </w:tc>
      </w:tr>
    </w:tbl>
    <w:p w14:paraId="44AD9680" w14:textId="77777777" w:rsidR="00A32C44" w:rsidRDefault="00A32C44" w:rsidP="00FF3514">
      <w:pPr>
        <w:ind w:firstLine="567"/>
        <w:contextualSpacing/>
        <w:jc w:val="center"/>
        <w:rPr>
          <w:rFonts w:ascii="TimesNewRomanPS-BoldMT" w:hAnsi="TimesNewRomanPS-BoldMT" w:cs="TimesNewRomanPS-BoldMT"/>
          <w:b/>
          <w:bCs/>
          <w:sz w:val="20"/>
          <w:szCs w:val="20"/>
        </w:rPr>
      </w:pPr>
    </w:p>
    <w:p w14:paraId="73E7DFFF" w14:textId="605C063D" w:rsidR="00747BFA" w:rsidRDefault="00302289" w:rsidP="00747BFA">
      <w:pPr>
        <w:spacing w:line="264" w:lineRule="auto"/>
        <w:ind w:firstLine="709"/>
        <w:jc w:val="both"/>
        <w:rPr>
          <w:b/>
        </w:rPr>
      </w:pPr>
      <w:r>
        <w:rPr>
          <w:b/>
        </w:rPr>
        <w:t>1.</w:t>
      </w:r>
      <w:r w:rsidR="00B7302E">
        <w:rPr>
          <w:b/>
        </w:rPr>
        <w:t>6</w:t>
      </w:r>
      <w:r>
        <w:rPr>
          <w:b/>
        </w:rPr>
        <w:t>.</w:t>
      </w:r>
      <w:r w:rsidR="00747BFA" w:rsidRPr="00747BFA">
        <w:rPr>
          <w:b/>
        </w:rPr>
        <w:t xml:space="preserve"> Сведения об обособленных подразделениях</w:t>
      </w:r>
    </w:p>
    <w:p w14:paraId="0E8B7BA7" w14:textId="3F20B727" w:rsidR="00A53691" w:rsidRPr="00A53691" w:rsidRDefault="00A53691" w:rsidP="00A53691">
      <w:pPr>
        <w:spacing w:line="264" w:lineRule="auto"/>
        <w:ind w:firstLine="709"/>
        <w:jc w:val="both"/>
        <w:rPr>
          <w:rFonts w:ascii="TimesNewRomanPS-BoldMT" w:hAnsi="TimesNewRomanPS-BoldMT" w:cs="TimesNewRomanPS-BoldMT"/>
          <w:bCs/>
          <w:sz w:val="20"/>
          <w:szCs w:val="20"/>
        </w:rPr>
      </w:pPr>
      <w:r w:rsidRPr="00A53691">
        <w:rPr>
          <w:bCs/>
        </w:rPr>
        <w:t xml:space="preserve">По состоянию на 31.12.2021 г. </w:t>
      </w:r>
      <w:r>
        <w:rPr>
          <w:bCs/>
        </w:rPr>
        <w:t>обособленные подразделения</w:t>
      </w:r>
      <w:r w:rsidRPr="00A53691">
        <w:rPr>
          <w:bCs/>
        </w:rPr>
        <w:t xml:space="preserve"> общества составляют: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3843"/>
        <w:gridCol w:w="2217"/>
        <w:gridCol w:w="2336"/>
      </w:tblGrid>
      <w:tr w:rsidR="00A32C44" w:rsidRPr="00761B75" w14:paraId="2070EEBB" w14:textId="77777777" w:rsidTr="00534DFC">
        <w:tc>
          <w:tcPr>
            <w:tcW w:w="974" w:type="dxa"/>
          </w:tcPr>
          <w:p w14:paraId="7793521C" w14:textId="77777777" w:rsidR="00A32C44" w:rsidRPr="00761B75" w:rsidRDefault="00A32C44" w:rsidP="00822AE5">
            <w:pPr>
              <w:spacing w:line="264" w:lineRule="auto"/>
              <w:ind w:right="-1"/>
              <w:jc w:val="center"/>
              <w:rPr>
                <w:b/>
                <w:bCs/>
                <w:sz w:val="22"/>
                <w:szCs w:val="22"/>
              </w:rPr>
            </w:pPr>
            <w:r w:rsidRPr="00761B75">
              <w:rPr>
                <w:b/>
                <w:bCs/>
                <w:sz w:val="22"/>
                <w:szCs w:val="22"/>
              </w:rPr>
              <w:t xml:space="preserve">№ </w:t>
            </w:r>
            <w:proofErr w:type="gramStart"/>
            <w:r w:rsidRPr="00761B75">
              <w:rPr>
                <w:b/>
                <w:bCs/>
                <w:sz w:val="22"/>
                <w:szCs w:val="22"/>
              </w:rPr>
              <w:t>п</w:t>
            </w:r>
            <w:proofErr w:type="gramEnd"/>
            <w:r w:rsidRPr="00761B75">
              <w:rPr>
                <w:b/>
                <w:bCs/>
                <w:sz w:val="22"/>
                <w:szCs w:val="22"/>
              </w:rPr>
              <w:t>/п</w:t>
            </w:r>
          </w:p>
        </w:tc>
        <w:tc>
          <w:tcPr>
            <w:tcW w:w="4109" w:type="dxa"/>
            <w:shd w:val="clear" w:color="auto" w:fill="auto"/>
          </w:tcPr>
          <w:p w14:paraId="69C20417" w14:textId="168F9013" w:rsidR="00A32C44" w:rsidRPr="00761B75" w:rsidRDefault="00A32C44" w:rsidP="00822AE5">
            <w:pPr>
              <w:spacing w:line="264" w:lineRule="auto"/>
              <w:ind w:right="-1"/>
              <w:jc w:val="center"/>
              <w:rPr>
                <w:b/>
                <w:bCs/>
                <w:sz w:val="22"/>
                <w:szCs w:val="22"/>
              </w:rPr>
            </w:pPr>
            <w:r w:rsidRPr="00761B75">
              <w:rPr>
                <w:b/>
                <w:bCs/>
                <w:sz w:val="22"/>
                <w:szCs w:val="22"/>
              </w:rPr>
              <w:t>Наименования подразделения</w:t>
            </w:r>
          </w:p>
        </w:tc>
        <w:tc>
          <w:tcPr>
            <w:tcW w:w="2335" w:type="dxa"/>
          </w:tcPr>
          <w:p w14:paraId="4CFD4E0E" w14:textId="7CCD8A65" w:rsidR="00A32C44" w:rsidRPr="00761B75" w:rsidRDefault="00A32C44" w:rsidP="00822AE5">
            <w:pPr>
              <w:spacing w:line="264" w:lineRule="auto"/>
              <w:ind w:right="-1"/>
              <w:jc w:val="center"/>
              <w:rPr>
                <w:b/>
                <w:sz w:val="22"/>
                <w:szCs w:val="22"/>
              </w:rPr>
            </w:pPr>
            <w:r w:rsidRPr="00761B75">
              <w:rPr>
                <w:b/>
                <w:sz w:val="22"/>
                <w:szCs w:val="22"/>
              </w:rPr>
              <w:t>Категория</w:t>
            </w:r>
          </w:p>
        </w:tc>
        <w:tc>
          <w:tcPr>
            <w:tcW w:w="2527" w:type="dxa"/>
            <w:shd w:val="clear" w:color="auto" w:fill="auto"/>
            <w:vAlign w:val="center"/>
          </w:tcPr>
          <w:p w14:paraId="5323D360" w14:textId="33CFFBD8" w:rsidR="00A32C44" w:rsidRPr="00761B75" w:rsidRDefault="00A32C44" w:rsidP="00822AE5">
            <w:pPr>
              <w:spacing w:line="264" w:lineRule="auto"/>
              <w:ind w:right="-1"/>
              <w:jc w:val="center"/>
              <w:rPr>
                <w:b/>
                <w:sz w:val="22"/>
                <w:szCs w:val="22"/>
              </w:rPr>
            </w:pPr>
            <w:r w:rsidRPr="00761B75">
              <w:rPr>
                <w:b/>
                <w:sz w:val="22"/>
                <w:szCs w:val="22"/>
              </w:rPr>
              <w:t>Адрес</w:t>
            </w:r>
          </w:p>
        </w:tc>
      </w:tr>
      <w:tr w:rsidR="00A32C44" w:rsidRPr="00761B75" w14:paraId="50D8836B" w14:textId="77777777" w:rsidTr="00534DFC">
        <w:tc>
          <w:tcPr>
            <w:tcW w:w="974" w:type="dxa"/>
          </w:tcPr>
          <w:p w14:paraId="27834225" w14:textId="77777777" w:rsidR="00A32C44" w:rsidRPr="00761B75" w:rsidRDefault="00A32C44" w:rsidP="00822AE5">
            <w:pPr>
              <w:spacing w:line="264" w:lineRule="auto"/>
              <w:ind w:right="-1"/>
              <w:jc w:val="both"/>
              <w:rPr>
                <w:sz w:val="22"/>
                <w:szCs w:val="22"/>
              </w:rPr>
            </w:pPr>
          </w:p>
        </w:tc>
        <w:tc>
          <w:tcPr>
            <w:tcW w:w="4109" w:type="dxa"/>
            <w:shd w:val="clear" w:color="auto" w:fill="auto"/>
            <w:vAlign w:val="center"/>
          </w:tcPr>
          <w:p w14:paraId="718D407B" w14:textId="77777777" w:rsidR="00A32C44" w:rsidRPr="00761B75" w:rsidRDefault="00A32C44" w:rsidP="00822AE5">
            <w:pPr>
              <w:spacing w:line="264" w:lineRule="auto"/>
              <w:ind w:right="-1"/>
              <w:jc w:val="both"/>
              <w:rPr>
                <w:sz w:val="22"/>
                <w:szCs w:val="22"/>
              </w:rPr>
            </w:pPr>
          </w:p>
        </w:tc>
        <w:tc>
          <w:tcPr>
            <w:tcW w:w="2335" w:type="dxa"/>
          </w:tcPr>
          <w:p w14:paraId="524F97BF" w14:textId="77777777" w:rsidR="00A32C44" w:rsidRPr="00761B75" w:rsidRDefault="00A32C44" w:rsidP="00822AE5">
            <w:pPr>
              <w:spacing w:line="264" w:lineRule="auto"/>
              <w:ind w:right="-1"/>
              <w:jc w:val="center"/>
              <w:rPr>
                <w:sz w:val="22"/>
                <w:szCs w:val="22"/>
              </w:rPr>
            </w:pPr>
          </w:p>
        </w:tc>
        <w:tc>
          <w:tcPr>
            <w:tcW w:w="2527" w:type="dxa"/>
            <w:shd w:val="clear" w:color="auto" w:fill="auto"/>
            <w:vAlign w:val="center"/>
          </w:tcPr>
          <w:p w14:paraId="52EFB3FB" w14:textId="2CA85EF5" w:rsidR="00A32C44" w:rsidRPr="00761B75" w:rsidRDefault="00A32C44" w:rsidP="00822AE5">
            <w:pPr>
              <w:spacing w:line="264" w:lineRule="auto"/>
              <w:ind w:right="-1"/>
              <w:jc w:val="center"/>
              <w:rPr>
                <w:sz w:val="22"/>
                <w:szCs w:val="22"/>
              </w:rPr>
            </w:pPr>
          </w:p>
        </w:tc>
      </w:tr>
    </w:tbl>
    <w:p w14:paraId="2A1291A9" w14:textId="77777777" w:rsidR="00747BFA" w:rsidRPr="00747BFA" w:rsidRDefault="00747BFA" w:rsidP="00747BFA">
      <w:pPr>
        <w:spacing w:line="264" w:lineRule="auto"/>
        <w:ind w:firstLine="709"/>
        <w:jc w:val="both"/>
        <w:rPr>
          <w:b/>
        </w:rPr>
      </w:pPr>
    </w:p>
    <w:p w14:paraId="01C4DFA5" w14:textId="456848FF" w:rsidR="0074079A" w:rsidRDefault="00302289" w:rsidP="0074079A">
      <w:pPr>
        <w:spacing w:line="264" w:lineRule="auto"/>
        <w:ind w:firstLine="709"/>
        <w:jc w:val="both"/>
      </w:pPr>
      <w:r>
        <w:rPr>
          <w:b/>
          <w:bCs/>
        </w:rPr>
        <w:t>1.</w:t>
      </w:r>
      <w:r w:rsidR="00B7302E">
        <w:rPr>
          <w:b/>
          <w:bCs/>
        </w:rPr>
        <w:t>7</w:t>
      </w:r>
      <w:r>
        <w:rPr>
          <w:b/>
          <w:bCs/>
        </w:rPr>
        <w:t>.</w:t>
      </w:r>
      <w:r w:rsidR="0074079A" w:rsidRPr="0074079A">
        <w:rPr>
          <w:b/>
          <w:bCs/>
        </w:rPr>
        <w:t xml:space="preserve"> </w:t>
      </w:r>
      <w:r w:rsidR="0074079A" w:rsidRPr="009B049D">
        <w:rPr>
          <w:b/>
          <w:bCs/>
        </w:rPr>
        <w:t>Численность работающих</w:t>
      </w:r>
      <w:r w:rsidR="0074079A" w:rsidRPr="00ED5ACE">
        <w:t xml:space="preserve"> сотрудников Общества состав</w:t>
      </w:r>
      <w:r w:rsidR="0074079A">
        <w:t>ила</w:t>
      </w:r>
    </w:p>
    <w:p w14:paraId="6A7DBE3B" w14:textId="6F2F39AF" w:rsidR="0074079A" w:rsidRPr="0074079A" w:rsidRDefault="0074079A" w:rsidP="0074079A">
      <w:pPr>
        <w:spacing w:line="264" w:lineRule="auto"/>
        <w:ind w:firstLine="709"/>
        <w:jc w:val="both"/>
        <w:rPr>
          <w:sz w:val="16"/>
          <w:szCs w:val="16"/>
        </w:rPr>
      </w:pPr>
      <w:r w:rsidRPr="0074079A">
        <w:rPr>
          <w:sz w:val="16"/>
          <w:szCs w:val="16"/>
        </w:rPr>
        <w:t xml:space="preserve"> </w:t>
      </w:r>
      <w:r w:rsidRPr="0074079A">
        <w:rPr>
          <w:color w:val="AEAAAA"/>
          <w:sz w:val="16"/>
          <w:szCs w:val="16"/>
        </w:rPr>
        <w:t>(основание: п.31 ПБУ 4/99):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1934"/>
        <w:gridCol w:w="1816"/>
        <w:gridCol w:w="1752"/>
      </w:tblGrid>
      <w:tr w:rsidR="0074079A" w:rsidRPr="00761B75" w14:paraId="7058AF9A" w14:textId="77777777" w:rsidTr="00822AE5">
        <w:trPr>
          <w:jc w:val="center"/>
        </w:trPr>
        <w:tc>
          <w:tcPr>
            <w:tcW w:w="4252" w:type="dxa"/>
            <w:shd w:val="clear" w:color="auto" w:fill="auto"/>
          </w:tcPr>
          <w:p w14:paraId="74F7BA7E" w14:textId="77777777" w:rsidR="0074079A" w:rsidRPr="00761B75" w:rsidRDefault="0074079A" w:rsidP="00822AE5">
            <w:pPr>
              <w:spacing w:line="264" w:lineRule="auto"/>
              <w:ind w:right="-1"/>
              <w:jc w:val="center"/>
              <w:rPr>
                <w:b/>
                <w:bCs/>
                <w:sz w:val="22"/>
                <w:szCs w:val="22"/>
              </w:rPr>
            </w:pPr>
            <w:r w:rsidRPr="00761B75">
              <w:rPr>
                <w:b/>
                <w:bCs/>
                <w:sz w:val="22"/>
                <w:szCs w:val="22"/>
              </w:rPr>
              <w:t>Наименование показателя</w:t>
            </w:r>
          </w:p>
        </w:tc>
        <w:tc>
          <w:tcPr>
            <w:tcW w:w="2021" w:type="dxa"/>
            <w:shd w:val="clear" w:color="auto" w:fill="auto"/>
            <w:vAlign w:val="center"/>
          </w:tcPr>
          <w:p w14:paraId="5EBA648A" w14:textId="77777777" w:rsidR="0074079A" w:rsidRPr="00761B75" w:rsidRDefault="0074079A" w:rsidP="00822AE5">
            <w:pPr>
              <w:spacing w:line="264" w:lineRule="auto"/>
              <w:ind w:right="-1"/>
              <w:jc w:val="center"/>
              <w:rPr>
                <w:b/>
                <w:sz w:val="22"/>
                <w:szCs w:val="22"/>
              </w:rPr>
            </w:pPr>
            <w:r w:rsidRPr="00761B75">
              <w:rPr>
                <w:b/>
                <w:sz w:val="22"/>
                <w:szCs w:val="22"/>
              </w:rPr>
              <w:t>2021г.</w:t>
            </w:r>
          </w:p>
        </w:tc>
        <w:tc>
          <w:tcPr>
            <w:tcW w:w="1893" w:type="dxa"/>
            <w:shd w:val="clear" w:color="auto" w:fill="auto"/>
            <w:vAlign w:val="center"/>
          </w:tcPr>
          <w:p w14:paraId="2FAFEA36" w14:textId="77777777" w:rsidR="0074079A" w:rsidRPr="00761B75" w:rsidRDefault="0074079A" w:rsidP="00822AE5">
            <w:pPr>
              <w:spacing w:line="264" w:lineRule="auto"/>
              <w:ind w:right="-1"/>
              <w:jc w:val="center"/>
              <w:rPr>
                <w:b/>
                <w:sz w:val="22"/>
                <w:szCs w:val="22"/>
              </w:rPr>
            </w:pPr>
            <w:r w:rsidRPr="00761B75">
              <w:rPr>
                <w:b/>
                <w:sz w:val="22"/>
                <w:szCs w:val="22"/>
              </w:rPr>
              <w:t>2020г.</w:t>
            </w:r>
          </w:p>
        </w:tc>
        <w:tc>
          <w:tcPr>
            <w:tcW w:w="1825" w:type="dxa"/>
          </w:tcPr>
          <w:p w14:paraId="0AB8D88F" w14:textId="77777777" w:rsidR="0074079A" w:rsidRPr="00761B75" w:rsidRDefault="0074079A" w:rsidP="00822AE5">
            <w:pPr>
              <w:spacing w:line="264" w:lineRule="auto"/>
              <w:ind w:right="-1"/>
              <w:jc w:val="center"/>
              <w:rPr>
                <w:b/>
                <w:sz w:val="22"/>
                <w:szCs w:val="22"/>
              </w:rPr>
            </w:pPr>
            <w:r w:rsidRPr="00761B75">
              <w:rPr>
                <w:b/>
                <w:sz w:val="22"/>
                <w:szCs w:val="22"/>
              </w:rPr>
              <w:t>2019г.</w:t>
            </w:r>
          </w:p>
        </w:tc>
      </w:tr>
      <w:tr w:rsidR="0074079A" w:rsidRPr="00761B75" w14:paraId="21FA07A1" w14:textId="77777777" w:rsidTr="00822AE5">
        <w:trPr>
          <w:jc w:val="center"/>
        </w:trPr>
        <w:tc>
          <w:tcPr>
            <w:tcW w:w="4252" w:type="dxa"/>
            <w:shd w:val="clear" w:color="auto" w:fill="auto"/>
            <w:vAlign w:val="center"/>
          </w:tcPr>
          <w:p w14:paraId="155595FE" w14:textId="77777777" w:rsidR="0074079A" w:rsidRPr="00761B75" w:rsidRDefault="0074079A" w:rsidP="00822AE5">
            <w:pPr>
              <w:spacing w:line="264" w:lineRule="auto"/>
              <w:ind w:right="-1"/>
              <w:jc w:val="both"/>
              <w:rPr>
                <w:sz w:val="22"/>
                <w:szCs w:val="22"/>
              </w:rPr>
            </w:pPr>
            <w:r w:rsidRPr="00761B75">
              <w:rPr>
                <w:sz w:val="22"/>
                <w:szCs w:val="22"/>
              </w:rPr>
              <w:t>Среднегодовая численность, чел</w:t>
            </w:r>
          </w:p>
        </w:tc>
        <w:tc>
          <w:tcPr>
            <w:tcW w:w="2021" w:type="dxa"/>
            <w:shd w:val="clear" w:color="auto" w:fill="auto"/>
            <w:vAlign w:val="center"/>
          </w:tcPr>
          <w:p w14:paraId="0F67EC3F" w14:textId="77777777" w:rsidR="0074079A" w:rsidRPr="00761B75" w:rsidRDefault="0074079A" w:rsidP="00822AE5">
            <w:pPr>
              <w:spacing w:line="264" w:lineRule="auto"/>
              <w:ind w:right="-1"/>
              <w:jc w:val="center"/>
              <w:rPr>
                <w:sz w:val="22"/>
                <w:szCs w:val="22"/>
              </w:rPr>
            </w:pPr>
          </w:p>
        </w:tc>
        <w:tc>
          <w:tcPr>
            <w:tcW w:w="1893" w:type="dxa"/>
            <w:shd w:val="clear" w:color="auto" w:fill="auto"/>
            <w:vAlign w:val="center"/>
          </w:tcPr>
          <w:p w14:paraId="20DEDE7E" w14:textId="77777777" w:rsidR="0074079A" w:rsidRPr="00761B75" w:rsidRDefault="0074079A" w:rsidP="00822AE5">
            <w:pPr>
              <w:spacing w:line="264" w:lineRule="auto"/>
              <w:ind w:right="-1"/>
              <w:jc w:val="center"/>
              <w:rPr>
                <w:sz w:val="22"/>
                <w:szCs w:val="22"/>
              </w:rPr>
            </w:pPr>
          </w:p>
        </w:tc>
        <w:tc>
          <w:tcPr>
            <w:tcW w:w="1825" w:type="dxa"/>
          </w:tcPr>
          <w:p w14:paraId="210A44B1" w14:textId="77777777" w:rsidR="0074079A" w:rsidRPr="00761B75" w:rsidRDefault="0074079A" w:rsidP="00822AE5">
            <w:pPr>
              <w:spacing w:line="264" w:lineRule="auto"/>
              <w:ind w:right="-1"/>
              <w:jc w:val="center"/>
              <w:rPr>
                <w:sz w:val="22"/>
                <w:szCs w:val="22"/>
              </w:rPr>
            </w:pPr>
          </w:p>
        </w:tc>
      </w:tr>
      <w:tr w:rsidR="0074079A" w:rsidRPr="00761B75" w14:paraId="127044D5" w14:textId="77777777" w:rsidTr="00822AE5">
        <w:trPr>
          <w:jc w:val="center"/>
        </w:trPr>
        <w:tc>
          <w:tcPr>
            <w:tcW w:w="4252" w:type="dxa"/>
            <w:shd w:val="clear" w:color="auto" w:fill="auto"/>
            <w:vAlign w:val="center"/>
          </w:tcPr>
          <w:p w14:paraId="1003705A" w14:textId="77777777" w:rsidR="0074079A" w:rsidRPr="00761B75" w:rsidRDefault="0074079A" w:rsidP="00822AE5">
            <w:pPr>
              <w:spacing w:line="264" w:lineRule="auto"/>
              <w:ind w:right="-1"/>
              <w:jc w:val="both"/>
              <w:rPr>
                <w:sz w:val="22"/>
                <w:szCs w:val="22"/>
              </w:rPr>
            </w:pPr>
            <w:r w:rsidRPr="00761B75">
              <w:rPr>
                <w:sz w:val="22"/>
                <w:szCs w:val="22"/>
              </w:rPr>
              <w:t>Численность работающих сотрудников на 31 декабря</w:t>
            </w:r>
          </w:p>
        </w:tc>
        <w:tc>
          <w:tcPr>
            <w:tcW w:w="2021" w:type="dxa"/>
            <w:shd w:val="clear" w:color="auto" w:fill="auto"/>
            <w:vAlign w:val="center"/>
          </w:tcPr>
          <w:p w14:paraId="6EF9DD65" w14:textId="77777777" w:rsidR="0074079A" w:rsidRPr="00761B75" w:rsidRDefault="0074079A" w:rsidP="00822AE5">
            <w:pPr>
              <w:spacing w:line="264" w:lineRule="auto"/>
              <w:ind w:right="-1"/>
              <w:jc w:val="center"/>
              <w:rPr>
                <w:sz w:val="22"/>
                <w:szCs w:val="22"/>
              </w:rPr>
            </w:pPr>
          </w:p>
        </w:tc>
        <w:tc>
          <w:tcPr>
            <w:tcW w:w="1893" w:type="dxa"/>
            <w:shd w:val="clear" w:color="auto" w:fill="auto"/>
            <w:vAlign w:val="center"/>
          </w:tcPr>
          <w:p w14:paraId="02AF6E72" w14:textId="77777777" w:rsidR="0074079A" w:rsidRPr="00761B75" w:rsidRDefault="0074079A" w:rsidP="00822AE5">
            <w:pPr>
              <w:spacing w:line="264" w:lineRule="auto"/>
              <w:ind w:right="-1"/>
              <w:jc w:val="center"/>
              <w:rPr>
                <w:sz w:val="22"/>
                <w:szCs w:val="22"/>
              </w:rPr>
            </w:pPr>
          </w:p>
        </w:tc>
        <w:tc>
          <w:tcPr>
            <w:tcW w:w="1825" w:type="dxa"/>
          </w:tcPr>
          <w:p w14:paraId="1F2CBD8B" w14:textId="77777777" w:rsidR="0074079A" w:rsidRPr="00761B75" w:rsidRDefault="0074079A" w:rsidP="00822AE5">
            <w:pPr>
              <w:spacing w:line="264" w:lineRule="auto"/>
              <w:ind w:right="-1"/>
              <w:jc w:val="center"/>
              <w:rPr>
                <w:sz w:val="22"/>
                <w:szCs w:val="22"/>
              </w:rPr>
            </w:pPr>
          </w:p>
        </w:tc>
      </w:tr>
    </w:tbl>
    <w:p w14:paraId="284823B4" w14:textId="11172312" w:rsidR="00125660" w:rsidRDefault="00125660" w:rsidP="00FF3514">
      <w:pPr>
        <w:ind w:firstLine="567"/>
        <w:contextualSpacing/>
        <w:jc w:val="center"/>
        <w:rPr>
          <w:rFonts w:ascii="TimesNewRomanPS-BoldMT" w:hAnsi="TimesNewRomanPS-BoldMT" w:cs="TimesNewRomanPS-BoldMT"/>
          <w:b/>
          <w:bCs/>
          <w:sz w:val="20"/>
          <w:szCs w:val="20"/>
        </w:rPr>
      </w:pPr>
    </w:p>
    <w:p w14:paraId="0DE6098D" w14:textId="4CC53B9F" w:rsidR="00B7302E" w:rsidRPr="000B0FA0" w:rsidRDefault="00CC62DA" w:rsidP="00B7302E">
      <w:pPr>
        <w:spacing w:line="264" w:lineRule="auto"/>
        <w:rPr>
          <w:b/>
          <w:bCs/>
          <w:color w:val="000000" w:themeColor="text1"/>
        </w:rPr>
      </w:pPr>
      <w:r w:rsidRPr="00CC62DA">
        <w:rPr>
          <w:b/>
        </w:rPr>
        <w:tab/>
      </w:r>
      <w:r w:rsidR="00302289">
        <w:rPr>
          <w:b/>
        </w:rPr>
        <w:t>1.</w:t>
      </w:r>
      <w:r w:rsidR="00B7302E">
        <w:rPr>
          <w:b/>
          <w:bCs/>
          <w:color w:val="000000" w:themeColor="text1"/>
        </w:rPr>
        <w:t>8</w:t>
      </w:r>
      <w:r w:rsidR="00B7302E" w:rsidRPr="000B0FA0">
        <w:rPr>
          <w:b/>
          <w:bCs/>
          <w:color w:val="000000" w:themeColor="text1"/>
        </w:rPr>
        <w:t>. Ведение бухгалтерского учета</w:t>
      </w:r>
    </w:p>
    <w:p w14:paraId="4D091A86" w14:textId="77777777" w:rsidR="00B7302E" w:rsidRDefault="00B7302E" w:rsidP="00B7302E">
      <w:pPr>
        <w:spacing w:line="264" w:lineRule="auto"/>
        <w:ind w:right="-1"/>
        <w:jc w:val="both"/>
        <w:rPr>
          <w:color w:val="FF0000"/>
        </w:rPr>
      </w:pPr>
      <w:r>
        <w:rPr>
          <w:color w:val="FF0000"/>
        </w:rPr>
        <w:tab/>
        <w:t>Ведение бухгалтерского учета осуществляется бухгалтерской службой, возглавляемой главным бухгалтером – ФИО / специализированной организацией ООО «Бух»</w:t>
      </w:r>
    </w:p>
    <w:p w14:paraId="714B63C7" w14:textId="77777777" w:rsidR="00B7302E" w:rsidRDefault="00B7302E" w:rsidP="00B7302E">
      <w:pPr>
        <w:spacing w:line="264" w:lineRule="auto"/>
        <w:ind w:right="-1"/>
        <w:jc w:val="both"/>
        <w:rPr>
          <w:color w:val="FF0000"/>
        </w:rPr>
      </w:pPr>
    </w:p>
    <w:p w14:paraId="743FAA66" w14:textId="458D2C8F" w:rsidR="00B7302E" w:rsidRDefault="00302289" w:rsidP="00B7302E">
      <w:pPr>
        <w:spacing w:line="264" w:lineRule="auto"/>
        <w:ind w:firstLine="709"/>
        <w:jc w:val="both"/>
        <w:rPr>
          <w:b/>
        </w:rPr>
      </w:pPr>
      <w:r>
        <w:rPr>
          <w:b/>
        </w:rPr>
        <w:t>1.</w:t>
      </w:r>
      <w:r w:rsidR="00B7302E">
        <w:rPr>
          <w:b/>
        </w:rPr>
        <w:t>9</w:t>
      </w:r>
      <w:r w:rsidR="00B7302E" w:rsidRPr="00125660">
        <w:rPr>
          <w:b/>
        </w:rPr>
        <w:t>. Информация о</w:t>
      </w:r>
      <w:r w:rsidR="00B7302E">
        <w:rPr>
          <w:b/>
        </w:rPr>
        <w:t xml:space="preserve">б </w:t>
      </w:r>
      <w:r w:rsidR="00B7302E" w:rsidRPr="00125660">
        <w:rPr>
          <w:b/>
        </w:rPr>
        <w:t>аудиторе</w:t>
      </w:r>
    </w:p>
    <w:p w14:paraId="4978F47B" w14:textId="77777777" w:rsidR="00B7302E" w:rsidRPr="000931E4" w:rsidRDefault="00B7302E" w:rsidP="00B7302E">
      <w:pPr>
        <w:spacing w:line="264" w:lineRule="auto"/>
        <w:ind w:firstLine="708"/>
        <w:jc w:val="both"/>
      </w:pPr>
      <w:r w:rsidRPr="000931E4">
        <w:t xml:space="preserve">Общество с ограниченной ответственностью «Аудиторская служба «Партнёры» </w:t>
      </w:r>
    </w:p>
    <w:p w14:paraId="4047DC0A" w14:textId="77777777" w:rsidR="00B7302E" w:rsidRPr="000931E4" w:rsidRDefault="00B7302E" w:rsidP="00B7302E">
      <w:pPr>
        <w:spacing w:line="264" w:lineRule="auto"/>
        <w:ind w:firstLine="708"/>
        <w:jc w:val="both"/>
      </w:pPr>
      <w:r w:rsidRPr="000931E4">
        <w:t>ОГРН 1057746525814 ИНН/КПП 7705653555/772001001</w:t>
      </w:r>
    </w:p>
    <w:p w14:paraId="1FD13ECE" w14:textId="3DEC8B5B" w:rsidR="00B7302E" w:rsidRPr="000931E4" w:rsidRDefault="00B7302E" w:rsidP="00B7302E">
      <w:pPr>
        <w:spacing w:line="264" w:lineRule="auto"/>
        <w:ind w:firstLine="708"/>
        <w:jc w:val="both"/>
      </w:pPr>
      <w:r w:rsidRPr="000931E4">
        <w:t xml:space="preserve"> Член</w:t>
      </w:r>
      <w:r w:rsidR="000931E4">
        <w:t xml:space="preserve"> СРО Ассоциация «Содружество», ОРНЗ 12006027764</w:t>
      </w:r>
    </w:p>
    <w:p w14:paraId="00C7D93F" w14:textId="77777777" w:rsidR="00B7302E" w:rsidRDefault="00B7302E" w:rsidP="00CC62DA">
      <w:pPr>
        <w:spacing w:line="264" w:lineRule="auto"/>
        <w:rPr>
          <w:b/>
        </w:rPr>
      </w:pPr>
    </w:p>
    <w:p w14:paraId="3FA932BF" w14:textId="53F35612" w:rsidR="00CC62DA" w:rsidRPr="00CC62DA" w:rsidRDefault="00302289" w:rsidP="00B7302E">
      <w:pPr>
        <w:spacing w:line="264" w:lineRule="auto"/>
        <w:ind w:firstLine="708"/>
        <w:rPr>
          <w:b/>
        </w:rPr>
      </w:pPr>
      <w:r>
        <w:rPr>
          <w:b/>
        </w:rPr>
        <w:t xml:space="preserve">2. </w:t>
      </w:r>
      <w:r w:rsidR="00CC62DA" w:rsidRPr="00CC62DA">
        <w:rPr>
          <w:b/>
        </w:rPr>
        <w:t>Экономическая среда, в которой Общество осуществляло свою деятельность</w:t>
      </w:r>
    </w:p>
    <w:p w14:paraId="469871DB" w14:textId="5F92C367" w:rsidR="00CC62DA" w:rsidRPr="00DE1D53" w:rsidRDefault="00747BFA" w:rsidP="00747BFA">
      <w:pPr>
        <w:spacing w:line="264" w:lineRule="auto"/>
        <w:ind w:firstLine="708"/>
        <w:jc w:val="both"/>
      </w:pPr>
      <w:r w:rsidRPr="00DE1D53">
        <w:t xml:space="preserve">Общество осуществляет свою деятельность в Российской </w:t>
      </w:r>
      <w:r w:rsidR="00296553" w:rsidRPr="00DE1D53">
        <w:t>Ф</w:t>
      </w:r>
      <w:r w:rsidRPr="00DE1D53">
        <w:t>едерации</w:t>
      </w:r>
      <w:r w:rsidR="00296553" w:rsidRPr="00DE1D53">
        <w:t xml:space="preserve">, </w:t>
      </w:r>
      <w:r w:rsidR="00296553" w:rsidRPr="00DE1D53">
        <w:rPr>
          <w:highlight w:val="yellow"/>
        </w:rPr>
        <w:t>….</w:t>
      </w:r>
      <w:r w:rsidR="00296553" w:rsidRPr="00DE1D53">
        <w:t xml:space="preserve"> </w:t>
      </w:r>
      <w:r w:rsidR="00296553" w:rsidRPr="000931E4">
        <w:rPr>
          <w:highlight w:val="yellow"/>
        </w:rPr>
        <w:t>Соответственно</w:t>
      </w:r>
      <w:r w:rsidR="00296553" w:rsidRPr="00DE1D53">
        <w:t>, на деятельность Общества оказывает влияние экономика и финансовые риски Российской Федерации, которым присущи особенности развивающегося рынка. Информация о рисках хозяйственной деятельности представлена в разделе</w:t>
      </w:r>
      <w:r w:rsidR="00713DB3" w:rsidRPr="00DE1D53">
        <w:t xml:space="preserve"> </w:t>
      </w:r>
      <w:r w:rsidR="00296553" w:rsidRPr="00DE1D53">
        <w:t>12 «Общая информация о потенциально существенных рисках хозяйственной деятельности»</w:t>
      </w:r>
      <w:r w:rsidR="00EE435C">
        <w:t>.</w:t>
      </w:r>
      <w:r w:rsidRPr="00DE1D53">
        <w:t xml:space="preserve"> </w:t>
      </w:r>
    </w:p>
    <w:p w14:paraId="6F200124" w14:textId="4EB57123" w:rsidR="00302289" w:rsidRDefault="00302289">
      <w:pPr>
        <w:rPr>
          <w:b/>
        </w:rPr>
      </w:pPr>
    </w:p>
    <w:p w14:paraId="728E734D" w14:textId="1572C5EE" w:rsidR="00FF3514" w:rsidRDefault="00711CC9" w:rsidP="00CC62DA">
      <w:pPr>
        <w:spacing w:line="264" w:lineRule="auto"/>
        <w:ind w:firstLine="567"/>
        <w:contextualSpacing/>
        <w:jc w:val="center"/>
        <w:rPr>
          <w:b/>
        </w:rPr>
      </w:pPr>
      <w:r w:rsidRPr="00ED5ACE">
        <w:rPr>
          <w:b/>
        </w:rPr>
        <w:t>2. ОСНОВНЫЕ ПОЛОЖЕНИЯ УЧЕТНОЙ ПОЛИТИКИ</w:t>
      </w:r>
      <w:r w:rsidR="00AB7C7B" w:rsidRPr="00ED5ACE">
        <w:rPr>
          <w:b/>
        </w:rPr>
        <w:t xml:space="preserve"> </w:t>
      </w:r>
    </w:p>
    <w:p w14:paraId="5DEA32AD" w14:textId="77777777" w:rsidR="00AB7C7B" w:rsidRPr="0074079A" w:rsidRDefault="00FF3514" w:rsidP="00CC62DA">
      <w:pPr>
        <w:spacing w:line="264" w:lineRule="auto"/>
        <w:ind w:firstLine="567"/>
        <w:contextualSpacing/>
        <w:jc w:val="center"/>
        <w:rPr>
          <w:b/>
          <w:i/>
          <w:iCs/>
          <w:color w:val="AEAAAA"/>
          <w:sz w:val="16"/>
          <w:szCs w:val="16"/>
        </w:rPr>
      </w:pPr>
      <w:r w:rsidRPr="0074079A">
        <w:rPr>
          <w:b/>
          <w:i/>
          <w:iCs/>
          <w:sz w:val="16"/>
          <w:szCs w:val="16"/>
        </w:rPr>
        <w:t xml:space="preserve"> </w:t>
      </w:r>
      <w:r w:rsidRPr="0074079A">
        <w:rPr>
          <w:b/>
          <w:i/>
          <w:iCs/>
          <w:color w:val="AEAAAA"/>
          <w:sz w:val="16"/>
          <w:szCs w:val="16"/>
        </w:rPr>
        <w:t>(Основание</w:t>
      </w:r>
      <w:r w:rsidR="00BB3C98" w:rsidRPr="0074079A">
        <w:rPr>
          <w:b/>
          <w:i/>
          <w:iCs/>
          <w:color w:val="AEAAAA"/>
          <w:sz w:val="16"/>
          <w:szCs w:val="16"/>
        </w:rPr>
        <w:t>:</w:t>
      </w:r>
      <w:r w:rsidRPr="0074079A">
        <w:rPr>
          <w:b/>
          <w:i/>
          <w:iCs/>
          <w:color w:val="AEAAAA"/>
          <w:sz w:val="16"/>
          <w:szCs w:val="16"/>
        </w:rPr>
        <w:t xml:space="preserve"> пункт 19 ПБУ 1/2008)</w:t>
      </w:r>
    </w:p>
    <w:p w14:paraId="72E55F1D" w14:textId="3B3A282F" w:rsidR="00A502F6" w:rsidRPr="005919B6" w:rsidRDefault="005919B6" w:rsidP="005919B6">
      <w:pPr>
        <w:widowControl w:val="0"/>
        <w:spacing w:line="264" w:lineRule="auto"/>
        <w:jc w:val="center"/>
        <w:rPr>
          <w:b/>
          <w:bCs/>
          <w:snapToGrid w:val="0"/>
          <w:lang w:eastAsia="en-US"/>
        </w:rPr>
      </w:pPr>
      <w:r w:rsidRPr="005919B6">
        <w:rPr>
          <w:b/>
          <w:bCs/>
          <w:snapToGrid w:val="0"/>
          <w:highlight w:val="yellow"/>
          <w:lang w:eastAsia="en-US"/>
        </w:rPr>
        <w:t xml:space="preserve">Внимание!!! </w:t>
      </w:r>
      <w:r w:rsidRPr="005919B6">
        <w:rPr>
          <w:highlight w:val="yellow"/>
        </w:rPr>
        <w:t xml:space="preserve">Данный раздел заполняется на основании </w:t>
      </w:r>
      <w:proofErr w:type="gramStart"/>
      <w:r w:rsidRPr="005919B6">
        <w:rPr>
          <w:highlight w:val="yellow"/>
        </w:rPr>
        <w:t>учётной</w:t>
      </w:r>
      <w:proofErr w:type="gramEnd"/>
      <w:r w:rsidRPr="005919B6">
        <w:rPr>
          <w:highlight w:val="yellow"/>
        </w:rPr>
        <w:t xml:space="preserve"> политики Общества</w:t>
      </w:r>
    </w:p>
    <w:p w14:paraId="71D5BABA" w14:textId="77777777" w:rsidR="005919B6" w:rsidRDefault="005919B6" w:rsidP="00A502F6">
      <w:pPr>
        <w:widowControl w:val="0"/>
        <w:spacing w:line="264" w:lineRule="auto"/>
        <w:ind w:firstLine="708"/>
        <w:jc w:val="both"/>
        <w:rPr>
          <w:b/>
          <w:bCs/>
          <w:i/>
          <w:iCs/>
          <w:snapToGrid w:val="0"/>
          <w:sz w:val="20"/>
          <w:szCs w:val="20"/>
          <w:u w:val="single"/>
          <w:lang w:eastAsia="en-US"/>
        </w:rPr>
      </w:pPr>
    </w:p>
    <w:p w14:paraId="50EB2AE1" w14:textId="031DD006" w:rsidR="00A502F6" w:rsidRPr="000931E4" w:rsidRDefault="00A502F6" w:rsidP="00A502F6">
      <w:pPr>
        <w:widowControl w:val="0"/>
        <w:spacing w:line="264" w:lineRule="auto"/>
        <w:ind w:firstLine="708"/>
        <w:jc w:val="both"/>
        <w:rPr>
          <w:b/>
          <w:bCs/>
          <w:i/>
          <w:iCs/>
          <w:snapToGrid w:val="0"/>
          <w:u w:val="single"/>
          <w:lang w:eastAsia="en-US"/>
        </w:rPr>
      </w:pPr>
      <w:r w:rsidRPr="000931E4">
        <w:rPr>
          <w:b/>
          <w:bCs/>
          <w:i/>
          <w:iCs/>
          <w:snapToGrid w:val="0"/>
          <w:u w:val="single"/>
          <w:lang w:eastAsia="en-US"/>
        </w:rPr>
        <w:t>Основные подходы к по</w:t>
      </w:r>
      <w:r w:rsidR="000931E4">
        <w:rPr>
          <w:b/>
          <w:bCs/>
          <w:i/>
          <w:iCs/>
          <w:snapToGrid w:val="0"/>
          <w:u w:val="single"/>
          <w:lang w:eastAsia="en-US"/>
        </w:rPr>
        <w:t xml:space="preserve">дготовке годовой </w:t>
      </w:r>
      <w:r w:rsidR="00302289">
        <w:rPr>
          <w:b/>
          <w:bCs/>
          <w:i/>
          <w:iCs/>
          <w:snapToGrid w:val="0"/>
          <w:u w:val="single"/>
          <w:lang w:eastAsia="en-US"/>
        </w:rPr>
        <w:t xml:space="preserve">бухгалтерской </w:t>
      </w:r>
      <w:r w:rsidR="00302289" w:rsidRPr="000931E4">
        <w:rPr>
          <w:b/>
          <w:bCs/>
          <w:i/>
          <w:iCs/>
          <w:snapToGrid w:val="0"/>
          <w:u w:val="single"/>
          <w:lang w:eastAsia="en-US"/>
        </w:rPr>
        <w:t>отчетности</w:t>
      </w:r>
    </w:p>
    <w:p w14:paraId="284A9963" w14:textId="77777777" w:rsidR="00A502F6" w:rsidRPr="000931E4" w:rsidRDefault="00A502F6" w:rsidP="00A502F6">
      <w:pPr>
        <w:widowControl w:val="0"/>
        <w:autoSpaceDE w:val="0"/>
        <w:autoSpaceDN w:val="0"/>
        <w:adjustRightInd w:val="0"/>
        <w:spacing w:line="264" w:lineRule="auto"/>
        <w:ind w:firstLine="708"/>
        <w:jc w:val="both"/>
        <w:rPr>
          <w:lang w:eastAsia="en-US"/>
        </w:rPr>
      </w:pPr>
    </w:p>
    <w:p w14:paraId="722EE0C4" w14:textId="43FBC3AA" w:rsidR="00A502F6" w:rsidRPr="00EE01E8" w:rsidRDefault="00A502F6" w:rsidP="00A502F6">
      <w:pPr>
        <w:widowControl w:val="0"/>
        <w:autoSpaceDE w:val="0"/>
        <w:autoSpaceDN w:val="0"/>
        <w:adjustRightInd w:val="0"/>
        <w:spacing w:line="264" w:lineRule="auto"/>
        <w:ind w:firstLine="708"/>
        <w:jc w:val="both"/>
        <w:rPr>
          <w:lang w:eastAsia="en-US"/>
        </w:rPr>
      </w:pPr>
      <w:proofErr w:type="gramStart"/>
      <w:r w:rsidRPr="00EE01E8">
        <w:rPr>
          <w:lang w:eastAsia="en-US"/>
        </w:rPr>
        <w:t>Бухгалтерский учет в Обществе организован и ведется в соответствии с требованиями</w:t>
      </w:r>
      <w:r w:rsidR="00FE04AA" w:rsidRPr="00EE01E8">
        <w:rPr>
          <w:lang w:eastAsia="en-US"/>
        </w:rPr>
        <w:t xml:space="preserve"> действующ</w:t>
      </w:r>
      <w:r w:rsidR="005A2B03" w:rsidRPr="00EE01E8">
        <w:rPr>
          <w:lang w:eastAsia="en-US"/>
        </w:rPr>
        <w:t>их</w:t>
      </w:r>
      <w:r w:rsidRPr="00EE01E8">
        <w:rPr>
          <w:lang w:eastAsia="en-US"/>
        </w:rPr>
        <w:t xml:space="preserve"> </w:t>
      </w:r>
      <w:r w:rsidR="00FE04AA" w:rsidRPr="00EE01E8">
        <w:rPr>
          <w:lang w:eastAsia="en-US"/>
        </w:rPr>
        <w:t xml:space="preserve">в </w:t>
      </w:r>
      <w:r w:rsidRPr="00EE01E8">
        <w:rPr>
          <w:lang w:eastAsia="en-US"/>
        </w:rPr>
        <w:t>Р</w:t>
      </w:r>
      <w:r w:rsidR="00FE04AA" w:rsidRPr="00EE01E8">
        <w:rPr>
          <w:lang w:eastAsia="en-US"/>
        </w:rPr>
        <w:t>оссийской Федерации (Р</w:t>
      </w:r>
      <w:r w:rsidRPr="00EE01E8">
        <w:rPr>
          <w:lang w:eastAsia="en-US"/>
        </w:rPr>
        <w:t>Ф</w:t>
      </w:r>
      <w:r w:rsidR="00FE04AA" w:rsidRPr="00EE01E8">
        <w:rPr>
          <w:lang w:eastAsia="en-US"/>
        </w:rPr>
        <w:t>)</w:t>
      </w:r>
      <w:r w:rsidRPr="00EE01E8">
        <w:rPr>
          <w:lang w:eastAsia="en-US"/>
        </w:rPr>
        <w:t xml:space="preserve"> </w:t>
      </w:r>
      <w:r w:rsidR="005A2B03" w:rsidRPr="00EE01E8">
        <w:rPr>
          <w:lang w:eastAsia="en-US"/>
        </w:rPr>
        <w:t xml:space="preserve">правил </w:t>
      </w:r>
      <w:r w:rsidRPr="00EE01E8">
        <w:rPr>
          <w:lang w:eastAsia="en-US"/>
        </w:rPr>
        <w:t>бухгалтерск</w:t>
      </w:r>
      <w:r w:rsidR="005A2B03" w:rsidRPr="00EE01E8">
        <w:rPr>
          <w:lang w:eastAsia="en-US"/>
        </w:rPr>
        <w:t>ого</w:t>
      </w:r>
      <w:r w:rsidRPr="00EE01E8">
        <w:rPr>
          <w:lang w:eastAsia="en-US"/>
        </w:rPr>
        <w:t xml:space="preserve"> учет</w:t>
      </w:r>
      <w:r w:rsidR="005A2B03" w:rsidRPr="00EE01E8">
        <w:rPr>
          <w:lang w:eastAsia="en-US"/>
        </w:rPr>
        <w:t>а и отчетности</w:t>
      </w:r>
      <w:r w:rsidRPr="00EE01E8">
        <w:rPr>
          <w:lang w:eastAsia="en-US"/>
        </w:rPr>
        <w:t>,</w:t>
      </w:r>
      <w:r w:rsidR="005A2B03" w:rsidRPr="00EE01E8">
        <w:rPr>
          <w:lang w:eastAsia="en-US"/>
        </w:rPr>
        <w:t xml:space="preserve"> установленных Федеральным законом «О бухгалтерском учете», а также Положением по ведению бухгалтерского учета и бухгалтерской отчетности в РФ и иными </w:t>
      </w:r>
      <w:r w:rsidRPr="00EE01E8">
        <w:rPr>
          <w:lang w:eastAsia="en-US"/>
        </w:rPr>
        <w:t xml:space="preserve"> нормативно-правовы</w:t>
      </w:r>
      <w:r w:rsidR="005A2B03" w:rsidRPr="00EE01E8">
        <w:rPr>
          <w:lang w:eastAsia="en-US"/>
        </w:rPr>
        <w:t>ми</w:t>
      </w:r>
      <w:r w:rsidRPr="00EE01E8">
        <w:rPr>
          <w:lang w:eastAsia="en-US"/>
        </w:rPr>
        <w:t xml:space="preserve"> акт</w:t>
      </w:r>
      <w:r w:rsidR="005A2B03" w:rsidRPr="00EE01E8">
        <w:rPr>
          <w:lang w:eastAsia="en-US"/>
        </w:rPr>
        <w:t>ами по бухгалтерскому учету, утвержденными</w:t>
      </w:r>
      <w:r w:rsidRPr="00EE01E8">
        <w:rPr>
          <w:lang w:eastAsia="en-US"/>
        </w:rPr>
        <w:t xml:space="preserve"> Министерств</w:t>
      </w:r>
      <w:r w:rsidR="005A2B03" w:rsidRPr="00EE01E8">
        <w:rPr>
          <w:lang w:eastAsia="en-US"/>
        </w:rPr>
        <w:t>ом</w:t>
      </w:r>
      <w:r w:rsidRPr="00EE01E8">
        <w:rPr>
          <w:lang w:eastAsia="en-US"/>
        </w:rPr>
        <w:t xml:space="preserve"> финансов РФ и орган</w:t>
      </w:r>
      <w:r w:rsidR="005A2B03" w:rsidRPr="00EE01E8">
        <w:rPr>
          <w:lang w:eastAsia="en-US"/>
        </w:rPr>
        <w:t>ами</w:t>
      </w:r>
      <w:r w:rsidRPr="00EE01E8">
        <w:rPr>
          <w:lang w:eastAsia="en-US"/>
        </w:rPr>
        <w:t>, которым федеральными законами предоставлено право регулирования бухгалтерского учета.</w:t>
      </w:r>
      <w:proofErr w:type="gramEnd"/>
    </w:p>
    <w:p w14:paraId="0FFC53F2" w14:textId="77777777" w:rsidR="00A502F6" w:rsidRPr="00EE01E8" w:rsidRDefault="00A502F6" w:rsidP="00A502F6">
      <w:pPr>
        <w:widowControl w:val="0"/>
        <w:autoSpaceDE w:val="0"/>
        <w:autoSpaceDN w:val="0"/>
        <w:adjustRightInd w:val="0"/>
        <w:spacing w:line="264" w:lineRule="auto"/>
        <w:ind w:firstLine="708"/>
        <w:jc w:val="both"/>
        <w:rPr>
          <w:lang w:eastAsia="en-US"/>
        </w:rPr>
      </w:pPr>
    </w:p>
    <w:p w14:paraId="22BCEF9F" w14:textId="39B26DEE" w:rsidR="00FE04AA" w:rsidRPr="00EE01E8" w:rsidRDefault="00FE04AA" w:rsidP="00A502F6">
      <w:pPr>
        <w:widowControl w:val="0"/>
        <w:autoSpaceDE w:val="0"/>
        <w:autoSpaceDN w:val="0"/>
        <w:adjustRightInd w:val="0"/>
        <w:spacing w:line="264" w:lineRule="auto"/>
        <w:ind w:firstLine="708"/>
        <w:jc w:val="both"/>
        <w:rPr>
          <w:lang w:eastAsia="en-US"/>
        </w:rPr>
      </w:pPr>
      <w:r w:rsidRPr="00EE01E8">
        <w:rPr>
          <w:lang w:eastAsia="en-US"/>
        </w:rPr>
        <w:t>Ведение бухгалтерского учета в 2021 году осуществлялось в соответствие с положениями, указанными в Учетной политике Общества, утверждённой приказом генерального директора от _</w:t>
      </w:r>
      <w:r w:rsidR="00E949DC" w:rsidRPr="00EE01E8">
        <w:rPr>
          <w:lang w:eastAsia="en-US"/>
        </w:rPr>
        <w:t>_</w:t>
      </w:r>
      <w:r w:rsidRPr="00EE01E8">
        <w:rPr>
          <w:lang w:eastAsia="en-US"/>
        </w:rPr>
        <w:t>.</w:t>
      </w:r>
      <w:r w:rsidR="00E949DC" w:rsidRPr="00EE01E8">
        <w:rPr>
          <w:lang w:eastAsia="en-US"/>
        </w:rPr>
        <w:t>_</w:t>
      </w:r>
      <w:r w:rsidRPr="00EE01E8">
        <w:rPr>
          <w:lang w:eastAsia="en-US"/>
        </w:rPr>
        <w:t xml:space="preserve">__.____ года. </w:t>
      </w:r>
    </w:p>
    <w:p w14:paraId="03B689F2" w14:textId="77777777" w:rsidR="005A2B03" w:rsidRPr="00EE01E8" w:rsidRDefault="005A2B03" w:rsidP="005A2B03">
      <w:pPr>
        <w:pStyle w:val="ConsPlusNormal"/>
        <w:spacing w:before="220"/>
        <w:ind w:firstLine="708"/>
        <w:jc w:val="both"/>
        <w:rPr>
          <w:lang w:eastAsia="en-US"/>
        </w:rPr>
      </w:pPr>
      <w:r w:rsidRPr="00EE01E8">
        <w:rPr>
          <w:lang w:eastAsia="en-US"/>
        </w:rPr>
        <w:t>Обработка учетной информации осуществляется в Обществе автоматизированным способом с помощью бухгалтерской программы «</w:t>
      </w:r>
      <w:r w:rsidRPr="00EE01E8">
        <w:rPr>
          <w:color w:val="FF0000"/>
          <w:lang w:eastAsia="en-US"/>
        </w:rPr>
        <w:t>1С: Бухгалтерия 8.2».</w:t>
      </w:r>
      <w:r w:rsidRPr="00EE01E8">
        <w:rPr>
          <w:lang w:eastAsia="en-US"/>
        </w:rPr>
        <w:t xml:space="preserve"> </w:t>
      </w:r>
    </w:p>
    <w:p w14:paraId="5CD3E4FB" w14:textId="77777777" w:rsidR="005A2B03" w:rsidRPr="00EE01E8" w:rsidRDefault="005A2B03" w:rsidP="005A2B03">
      <w:pPr>
        <w:widowControl w:val="0"/>
        <w:autoSpaceDE w:val="0"/>
        <w:autoSpaceDN w:val="0"/>
        <w:adjustRightInd w:val="0"/>
        <w:spacing w:line="264" w:lineRule="auto"/>
        <w:ind w:firstLine="708"/>
        <w:jc w:val="both"/>
        <w:rPr>
          <w:lang w:eastAsia="en-US"/>
        </w:rPr>
      </w:pPr>
    </w:p>
    <w:p w14:paraId="04148DA7" w14:textId="53A0A7BB" w:rsidR="005A2B03" w:rsidRPr="007E1343" w:rsidRDefault="005A2B03" w:rsidP="005A2B03">
      <w:pPr>
        <w:widowControl w:val="0"/>
        <w:autoSpaceDE w:val="0"/>
        <w:autoSpaceDN w:val="0"/>
        <w:adjustRightInd w:val="0"/>
        <w:spacing w:line="264" w:lineRule="auto"/>
        <w:ind w:firstLine="708"/>
        <w:jc w:val="both"/>
        <w:rPr>
          <w:lang w:eastAsia="en-US"/>
        </w:rPr>
      </w:pPr>
      <w:r w:rsidRPr="00EE01E8">
        <w:rPr>
          <w:lang w:eastAsia="en-US"/>
        </w:rPr>
        <w:t xml:space="preserve">Бухгалтерская отчетность Общества за 2021 год подготовлена в </w:t>
      </w:r>
      <w:proofErr w:type="gramStart"/>
      <w:r w:rsidRPr="00EE01E8">
        <w:rPr>
          <w:lang w:eastAsia="en-US"/>
        </w:rPr>
        <w:t>соответствии</w:t>
      </w:r>
      <w:proofErr w:type="gramEnd"/>
      <w:r w:rsidRPr="00EE01E8">
        <w:rPr>
          <w:lang w:eastAsia="en-US"/>
        </w:rPr>
        <w:t xml:space="preserve"> с действующими в РФ правилами бухгалтерского учета и отчетности на основании учетной политики, основные положения которой раскрыты ниже.</w:t>
      </w:r>
    </w:p>
    <w:p w14:paraId="26CD70CF" w14:textId="0D7A82C3" w:rsidR="00A502F6" w:rsidRDefault="00A502F6" w:rsidP="00CC62DA">
      <w:pPr>
        <w:autoSpaceDE w:val="0"/>
        <w:autoSpaceDN w:val="0"/>
        <w:adjustRightInd w:val="0"/>
        <w:spacing w:line="264" w:lineRule="auto"/>
        <w:ind w:firstLine="709"/>
        <w:jc w:val="both"/>
        <w:rPr>
          <w:b/>
          <w:i/>
        </w:rPr>
      </w:pPr>
    </w:p>
    <w:p w14:paraId="2FF7360D" w14:textId="7E80D880" w:rsidR="00012693" w:rsidRDefault="00012693" w:rsidP="00CC62DA">
      <w:pPr>
        <w:autoSpaceDE w:val="0"/>
        <w:autoSpaceDN w:val="0"/>
        <w:adjustRightInd w:val="0"/>
        <w:spacing w:line="264" w:lineRule="auto"/>
        <w:ind w:firstLine="709"/>
        <w:jc w:val="both"/>
        <w:rPr>
          <w:b/>
          <w:i/>
        </w:rPr>
      </w:pPr>
      <w:r>
        <w:rPr>
          <w:b/>
          <w:i/>
        </w:rPr>
        <w:t>Активы и обязательства в иностранной валюте</w:t>
      </w:r>
    </w:p>
    <w:p w14:paraId="3879219D" w14:textId="7D505ED3" w:rsidR="000D42E4" w:rsidRDefault="00012693" w:rsidP="00CC62DA">
      <w:pPr>
        <w:autoSpaceDE w:val="0"/>
        <w:autoSpaceDN w:val="0"/>
        <w:adjustRightInd w:val="0"/>
        <w:spacing w:line="264" w:lineRule="auto"/>
        <w:ind w:firstLine="709"/>
        <w:jc w:val="both"/>
        <w:rPr>
          <w:bCs/>
          <w:iCs/>
        </w:rPr>
      </w:pPr>
      <w:r>
        <w:rPr>
          <w:bCs/>
          <w:iCs/>
        </w:rPr>
        <w:t>При учете хозяйственных операций, выраженных в иностранной валюте, применялся официальный курс ЦБ РФ иностранной валюты к рублю, действовавший на дату совершения операции в иностранной валюте.</w:t>
      </w:r>
    </w:p>
    <w:p w14:paraId="41A16619" w14:textId="25686EBA" w:rsidR="000D42E4" w:rsidRDefault="00012693" w:rsidP="00CC62DA">
      <w:pPr>
        <w:autoSpaceDE w:val="0"/>
        <w:autoSpaceDN w:val="0"/>
        <w:adjustRightInd w:val="0"/>
        <w:spacing w:line="264" w:lineRule="auto"/>
        <w:ind w:firstLine="709"/>
        <w:jc w:val="both"/>
        <w:rPr>
          <w:b/>
          <w:i/>
        </w:rPr>
      </w:pPr>
      <w:proofErr w:type="gramStart"/>
      <w:r>
        <w:rPr>
          <w:bCs/>
          <w:iCs/>
        </w:rPr>
        <w:t>Стоимость денежных средств на банковских счетах (банковских вкладах), денежных и платежных документов, ценных бумаг (за исключением акций), средств в расчетах, включая по заемным обязательствам (за исключением полученных и выданных авансов и предварительной оплаты), выражена в иностранной валюте, представлена в бухгалтерской отчетности в суммах, исчисленных на основе официальных курсов валют, действовавших по состоянию на отчетную дату.</w:t>
      </w:r>
      <w:proofErr w:type="gramEnd"/>
    </w:p>
    <w:p w14:paraId="09F71901" w14:textId="77777777" w:rsidR="000D42E4" w:rsidRDefault="000D42E4" w:rsidP="000D42E4">
      <w:pPr>
        <w:spacing w:line="264" w:lineRule="auto"/>
        <w:ind w:firstLine="709"/>
        <w:jc w:val="both"/>
        <w:rPr>
          <w:lang w:eastAsia="en-US"/>
        </w:rPr>
      </w:pPr>
      <w:r>
        <w:rPr>
          <w:lang w:eastAsia="en-US"/>
        </w:rPr>
        <w:t>Информация о курсах валют, установленных ЦБ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1971"/>
        <w:gridCol w:w="1618"/>
        <w:gridCol w:w="1707"/>
      </w:tblGrid>
      <w:tr w:rsidR="000D42E4" w:rsidRPr="00761B75" w14:paraId="52535713" w14:textId="77777777" w:rsidTr="00822AE5">
        <w:tc>
          <w:tcPr>
            <w:tcW w:w="4786" w:type="dxa"/>
            <w:shd w:val="clear" w:color="auto" w:fill="auto"/>
          </w:tcPr>
          <w:p w14:paraId="6786E8EB" w14:textId="77777777" w:rsidR="000D42E4" w:rsidRPr="00761B75" w:rsidRDefault="000D42E4" w:rsidP="00822AE5">
            <w:pPr>
              <w:spacing w:line="264" w:lineRule="auto"/>
              <w:jc w:val="center"/>
              <w:rPr>
                <w:b/>
                <w:sz w:val="22"/>
                <w:szCs w:val="22"/>
                <w:lang w:eastAsia="en-US"/>
              </w:rPr>
            </w:pPr>
            <w:r w:rsidRPr="00761B75">
              <w:rPr>
                <w:b/>
                <w:sz w:val="22"/>
                <w:szCs w:val="22"/>
                <w:lang w:eastAsia="en-US"/>
              </w:rPr>
              <w:t>Курсы валют, установленные ЦБ РФ</w:t>
            </w:r>
          </w:p>
        </w:tc>
        <w:tc>
          <w:tcPr>
            <w:tcW w:w="2126" w:type="dxa"/>
            <w:shd w:val="clear" w:color="auto" w:fill="auto"/>
            <w:vAlign w:val="center"/>
          </w:tcPr>
          <w:p w14:paraId="3DA269FF" w14:textId="77777777" w:rsidR="000D42E4" w:rsidRPr="00761B75" w:rsidRDefault="000D42E4" w:rsidP="00822AE5">
            <w:pPr>
              <w:spacing w:line="264" w:lineRule="auto"/>
              <w:jc w:val="center"/>
              <w:rPr>
                <w:b/>
                <w:sz w:val="22"/>
                <w:szCs w:val="22"/>
                <w:lang w:eastAsia="en-US"/>
              </w:rPr>
            </w:pPr>
            <w:r w:rsidRPr="00761B75">
              <w:rPr>
                <w:b/>
                <w:sz w:val="22"/>
                <w:szCs w:val="22"/>
              </w:rPr>
              <w:t>31.12.202</w:t>
            </w:r>
            <w:r w:rsidRPr="00761B75">
              <w:rPr>
                <w:b/>
                <w:sz w:val="22"/>
                <w:szCs w:val="22"/>
                <w:highlight w:val="yellow"/>
              </w:rPr>
              <w:t>1</w:t>
            </w:r>
            <w:r w:rsidRPr="00761B75">
              <w:rPr>
                <w:b/>
                <w:sz w:val="22"/>
                <w:szCs w:val="22"/>
              </w:rPr>
              <w:t xml:space="preserve"> г.</w:t>
            </w:r>
          </w:p>
        </w:tc>
        <w:tc>
          <w:tcPr>
            <w:tcW w:w="1701" w:type="dxa"/>
            <w:shd w:val="clear" w:color="auto" w:fill="auto"/>
            <w:vAlign w:val="center"/>
          </w:tcPr>
          <w:p w14:paraId="1AC92153" w14:textId="77777777" w:rsidR="000D42E4" w:rsidRPr="00761B75" w:rsidRDefault="000D42E4" w:rsidP="00822AE5">
            <w:pPr>
              <w:spacing w:line="264" w:lineRule="auto"/>
              <w:jc w:val="center"/>
              <w:rPr>
                <w:b/>
                <w:sz w:val="22"/>
                <w:szCs w:val="22"/>
                <w:lang w:eastAsia="en-US"/>
              </w:rPr>
            </w:pPr>
            <w:r w:rsidRPr="00761B75">
              <w:rPr>
                <w:b/>
                <w:sz w:val="22"/>
                <w:szCs w:val="22"/>
              </w:rPr>
              <w:t>31.12.2020 г.</w:t>
            </w:r>
          </w:p>
        </w:tc>
        <w:tc>
          <w:tcPr>
            <w:tcW w:w="1808" w:type="dxa"/>
            <w:shd w:val="clear" w:color="auto" w:fill="auto"/>
            <w:vAlign w:val="center"/>
          </w:tcPr>
          <w:p w14:paraId="31101DC8" w14:textId="77777777" w:rsidR="000D42E4" w:rsidRPr="00761B75" w:rsidRDefault="000D42E4" w:rsidP="00822AE5">
            <w:pPr>
              <w:spacing w:line="264" w:lineRule="auto"/>
              <w:jc w:val="center"/>
              <w:rPr>
                <w:b/>
                <w:sz w:val="22"/>
                <w:szCs w:val="22"/>
                <w:lang w:eastAsia="en-US"/>
              </w:rPr>
            </w:pPr>
            <w:r w:rsidRPr="00761B75">
              <w:rPr>
                <w:b/>
                <w:sz w:val="22"/>
                <w:szCs w:val="22"/>
              </w:rPr>
              <w:t>31.12.2019 г.</w:t>
            </w:r>
          </w:p>
        </w:tc>
      </w:tr>
      <w:tr w:rsidR="000D42E4" w:rsidRPr="00761B75" w14:paraId="0B79821A" w14:textId="77777777" w:rsidTr="00822AE5">
        <w:tc>
          <w:tcPr>
            <w:tcW w:w="4786" w:type="dxa"/>
            <w:shd w:val="clear" w:color="auto" w:fill="auto"/>
          </w:tcPr>
          <w:p w14:paraId="62405070" w14:textId="77777777" w:rsidR="000D42E4" w:rsidRPr="00761B75" w:rsidRDefault="000D42E4" w:rsidP="00822AE5">
            <w:pPr>
              <w:spacing w:line="264" w:lineRule="auto"/>
              <w:jc w:val="both"/>
              <w:rPr>
                <w:sz w:val="22"/>
                <w:szCs w:val="22"/>
                <w:lang w:eastAsia="en-US"/>
              </w:rPr>
            </w:pPr>
            <w:r w:rsidRPr="00761B75">
              <w:rPr>
                <w:sz w:val="22"/>
                <w:szCs w:val="22"/>
                <w:lang w:eastAsia="en-US"/>
              </w:rPr>
              <w:t>Доллар США (руб. за долл.)</w:t>
            </w:r>
          </w:p>
        </w:tc>
        <w:tc>
          <w:tcPr>
            <w:tcW w:w="2126" w:type="dxa"/>
            <w:shd w:val="clear" w:color="auto" w:fill="auto"/>
          </w:tcPr>
          <w:p w14:paraId="585ABF0A" w14:textId="77777777" w:rsidR="000D42E4" w:rsidRPr="00761B75" w:rsidRDefault="000D42E4" w:rsidP="00822AE5">
            <w:pPr>
              <w:spacing w:line="264" w:lineRule="auto"/>
              <w:jc w:val="center"/>
              <w:rPr>
                <w:sz w:val="22"/>
                <w:szCs w:val="22"/>
                <w:lang w:eastAsia="en-US"/>
              </w:rPr>
            </w:pPr>
          </w:p>
        </w:tc>
        <w:tc>
          <w:tcPr>
            <w:tcW w:w="1701" w:type="dxa"/>
            <w:shd w:val="clear" w:color="auto" w:fill="auto"/>
          </w:tcPr>
          <w:p w14:paraId="2C5FC11E" w14:textId="77777777" w:rsidR="000D42E4" w:rsidRPr="00761B75" w:rsidRDefault="000D42E4" w:rsidP="00822AE5">
            <w:pPr>
              <w:spacing w:line="264" w:lineRule="auto"/>
              <w:jc w:val="center"/>
              <w:rPr>
                <w:sz w:val="22"/>
                <w:szCs w:val="22"/>
                <w:lang w:eastAsia="en-US"/>
              </w:rPr>
            </w:pPr>
          </w:p>
        </w:tc>
        <w:tc>
          <w:tcPr>
            <w:tcW w:w="1808" w:type="dxa"/>
            <w:shd w:val="clear" w:color="auto" w:fill="auto"/>
          </w:tcPr>
          <w:p w14:paraId="7080779C" w14:textId="77777777" w:rsidR="000D42E4" w:rsidRPr="00761B75" w:rsidRDefault="000D42E4" w:rsidP="00822AE5">
            <w:pPr>
              <w:spacing w:line="264" w:lineRule="auto"/>
              <w:jc w:val="center"/>
              <w:rPr>
                <w:sz w:val="22"/>
                <w:szCs w:val="22"/>
                <w:lang w:eastAsia="en-US"/>
              </w:rPr>
            </w:pPr>
          </w:p>
        </w:tc>
      </w:tr>
      <w:tr w:rsidR="000D42E4" w:rsidRPr="00761B75" w14:paraId="5AE0B2EF" w14:textId="77777777" w:rsidTr="00822AE5">
        <w:tc>
          <w:tcPr>
            <w:tcW w:w="4786" w:type="dxa"/>
            <w:shd w:val="clear" w:color="auto" w:fill="auto"/>
          </w:tcPr>
          <w:p w14:paraId="4F80DE9C" w14:textId="77777777" w:rsidR="000D42E4" w:rsidRPr="00761B75" w:rsidRDefault="000D42E4" w:rsidP="00822AE5">
            <w:pPr>
              <w:spacing w:line="264" w:lineRule="auto"/>
              <w:jc w:val="both"/>
              <w:rPr>
                <w:sz w:val="22"/>
                <w:szCs w:val="22"/>
                <w:lang w:eastAsia="en-US"/>
              </w:rPr>
            </w:pPr>
            <w:r w:rsidRPr="00761B75">
              <w:rPr>
                <w:sz w:val="22"/>
                <w:szCs w:val="22"/>
                <w:lang w:eastAsia="en-US"/>
              </w:rPr>
              <w:t>Евро (руб. за евро)</w:t>
            </w:r>
          </w:p>
        </w:tc>
        <w:tc>
          <w:tcPr>
            <w:tcW w:w="2126" w:type="dxa"/>
            <w:shd w:val="clear" w:color="auto" w:fill="auto"/>
          </w:tcPr>
          <w:p w14:paraId="1DE8E53C" w14:textId="77777777" w:rsidR="000D42E4" w:rsidRPr="00761B75" w:rsidRDefault="000D42E4" w:rsidP="00822AE5">
            <w:pPr>
              <w:spacing w:line="264" w:lineRule="auto"/>
              <w:jc w:val="center"/>
              <w:rPr>
                <w:sz w:val="22"/>
                <w:szCs w:val="22"/>
                <w:lang w:eastAsia="en-US"/>
              </w:rPr>
            </w:pPr>
          </w:p>
        </w:tc>
        <w:tc>
          <w:tcPr>
            <w:tcW w:w="1701" w:type="dxa"/>
            <w:shd w:val="clear" w:color="auto" w:fill="auto"/>
          </w:tcPr>
          <w:p w14:paraId="0AAEEB1E" w14:textId="77777777" w:rsidR="000D42E4" w:rsidRPr="00761B75" w:rsidRDefault="000D42E4" w:rsidP="00822AE5">
            <w:pPr>
              <w:spacing w:line="264" w:lineRule="auto"/>
              <w:jc w:val="center"/>
              <w:rPr>
                <w:sz w:val="22"/>
                <w:szCs w:val="22"/>
                <w:lang w:eastAsia="en-US"/>
              </w:rPr>
            </w:pPr>
          </w:p>
        </w:tc>
        <w:tc>
          <w:tcPr>
            <w:tcW w:w="1808" w:type="dxa"/>
            <w:shd w:val="clear" w:color="auto" w:fill="auto"/>
          </w:tcPr>
          <w:p w14:paraId="737E99D7" w14:textId="77777777" w:rsidR="000D42E4" w:rsidRPr="00761B75" w:rsidRDefault="000D42E4" w:rsidP="00822AE5">
            <w:pPr>
              <w:spacing w:line="264" w:lineRule="auto"/>
              <w:jc w:val="center"/>
              <w:rPr>
                <w:sz w:val="22"/>
                <w:szCs w:val="22"/>
                <w:lang w:eastAsia="en-US"/>
              </w:rPr>
            </w:pPr>
          </w:p>
        </w:tc>
      </w:tr>
      <w:tr w:rsidR="000D42E4" w:rsidRPr="00761B75" w14:paraId="0783B73A" w14:textId="77777777" w:rsidTr="00822AE5">
        <w:tc>
          <w:tcPr>
            <w:tcW w:w="4786" w:type="dxa"/>
            <w:shd w:val="clear" w:color="auto" w:fill="auto"/>
          </w:tcPr>
          <w:p w14:paraId="793D4EF7" w14:textId="77777777" w:rsidR="000D42E4" w:rsidRPr="00761B75" w:rsidRDefault="000D42E4" w:rsidP="00822AE5">
            <w:pPr>
              <w:spacing w:line="264" w:lineRule="auto"/>
              <w:jc w:val="both"/>
              <w:rPr>
                <w:sz w:val="22"/>
                <w:szCs w:val="22"/>
                <w:lang w:eastAsia="en-US"/>
              </w:rPr>
            </w:pPr>
          </w:p>
        </w:tc>
        <w:tc>
          <w:tcPr>
            <w:tcW w:w="2126" w:type="dxa"/>
            <w:shd w:val="clear" w:color="auto" w:fill="auto"/>
          </w:tcPr>
          <w:p w14:paraId="400B5942" w14:textId="77777777" w:rsidR="000D42E4" w:rsidRPr="00761B75" w:rsidRDefault="000D42E4" w:rsidP="00822AE5">
            <w:pPr>
              <w:spacing w:line="264" w:lineRule="auto"/>
              <w:jc w:val="center"/>
              <w:rPr>
                <w:sz w:val="22"/>
                <w:szCs w:val="22"/>
                <w:lang w:eastAsia="en-US"/>
              </w:rPr>
            </w:pPr>
          </w:p>
        </w:tc>
        <w:tc>
          <w:tcPr>
            <w:tcW w:w="1701" w:type="dxa"/>
            <w:shd w:val="clear" w:color="auto" w:fill="auto"/>
          </w:tcPr>
          <w:p w14:paraId="0E6C18D0" w14:textId="77777777" w:rsidR="000D42E4" w:rsidRPr="00761B75" w:rsidRDefault="000D42E4" w:rsidP="00822AE5">
            <w:pPr>
              <w:spacing w:line="264" w:lineRule="auto"/>
              <w:jc w:val="center"/>
              <w:rPr>
                <w:sz w:val="22"/>
                <w:szCs w:val="22"/>
                <w:lang w:eastAsia="en-US"/>
              </w:rPr>
            </w:pPr>
          </w:p>
        </w:tc>
        <w:tc>
          <w:tcPr>
            <w:tcW w:w="1808" w:type="dxa"/>
            <w:shd w:val="clear" w:color="auto" w:fill="auto"/>
          </w:tcPr>
          <w:p w14:paraId="6400A340" w14:textId="77777777" w:rsidR="000D42E4" w:rsidRPr="00761B75" w:rsidRDefault="000D42E4" w:rsidP="00822AE5">
            <w:pPr>
              <w:spacing w:line="264" w:lineRule="auto"/>
              <w:jc w:val="center"/>
              <w:rPr>
                <w:sz w:val="22"/>
                <w:szCs w:val="22"/>
                <w:lang w:eastAsia="en-US"/>
              </w:rPr>
            </w:pPr>
          </w:p>
        </w:tc>
      </w:tr>
    </w:tbl>
    <w:p w14:paraId="31137A4E" w14:textId="28EE5C9A" w:rsidR="000D42E4" w:rsidRDefault="000D42E4" w:rsidP="00CC62DA">
      <w:pPr>
        <w:autoSpaceDE w:val="0"/>
        <w:autoSpaceDN w:val="0"/>
        <w:adjustRightInd w:val="0"/>
        <w:spacing w:line="264" w:lineRule="auto"/>
        <w:ind w:firstLine="709"/>
        <w:jc w:val="both"/>
        <w:rPr>
          <w:bCs/>
          <w:iCs/>
        </w:rPr>
      </w:pPr>
    </w:p>
    <w:p w14:paraId="5B634CF8" w14:textId="503900AE" w:rsidR="005D18EE" w:rsidRDefault="005D18EE" w:rsidP="00CC62DA">
      <w:pPr>
        <w:autoSpaceDE w:val="0"/>
        <w:autoSpaceDN w:val="0"/>
        <w:adjustRightInd w:val="0"/>
        <w:spacing w:line="264" w:lineRule="auto"/>
        <w:ind w:firstLine="709"/>
        <w:jc w:val="both"/>
        <w:rPr>
          <w:bCs/>
          <w:iCs/>
        </w:rPr>
      </w:pPr>
      <w:r>
        <w:rPr>
          <w:bCs/>
          <w:iCs/>
        </w:rPr>
        <w:t>Курсовые разницы, образовавшиеся в течение года по операциям пересчета в рубли (в том числе по состоянию на отчетную дату) выраженной в иностранной валюте стоимость активов и обязательств, подлежащих оплате в иностранной валюте или рублях, отнесены на финансовый результат как прочие доходы и расходы.</w:t>
      </w:r>
    </w:p>
    <w:p w14:paraId="35DBF30C" w14:textId="5207D30C" w:rsidR="005D18EE" w:rsidRDefault="005D18EE" w:rsidP="00CC62DA">
      <w:pPr>
        <w:autoSpaceDE w:val="0"/>
        <w:autoSpaceDN w:val="0"/>
        <w:adjustRightInd w:val="0"/>
        <w:spacing w:line="264" w:lineRule="auto"/>
        <w:ind w:firstLine="709"/>
        <w:jc w:val="both"/>
        <w:rPr>
          <w:bCs/>
          <w:iCs/>
        </w:rPr>
      </w:pPr>
    </w:p>
    <w:p w14:paraId="11385C56" w14:textId="70F73938" w:rsidR="005D18EE" w:rsidRPr="0005558E" w:rsidRDefault="0005558E" w:rsidP="00CC62DA">
      <w:pPr>
        <w:autoSpaceDE w:val="0"/>
        <w:autoSpaceDN w:val="0"/>
        <w:adjustRightInd w:val="0"/>
        <w:spacing w:line="264" w:lineRule="auto"/>
        <w:ind w:firstLine="709"/>
        <w:jc w:val="both"/>
        <w:rPr>
          <w:b/>
          <w:i/>
        </w:rPr>
      </w:pPr>
      <w:r w:rsidRPr="0005558E">
        <w:rPr>
          <w:b/>
          <w:i/>
        </w:rPr>
        <w:t>Долгосрочные и краткосрочные активы и обязательства</w:t>
      </w:r>
    </w:p>
    <w:p w14:paraId="734FD706" w14:textId="77777777" w:rsidR="004E4E24" w:rsidRDefault="0005558E" w:rsidP="00CC62DA">
      <w:pPr>
        <w:autoSpaceDE w:val="0"/>
        <w:autoSpaceDN w:val="0"/>
        <w:adjustRightInd w:val="0"/>
        <w:spacing w:line="264" w:lineRule="auto"/>
        <w:ind w:firstLine="709"/>
        <w:jc w:val="both"/>
        <w:rPr>
          <w:bCs/>
          <w:iCs/>
        </w:rPr>
      </w:pPr>
      <w:r>
        <w:rPr>
          <w:bCs/>
          <w:iCs/>
        </w:rPr>
        <w:t xml:space="preserve">В бухгалтерском </w:t>
      </w:r>
      <w:r w:rsidR="004E4E24">
        <w:rPr>
          <w:bCs/>
          <w:iCs/>
        </w:rPr>
        <w:t xml:space="preserve">балансе финансовые вложения, дебиторская и кредиторская задолженность, включая задолженность по кредитам и займам, оценочные обязательства отнесены </w:t>
      </w:r>
      <w:proofErr w:type="gramStart"/>
      <w:r w:rsidR="004E4E24">
        <w:rPr>
          <w:bCs/>
          <w:iCs/>
        </w:rPr>
        <w:t>к</w:t>
      </w:r>
      <w:proofErr w:type="gramEnd"/>
      <w:r w:rsidR="004E4E24">
        <w:rPr>
          <w:bCs/>
          <w:iCs/>
        </w:rPr>
        <w:t xml:space="preserve"> краткосрочным, если срок использования (обращения, владения или погашения) их не превышает 12 месяцев после отчетной даты. Остальные указанные активы и обязательства представлены как долгосрочные.</w:t>
      </w:r>
    </w:p>
    <w:p w14:paraId="575B0564" w14:textId="4AD6B3C5" w:rsidR="0005558E" w:rsidRDefault="004E4E24" w:rsidP="00CC62DA">
      <w:pPr>
        <w:autoSpaceDE w:val="0"/>
        <w:autoSpaceDN w:val="0"/>
        <w:adjustRightInd w:val="0"/>
        <w:spacing w:line="264" w:lineRule="auto"/>
        <w:ind w:firstLine="709"/>
        <w:jc w:val="both"/>
        <w:rPr>
          <w:bCs/>
          <w:iCs/>
        </w:rPr>
      </w:pPr>
      <w:r>
        <w:rPr>
          <w:bCs/>
          <w:iCs/>
        </w:rPr>
        <w:t xml:space="preserve">Если активы и обязательства на начало отчетного периода классифицированы как долгосрочные, а в течение отчетного периода появилась уверенность в том, что активы будут </w:t>
      </w:r>
      <w:proofErr w:type="gramStart"/>
      <w:r>
        <w:rPr>
          <w:bCs/>
          <w:iCs/>
        </w:rPr>
        <w:t>реализованы и обязательства погашены</w:t>
      </w:r>
      <w:proofErr w:type="gramEnd"/>
      <w:r>
        <w:rPr>
          <w:bCs/>
          <w:iCs/>
        </w:rPr>
        <w:t xml:space="preserve"> в срок менее 12 месяцев после отчетной даты, то производится </w:t>
      </w:r>
      <w:proofErr w:type="spellStart"/>
      <w:r>
        <w:rPr>
          <w:bCs/>
          <w:iCs/>
        </w:rPr>
        <w:t>переклассификация</w:t>
      </w:r>
      <w:proofErr w:type="spellEnd"/>
      <w:r>
        <w:rPr>
          <w:bCs/>
          <w:iCs/>
        </w:rPr>
        <w:t xml:space="preserve"> указанных активов и обязательств в состав краткосрочных. </w:t>
      </w:r>
    </w:p>
    <w:p w14:paraId="064C32A6" w14:textId="77777777" w:rsidR="00042A7C" w:rsidRDefault="00042A7C" w:rsidP="00464348">
      <w:pPr>
        <w:autoSpaceDE w:val="0"/>
        <w:autoSpaceDN w:val="0"/>
        <w:adjustRightInd w:val="0"/>
        <w:spacing w:line="264" w:lineRule="auto"/>
        <w:ind w:firstLine="709"/>
        <w:jc w:val="both"/>
        <w:rPr>
          <w:b/>
          <w:i/>
        </w:rPr>
      </w:pPr>
    </w:p>
    <w:p w14:paraId="499AD4BB" w14:textId="085A2BBA" w:rsidR="00464348" w:rsidRPr="0063481F" w:rsidRDefault="00464348" w:rsidP="00464348">
      <w:pPr>
        <w:autoSpaceDE w:val="0"/>
        <w:autoSpaceDN w:val="0"/>
        <w:adjustRightInd w:val="0"/>
        <w:spacing w:line="264" w:lineRule="auto"/>
        <w:ind w:firstLine="709"/>
        <w:jc w:val="both"/>
        <w:rPr>
          <w:b/>
          <w:i/>
        </w:rPr>
      </w:pPr>
      <w:r w:rsidRPr="00ED5ACE">
        <w:rPr>
          <w:b/>
          <w:i/>
        </w:rPr>
        <w:t>2.1</w:t>
      </w:r>
      <w:r>
        <w:rPr>
          <w:b/>
          <w:i/>
        </w:rPr>
        <w:t>.</w:t>
      </w:r>
      <w:r w:rsidRPr="00ED5ACE">
        <w:rPr>
          <w:b/>
          <w:i/>
        </w:rPr>
        <w:t xml:space="preserve"> </w:t>
      </w:r>
      <w:r w:rsidRPr="0063481F">
        <w:rPr>
          <w:b/>
          <w:i/>
        </w:rPr>
        <w:t>Нематериальные активы</w:t>
      </w:r>
      <w:r>
        <w:rPr>
          <w:b/>
          <w:i/>
        </w:rPr>
        <w:t xml:space="preserve"> (НМА)</w:t>
      </w:r>
    </w:p>
    <w:p w14:paraId="53DFEB44" w14:textId="77777777" w:rsidR="00464348" w:rsidRDefault="00464348" w:rsidP="00464348">
      <w:pPr>
        <w:autoSpaceDE w:val="0"/>
        <w:autoSpaceDN w:val="0"/>
        <w:adjustRightInd w:val="0"/>
        <w:spacing w:line="264" w:lineRule="auto"/>
        <w:ind w:firstLine="709"/>
        <w:jc w:val="both"/>
      </w:pPr>
      <w:r>
        <w:t xml:space="preserve">Фактическая (первоначальная) стоимость нематериального актива, приобретенного по договору, предусматривающему исполнение обязательств (оплату) не денежными средствами, определяется исходя из цены, по которой в сравнимых </w:t>
      </w:r>
      <w:proofErr w:type="gramStart"/>
      <w:r>
        <w:t>обстоятельствах</w:t>
      </w:r>
      <w:proofErr w:type="gramEnd"/>
      <w:r>
        <w:t xml:space="preserve"> обычно организация определяет стоимость аналогичных активов.</w:t>
      </w:r>
    </w:p>
    <w:p w14:paraId="505167AB" w14:textId="77777777" w:rsidR="00464348" w:rsidRDefault="00464348" w:rsidP="00464348">
      <w:pPr>
        <w:autoSpaceDE w:val="0"/>
        <w:autoSpaceDN w:val="0"/>
        <w:adjustRightInd w:val="0"/>
        <w:spacing w:line="264" w:lineRule="auto"/>
        <w:ind w:firstLine="709"/>
        <w:jc w:val="both"/>
      </w:pPr>
      <w:r>
        <w:t>При невозможности установить стоимость активов, переданных или подлежащих передаче организацией по таким договорам, стоимость нематериального актива, полученного организацией, устанавливается исходя из цены, по которой в сравнимых обстоятельствах приобретаются аналогичные нематериальные активы.</w:t>
      </w:r>
    </w:p>
    <w:p w14:paraId="5E02EE66" w14:textId="77777777" w:rsidR="00464348" w:rsidRDefault="00464348" w:rsidP="00464348">
      <w:pPr>
        <w:autoSpaceDE w:val="0"/>
        <w:autoSpaceDN w:val="0"/>
        <w:adjustRightInd w:val="0"/>
        <w:spacing w:line="264" w:lineRule="auto"/>
        <w:ind w:firstLine="709"/>
        <w:jc w:val="both"/>
        <w:rPr>
          <w:color w:val="FF0000"/>
        </w:rPr>
      </w:pPr>
      <w:r w:rsidRPr="00135F0E">
        <w:t>Определение ежемесячной суммы амортизационных отчислений по нематериальному активу производится</w:t>
      </w:r>
      <w:r>
        <w:t xml:space="preserve"> </w:t>
      </w:r>
      <w:r w:rsidRPr="00135F0E">
        <w:rPr>
          <w:color w:val="FF0000"/>
        </w:rPr>
        <w:t>линейным способом (способом уменьшаемого остатка, способ</w:t>
      </w:r>
      <w:r>
        <w:rPr>
          <w:color w:val="FF0000"/>
        </w:rPr>
        <w:t>о</w:t>
      </w:r>
      <w:r w:rsidRPr="00135F0E">
        <w:rPr>
          <w:color w:val="FF0000"/>
        </w:rPr>
        <w:t>м списания стоимости пропорционально объему продукции (работ)).</w:t>
      </w:r>
    </w:p>
    <w:p w14:paraId="3180B2BF" w14:textId="77777777" w:rsidR="00464348" w:rsidRDefault="00464348" w:rsidP="00464348">
      <w:pPr>
        <w:spacing w:line="264" w:lineRule="auto"/>
        <w:ind w:firstLine="709"/>
        <w:outlineLvl w:val="0"/>
        <w:rPr>
          <w:rFonts w:eastAsia="Times New Roman Bold"/>
          <w:snapToGrid w:val="0"/>
          <w:lang w:eastAsia="en-US"/>
        </w:rPr>
      </w:pPr>
      <w:r>
        <w:rPr>
          <w:rFonts w:eastAsia="Times New Roman Bold"/>
          <w:snapToGrid w:val="0"/>
          <w:lang w:eastAsia="en-US"/>
        </w:rPr>
        <w:t>П</w:t>
      </w:r>
      <w:r w:rsidRPr="002A2957">
        <w:rPr>
          <w:rFonts w:eastAsia="Times New Roman Bold"/>
          <w:snapToGrid w:val="0"/>
          <w:lang w:eastAsia="en-US"/>
        </w:rPr>
        <w:t>ринятые сроки полезного использования нематериальных активов</w:t>
      </w:r>
      <w:r>
        <w:rPr>
          <w:rFonts w:eastAsia="Times New Roman Bold"/>
          <w:snapToGrid w:val="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5425"/>
        <w:gridCol w:w="3244"/>
      </w:tblGrid>
      <w:tr w:rsidR="00464348" w:rsidRPr="00761B75" w14:paraId="3DB782F5" w14:textId="77777777" w:rsidTr="00761B75">
        <w:trPr>
          <w:trHeight w:val="58"/>
        </w:trPr>
        <w:tc>
          <w:tcPr>
            <w:tcW w:w="959" w:type="dxa"/>
            <w:shd w:val="clear" w:color="auto" w:fill="auto"/>
            <w:vAlign w:val="center"/>
          </w:tcPr>
          <w:p w14:paraId="31560E3F" w14:textId="77777777" w:rsidR="00464348" w:rsidRPr="00761B75" w:rsidRDefault="00464348" w:rsidP="00822AE5">
            <w:pPr>
              <w:spacing w:line="264" w:lineRule="auto"/>
              <w:ind w:right="-1"/>
              <w:jc w:val="center"/>
              <w:rPr>
                <w:b/>
                <w:sz w:val="22"/>
                <w:szCs w:val="22"/>
              </w:rPr>
            </w:pPr>
            <w:r w:rsidRPr="00761B75">
              <w:rPr>
                <w:b/>
                <w:sz w:val="22"/>
                <w:szCs w:val="22"/>
              </w:rPr>
              <w:t xml:space="preserve">№ </w:t>
            </w:r>
            <w:proofErr w:type="gramStart"/>
            <w:r w:rsidRPr="00761B75">
              <w:rPr>
                <w:b/>
                <w:sz w:val="22"/>
                <w:szCs w:val="22"/>
              </w:rPr>
              <w:t>п</w:t>
            </w:r>
            <w:proofErr w:type="gramEnd"/>
            <w:r w:rsidRPr="00761B75">
              <w:rPr>
                <w:b/>
                <w:sz w:val="22"/>
                <w:szCs w:val="22"/>
              </w:rPr>
              <w:t>/п</w:t>
            </w:r>
          </w:p>
        </w:tc>
        <w:tc>
          <w:tcPr>
            <w:tcW w:w="5988" w:type="dxa"/>
            <w:shd w:val="clear" w:color="auto" w:fill="auto"/>
            <w:vAlign w:val="center"/>
          </w:tcPr>
          <w:p w14:paraId="4D6D5DF4" w14:textId="77777777" w:rsidR="00464348" w:rsidRPr="00761B75" w:rsidRDefault="00464348" w:rsidP="00822AE5">
            <w:pPr>
              <w:spacing w:line="264" w:lineRule="auto"/>
              <w:ind w:right="-1"/>
              <w:jc w:val="center"/>
              <w:rPr>
                <w:b/>
                <w:sz w:val="22"/>
                <w:szCs w:val="22"/>
              </w:rPr>
            </w:pPr>
            <w:r w:rsidRPr="00761B75">
              <w:rPr>
                <w:b/>
                <w:sz w:val="22"/>
                <w:szCs w:val="22"/>
              </w:rPr>
              <w:t>Наименование НМА</w:t>
            </w:r>
          </w:p>
        </w:tc>
        <w:tc>
          <w:tcPr>
            <w:tcW w:w="3474" w:type="dxa"/>
            <w:shd w:val="clear" w:color="auto" w:fill="auto"/>
            <w:vAlign w:val="center"/>
          </w:tcPr>
          <w:p w14:paraId="77BA3606" w14:textId="77777777" w:rsidR="00464348" w:rsidRPr="00761B75" w:rsidRDefault="00464348" w:rsidP="00822AE5">
            <w:pPr>
              <w:spacing w:line="264" w:lineRule="auto"/>
              <w:ind w:right="-1"/>
              <w:jc w:val="center"/>
              <w:rPr>
                <w:b/>
                <w:sz w:val="22"/>
                <w:szCs w:val="22"/>
              </w:rPr>
            </w:pPr>
            <w:r w:rsidRPr="00761B75">
              <w:rPr>
                <w:b/>
                <w:sz w:val="22"/>
                <w:szCs w:val="22"/>
              </w:rPr>
              <w:t>Срок полезного использования</w:t>
            </w:r>
          </w:p>
        </w:tc>
      </w:tr>
      <w:tr w:rsidR="00464348" w:rsidRPr="00761B75" w14:paraId="48BAD4B2" w14:textId="77777777" w:rsidTr="00761B75">
        <w:trPr>
          <w:trHeight w:val="58"/>
        </w:trPr>
        <w:tc>
          <w:tcPr>
            <w:tcW w:w="959" w:type="dxa"/>
            <w:shd w:val="clear" w:color="auto" w:fill="auto"/>
          </w:tcPr>
          <w:p w14:paraId="4427D7BB" w14:textId="77777777" w:rsidR="00464348" w:rsidRPr="00761B75" w:rsidRDefault="00464348" w:rsidP="00822AE5">
            <w:pPr>
              <w:spacing w:line="264" w:lineRule="auto"/>
              <w:ind w:right="-1"/>
              <w:jc w:val="center"/>
              <w:rPr>
                <w:sz w:val="22"/>
                <w:szCs w:val="22"/>
              </w:rPr>
            </w:pPr>
          </w:p>
        </w:tc>
        <w:tc>
          <w:tcPr>
            <w:tcW w:w="5988" w:type="dxa"/>
            <w:shd w:val="clear" w:color="auto" w:fill="auto"/>
          </w:tcPr>
          <w:p w14:paraId="478BFBE5" w14:textId="77777777" w:rsidR="00464348" w:rsidRPr="00761B75" w:rsidRDefault="00464348" w:rsidP="00822AE5">
            <w:pPr>
              <w:spacing w:line="264" w:lineRule="auto"/>
              <w:ind w:right="-1"/>
              <w:jc w:val="center"/>
              <w:rPr>
                <w:sz w:val="22"/>
                <w:szCs w:val="22"/>
              </w:rPr>
            </w:pPr>
          </w:p>
        </w:tc>
        <w:tc>
          <w:tcPr>
            <w:tcW w:w="3474" w:type="dxa"/>
            <w:shd w:val="clear" w:color="auto" w:fill="auto"/>
          </w:tcPr>
          <w:p w14:paraId="604B6DA9" w14:textId="77777777" w:rsidR="00464348" w:rsidRPr="00761B75" w:rsidRDefault="00464348" w:rsidP="00822AE5">
            <w:pPr>
              <w:spacing w:line="264" w:lineRule="auto"/>
              <w:ind w:right="-1"/>
              <w:jc w:val="center"/>
              <w:rPr>
                <w:sz w:val="22"/>
                <w:szCs w:val="22"/>
              </w:rPr>
            </w:pPr>
          </w:p>
        </w:tc>
      </w:tr>
      <w:tr w:rsidR="00464348" w:rsidRPr="00761B75" w14:paraId="2B54A7E6" w14:textId="77777777" w:rsidTr="00761B75">
        <w:trPr>
          <w:trHeight w:val="58"/>
        </w:trPr>
        <w:tc>
          <w:tcPr>
            <w:tcW w:w="959" w:type="dxa"/>
            <w:shd w:val="clear" w:color="auto" w:fill="auto"/>
          </w:tcPr>
          <w:p w14:paraId="427E8482" w14:textId="77777777" w:rsidR="00464348" w:rsidRPr="00761B75" w:rsidRDefault="00464348" w:rsidP="00822AE5">
            <w:pPr>
              <w:spacing w:line="264" w:lineRule="auto"/>
              <w:ind w:right="-1"/>
              <w:jc w:val="center"/>
              <w:rPr>
                <w:sz w:val="22"/>
                <w:szCs w:val="22"/>
              </w:rPr>
            </w:pPr>
          </w:p>
        </w:tc>
        <w:tc>
          <w:tcPr>
            <w:tcW w:w="5988" w:type="dxa"/>
            <w:shd w:val="clear" w:color="auto" w:fill="auto"/>
          </w:tcPr>
          <w:p w14:paraId="0AAE52E3" w14:textId="77777777" w:rsidR="00464348" w:rsidRPr="00761B75" w:rsidRDefault="00464348" w:rsidP="00822AE5">
            <w:pPr>
              <w:spacing w:line="264" w:lineRule="auto"/>
              <w:ind w:right="-1"/>
              <w:jc w:val="center"/>
              <w:rPr>
                <w:sz w:val="22"/>
                <w:szCs w:val="22"/>
              </w:rPr>
            </w:pPr>
          </w:p>
        </w:tc>
        <w:tc>
          <w:tcPr>
            <w:tcW w:w="3474" w:type="dxa"/>
            <w:shd w:val="clear" w:color="auto" w:fill="auto"/>
          </w:tcPr>
          <w:p w14:paraId="5CAE71E8" w14:textId="77777777" w:rsidR="00464348" w:rsidRPr="00761B75" w:rsidRDefault="00464348" w:rsidP="00822AE5">
            <w:pPr>
              <w:spacing w:line="264" w:lineRule="auto"/>
              <w:ind w:right="-1"/>
              <w:jc w:val="center"/>
              <w:rPr>
                <w:sz w:val="22"/>
                <w:szCs w:val="22"/>
              </w:rPr>
            </w:pPr>
          </w:p>
        </w:tc>
      </w:tr>
    </w:tbl>
    <w:p w14:paraId="69B9FB7E" w14:textId="77777777" w:rsidR="00464348" w:rsidRPr="00135F0E" w:rsidRDefault="00464348" w:rsidP="00464348">
      <w:pPr>
        <w:autoSpaceDE w:val="0"/>
        <w:autoSpaceDN w:val="0"/>
        <w:adjustRightInd w:val="0"/>
        <w:spacing w:line="264" w:lineRule="auto"/>
        <w:ind w:firstLine="709"/>
        <w:jc w:val="both"/>
        <w:rPr>
          <w:color w:val="FF0000"/>
        </w:rPr>
      </w:pPr>
    </w:p>
    <w:p w14:paraId="1EF201EB" w14:textId="77777777" w:rsidR="00464348" w:rsidRDefault="00464348" w:rsidP="00464348">
      <w:pPr>
        <w:autoSpaceDE w:val="0"/>
        <w:autoSpaceDN w:val="0"/>
        <w:adjustRightInd w:val="0"/>
        <w:spacing w:line="264" w:lineRule="auto"/>
        <w:ind w:firstLine="709"/>
        <w:jc w:val="both"/>
      </w:pPr>
      <w:r w:rsidRPr="0063481F">
        <w:t xml:space="preserve">Объект считается НМА с неопределенным сроком полезного использования, если отсутствуют предсказуемые ограничения периода, на </w:t>
      </w:r>
      <w:proofErr w:type="gramStart"/>
      <w:r w:rsidRPr="0063481F">
        <w:t>протяжении</w:t>
      </w:r>
      <w:proofErr w:type="gramEnd"/>
      <w:r w:rsidRPr="0063481F">
        <w:t xml:space="preserve"> которого ожидается получение экономических выгод от использования данного актива.</w:t>
      </w:r>
    </w:p>
    <w:p w14:paraId="4540527D" w14:textId="77777777" w:rsidR="00464348" w:rsidRPr="0063481F" w:rsidRDefault="00464348" w:rsidP="00464348">
      <w:pPr>
        <w:autoSpaceDE w:val="0"/>
        <w:autoSpaceDN w:val="0"/>
        <w:adjustRightInd w:val="0"/>
        <w:spacing w:line="264" w:lineRule="auto"/>
        <w:ind w:firstLine="709"/>
        <w:jc w:val="both"/>
        <w:rPr>
          <w:color w:val="FF0000"/>
        </w:rPr>
      </w:pPr>
      <w:r w:rsidRPr="0063481F">
        <w:rPr>
          <w:color w:val="FF0000"/>
        </w:rPr>
        <w:t>Фирменное наименование является НМА с неопределенным сроком полезного использования.</w:t>
      </w:r>
    </w:p>
    <w:p w14:paraId="4FA94F24" w14:textId="5CFBC731" w:rsidR="00464348" w:rsidRPr="00135F0E" w:rsidRDefault="00464348" w:rsidP="00464348">
      <w:pPr>
        <w:autoSpaceDE w:val="0"/>
        <w:autoSpaceDN w:val="0"/>
        <w:adjustRightInd w:val="0"/>
        <w:spacing w:line="264" w:lineRule="auto"/>
        <w:ind w:firstLine="709"/>
        <w:jc w:val="both"/>
        <w:rPr>
          <w:bCs/>
          <w:iCs/>
          <w:color w:val="FF0000"/>
        </w:rPr>
      </w:pPr>
      <w:proofErr w:type="gramStart"/>
      <w:r w:rsidRPr="00135F0E">
        <w:rPr>
          <w:bCs/>
          <w:iCs/>
          <w:color w:val="FF0000"/>
        </w:rPr>
        <w:t xml:space="preserve">Переоценка НМА не производится </w:t>
      </w:r>
      <w:r>
        <w:rPr>
          <w:bCs/>
          <w:iCs/>
          <w:color w:val="FF0000"/>
        </w:rPr>
        <w:t>(</w:t>
      </w:r>
      <w:r w:rsidR="000931E4">
        <w:rPr>
          <w:bCs/>
          <w:iCs/>
          <w:color w:val="FF0000"/>
        </w:rPr>
        <w:t>Или: н</w:t>
      </w:r>
      <w:r w:rsidRPr="00135F0E">
        <w:rPr>
          <w:bCs/>
          <w:iCs/>
          <w:color w:val="FF0000"/>
        </w:rPr>
        <w:t>а конец года производится переоценка НМА</w:t>
      </w:r>
      <w:r>
        <w:rPr>
          <w:bCs/>
          <w:iCs/>
          <w:color w:val="FF0000"/>
        </w:rPr>
        <w:t>.</w:t>
      </w:r>
      <w:proofErr w:type="gramEnd"/>
      <w:r w:rsidRPr="00750BA0">
        <w:t xml:space="preserve"> </w:t>
      </w:r>
      <w:proofErr w:type="gramStart"/>
      <w:r w:rsidRPr="00750BA0">
        <w:rPr>
          <w:bCs/>
          <w:iCs/>
          <w:color w:val="FF0000"/>
        </w:rPr>
        <w:t>Переоценка нематериальных активов производится путем пересчета их остаточной стоимости</w:t>
      </w:r>
      <w:r>
        <w:rPr>
          <w:bCs/>
          <w:iCs/>
          <w:color w:val="FF0000"/>
        </w:rPr>
        <w:t>)</w:t>
      </w:r>
      <w:r w:rsidRPr="00135F0E">
        <w:rPr>
          <w:bCs/>
          <w:iCs/>
          <w:color w:val="FF0000"/>
        </w:rPr>
        <w:t>.</w:t>
      </w:r>
      <w:proofErr w:type="gramEnd"/>
    </w:p>
    <w:p w14:paraId="2D4DE7BA" w14:textId="1D5809F2" w:rsidR="00464348" w:rsidRDefault="00464348" w:rsidP="00464348">
      <w:pPr>
        <w:autoSpaceDE w:val="0"/>
        <w:autoSpaceDN w:val="0"/>
        <w:adjustRightInd w:val="0"/>
        <w:spacing w:line="264" w:lineRule="auto"/>
        <w:ind w:firstLine="709"/>
        <w:jc w:val="both"/>
        <w:rPr>
          <w:bCs/>
          <w:iCs/>
          <w:color w:val="FF0000"/>
        </w:rPr>
      </w:pPr>
      <w:r w:rsidRPr="00135F0E">
        <w:rPr>
          <w:bCs/>
          <w:iCs/>
          <w:color w:val="FF0000"/>
        </w:rPr>
        <w:t>Проверка на обесценение НМА не</w:t>
      </w:r>
      <w:r w:rsidR="00BD1829">
        <w:rPr>
          <w:bCs/>
          <w:iCs/>
          <w:color w:val="FF0000"/>
        </w:rPr>
        <w:t xml:space="preserve"> </w:t>
      </w:r>
      <w:r w:rsidR="00BD1829" w:rsidRPr="00BD1829">
        <w:rPr>
          <w:color w:val="FF0000"/>
        </w:rPr>
        <w:t>производится</w:t>
      </w:r>
      <w:r w:rsidRPr="00135F0E">
        <w:rPr>
          <w:bCs/>
          <w:iCs/>
          <w:color w:val="FF0000"/>
        </w:rPr>
        <w:t>.</w:t>
      </w:r>
    </w:p>
    <w:p w14:paraId="20BFA7A2" w14:textId="77777777" w:rsidR="00464348" w:rsidRDefault="00464348" w:rsidP="00464348">
      <w:pPr>
        <w:autoSpaceDE w:val="0"/>
        <w:autoSpaceDN w:val="0"/>
        <w:adjustRightInd w:val="0"/>
        <w:spacing w:line="264" w:lineRule="auto"/>
        <w:ind w:firstLine="709"/>
        <w:jc w:val="both"/>
        <w:rPr>
          <w:b/>
          <w:i/>
        </w:rPr>
      </w:pPr>
    </w:p>
    <w:p w14:paraId="738EBC41" w14:textId="77777777" w:rsidR="00464348" w:rsidRPr="00ED5ACE" w:rsidRDefault="00464348" w:rsidP="00464348">
      <w:pPr>
        <w:autoSpaceDE w:val="0"/>
        <w:autoSpaceDN w:val="0"/>
        <w:adjustRightInd w:val="0"/>
        <w:spacing w:line="264" w:lineRule="auto"/>
        <w:ind w:firstLine="709"/>
        <w:jc w:val="both"/>
        <w:rPr>
          <w:b/>
          <w:i/>
        </w:rPr>
      </w:pPr>
      <w:r>
        <w:rPr>
          <w:b/>
          <w:i/>
        </w:rPr>
        <w:t xml:space="preserve">2.2. </w:t>
      </w:r>
      <w:r w:rsidRPr="00ED5ACE">
        <w:rPr>
          <w:b/>
          <w:i/>
        </w:rPr>
        <w:t>Основные средства</w:t>
      </w:r>
    </w:p>
    <w:p w14:paraId="5EE39C53" w14:textId="056B25BA" w:rsidR="00435043" w:rsidRDefault="00435043" w:rsidP="00435043">
      <w:pPr>
        <w:autoSpaceDE w:val="0"/>
        <w:autoSpaceDN w:val="0"/>
        <w:adjustRightInd w:val="0"/>
        <w:spacing w:line="264" w:lineRule="auto"/>
        <w:ind w:firstLine="709"/>
        <w:jc w:val="both"/>
        <w:rPr>
          <w:bCs/>
          <w:color w:val="FF0000"/>
        </w:rPr>
      </w:pPr>
      <w:r w:rsidRPr="00435043">
        <w:rPr>
          <w:bCs/>
          <w:color w:val="FF0000"/>
          <w:highlight w:val="yellow"/>
        </w:rPr>
        <w:t xml:space="preserve">Если Организация в 2021г. </w:t>
      </w:r>
      <w:r w:rsidR="00302289">
        <w:rPr>
          <w:bCs/>
          <w:color w:val="FF0000"/>
          <w:highlight w:val="yellow"/>
        </w:rPr>
        <w:t>продолжает применять ПБУ 6/01</w:t>
      </w:r>
      <w:r w:rsidRPr="00435043">
        <w:rPr>
          <w:bCs/>
          <w:color w:val="FF0000"/>
          <w:highlight w:val="yellow"/>
        </w:rPr>
        <w:t xml:space="preserve"> </w:t>
      </w:r>
      <w:r w:rsidR="00302289">
        <w:rPr>
          <w:bCs/>
          <w:color w:val="FF0000"/>
          <w:highlight w:val="yellow"/>
        </w:rPr>
        <w:t>«Основные средства»</w:t>
      </w:r>
      <w:r w:rsidRPr="00435043">
        <w:rPr>
          <w:bCs/>
          <w:color w:val="FF0000"/>
          <w:highlight w:val="yellow"/>
        </w:rPr>
        <w:t>, а не ФСБУ 6</w:t>
      </w:r>
      <w:r w:rsidR="00302289">
        <w:rPr>
          <w:bCs/>
          <w:color w:val="FF0000"/>
          <w:highlight w:val="yellow"/>
        </w:rPr>
        <w:t>/2020</w:t>
      </w:r>
      <w:r w:rsidRPr="00435043">
        <w:rPr>
          <w:bCs/>
          <w:color w:val="FF0000"/>
          <w:highlight w:val="yellow"/>
        </w:rPr>
        <w:t xml:space="preserve"> то:</w:t>
      </w:r>
    </w:p>
    <w:p w14:paraId="5CF10A98" w14:textId="77777777" w:rsidR="00435043" w:rsidRDefault="00435043" w:rsidP="00435043">
      <w:pPr>
        <w:autoSpaceDE w:val="0"/>
        <w:autoSpaceDN w:val="0"/>
        <w:adjustRightInd w:val="0"/>
        <w:spacing w:line="264" w:lineRule="auto"/>
        <w:ind w:firstLine="709"/>
        <w:jc w:val="both"/>
      </w:pPr>
      <w:r w:rsidRPr="00ED5ACE">
        <w:t xml:space="preserve">Основные средства принимаются к бухгалтерскому учету по первоначальной стоимости. </w:t>
      </w:r>
    </w:p>
    <w:p w14:paraId="26305F62" w14:textId="77777777" w:rsidR="00435043" w:rsidRDefault="00435043" w:rsidP="00435043">
      <w:pPr>
        <w:autoSpaceDE w:val="0"/>
        <w:autoSpaceDN w:val="0"/>
        <w:adjustRightInd w:val="0"/>
        <w:spacing w:line="264" w:lineRule="auto"/>
        <w:ind w:firstLine="709"/>
        <w:jc w:val="both"/>
      </w:pPr>
      <w:r w:rsidRPr="008C3ABC">
        <w:t>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14:paraId="28C7F73D" w14:textId="77777777" w:rsidR="00435043" w:rsidRDefault="00435043" w:rsidP="00435043">
      <w:pPr>
        <w:autoSpaceDE w:val="0"/>
        <w:autoSpaceDN w:val="0"/>
        <w:adjustRightInd w:val="0"/>
        <w:spacing w:line="264" w:lineRule="auto"/>
        <w:ind w:firstLine="709"/>
        <w:jc w:val="both"/>
      </w:pPr>
      <w:r>
        <w:t xml:space="preserve">Первоначальной стоимостью основных средств, полученных по договорам, предусматривающим исполнение обязательств (оплату) </w:t>
      </w:r>
      <w:proofErr w:type="spellStart"/>
      <w:r>
        <w:t>неденежными</w:t>
      </w:r>
      <w:proofErr w:type="spellEnd"/>
      <w:r>
        <w:t xml:space="preserve"> средствами, признается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w:t>
      </w:r>
    </w:p>
    <w:p w14:paraId="1A64A153" w14:textId="77777777" w:rsidR="00435043" w:rsidRPr="00ED5ACE" w:rsidRDefault="00435043" w:rsidP="00435043">
      <w:pPr>
        <w:autoSpaceDE w:val="0"/>
        <w:autoSpaceDN w:val="0"/>
        <w:adjustRightInd w:val="0"/>
        <w:spacing w:line="264" w:lineRule="auto"/>
        <w:ind w:firstLine="709"/>
        <w:jc w:val="both"/>
      </w:pPr>
      <w:r>
        <w:t xml:space="preserve">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(оплату) </w:t>
      </w:r>
      <w:proofErr w:type="spellStart"/>
      <w:r>
        <w:t>неденежными</w:t>
      </w:r>
      <w:proofErr w:type="spellEnd"/>
      <w:r>
        <w:t xml:space="preserve"> средствами, определяется исходя из стоимости, по которой в сравнимых обстоятельствах приобретаются аналогичные объекты основных средств.</w:t>
      </w:r>
    </w:p>
    <w:p w14:paraId="218DAF8A" w14:textId="77777777" w:rsidR="00435043" w:rsidRPr="00ED5ACE" w:rsidRDefault="00435043" w:rsidP="00435043">
      <w:pPr>
        <w:autoSpaceDE w:val="0"/>
        <w:autoSpaceDN w:val="0"/>
        <w:adjustRightInd w:val="0"/>
        <w:spacing w:line="264" w:lineRule="auto"/>
        <w:ind w:firstLine="709"/>
        <w:jc w:val="both"/>
      </w:pPr>
      <w:r w:rsidRPr="00ED5ACE">
        <w:t xml:space="preserve">Активы, в </w:t>
      </w:r>
      <w:proofErr w:type="gramStart"/>
      <w:r w:rsidRPr="00ED5ACE">
        <w:t>отношении</w:t>
      </w:r>
      <w:proofErr w:type="gramEnd"/>
      <w:r w:rsidRPr="00ED5ACE">
        <w:t xml:space="preserve"> которых выполняются условия принятия их на учет в качестве основных средств и стоимостью </w:t>
      </w:r>
      <w:r w:rsidRPr="00EC42BD">
        <w:rPr>
          <w:highlight w:val="yellow"/>
        </w:rPr>
        <w:t>не более 40 000 руб. за единицу</w:t>
      </w:r>
      <w:r w:rsidRPr="00EC42BD">
        <w:t>,</w:t>
      </w:r>
      <w:r w:rsidRPr="00ED5ACE">
        <w:t xml:space="preserve"> отражаются в бухгалтерском учете и бухгалтерской отчетности в составе материально-производственных запасов.</w:t>
      </w:r>
    </w:p>
    <w:p w14:paraId="5394186C" w14:textId="77777777" w:rsidR="00435043" w:rsidRPr="00ED5ACE" w:rsidRDefault="00435043" w:rsidP="00435043">
      <w:pPr>
        <w:autoSpaceDE w:val="0"/>
        <w:autoSpaceDN w:val="0"/>
        <w:adjustRightInd w:val="0"/>
        <w:spacing w:line="264" w:lineRule="auto"/>
        <w:ind w:firstLine="709"/>
        <w:jc w:val="both"/>
      </w:pPr>
      <w:r w:rsidRPr="00ED5ACE">
        <w:t xml:space="preserve">Определение срока полезного использования объекта основных средств производится исходя из ожидаемого срока использования этого объекта в </w:t>
      </w:r>
      <w:proofErr w:type="gramStart"/>
      <w:r w:rsidRPr="00ED5ACE">
        <w:t>соответствии</w:t>
      </w:r>
      <w:proofErr w:type="gramEnd"/>
      <w:r w:rsidRPr="00ED5ACE">
        <w:t xml:space="preserve"> с ожидаемой производительностью или мощностью;</w:t>
      </w:r>
    </w:p>
    <w:p w14:paraId="7379D886" w14:textId="77777777" w:rsidR="00435043" w:rsidRDefault="00435043" w:rsidP="00435043">
      <w:pPr>
        <w:autoSpaceDE w:val="0"/>
        <w:autoSpaceDN w:val="0"/>
        <w:adjustRightInd w:val="0"/>
        <w:spacing w:line="264" w:lineRule="auto"/>
        <w:ind w:firstLine="709"/>
        <w:jc w:val="both"/>
      </w:pPr>
      <w:r w:rsidRPr="00ED5ACE">
        <w:t xml:space="preserve">Амортизация по основным средствам начисляется </w:t>
      </w:r>
      <w:r w:rsidRPr="00E81249">
        <w:rPr>
          <w:u w:val="single"/>
        </w:rPr>
        <w:t>линейным способом.</w:t>
      </w:r>
      <w:r w:rsidRPr="00ED5ACE">
        <w:t xml:space="preserve"> </w:t>
      </w:r>
    </w:p>
    <w:p w14:paraId="24747F19" w14:textId="77777777" w:rsidR="00435043" w:rsidRDefault="00435043" w:rsidP="00435043">
      <w:pPr>
        <w:autoSpaceDE w:val="0"/>
        <w:autoSpaceDN w:val="0"/>
        <w:adjustRightInd w:val="0"/>
        <w:spacing w:line="264" w:lineRule="auto"/>
        <w:ind w:firstLine="709"/>
        <w:jc w:val="both"/>
      </w:pPr>
      <w:r>
        <w:t>Сроки полезного использования объектов основных средств (по основным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988"/>
        <w:gridCol w:w="5674"/>
      </w:tblGrid>
      <w:tr w:rsidR="00435043" w:rsidRPr="00761B75" w14:paraId="451BC583" w14:textId="77777777" w:rsidTr="00435043">
        <w:tc>
          <w:tcPr>
            <w:tcW w:w="959" w:type="dxa"/>
            <w:shd w:val="clear" w:color="auto" w:fill="auto"/>
          </w:tcPr>
          <w:p w14:paraId="243CA3A5" w14:textId="77777777" w:rsidR="00435043" w:rsidRPr="00761B75" w:rsidRDefault="00435043" w:rsidP="00435043">
            <w:pPr>
              <w:spacing w:line="264" w:lineRule="auto"/>
              <w:ind w:right="-1"/>
              <w:jc w:val="center"/>
              <w:rPr>
                <w:b/>
                <w:sz w:val="22"/>
                <w:szCs w:val="22"/>
              </w:rPr>
            </w:pPr>
            <w:r w:rsidRPr="00761B75">
              <w:rPr>
                <w:b/>
                <w:sz w:val="22"/>
                <w:szCs w:val="22"/>
              </w:rPr>
              <w:t xml:space="preserve">№ </w:t>
            </w:r>
            <w:proofErr w:type="gramStart"/>
            <w:r w:rsidRPr="00761B75">
              <w:rPr>
                <w:b/>
                <w:sz w:val="22"/>
                <w:szCs w:val="22"/>
              </w:rPr>
              <w:t>п</w:t>
            </w:r>
            <w:proofErr w:type="gramEnd"/>
            <w:r w:rsidRPr="00761B75">
              <w:rPr>
                <w:b/>
                <w:sz w:val="22"/>
                <w:szCs w:val="22"/>
              </w:rPr>
              <w:t>/п</w:t>
            </w:r>
          </w:p>
        </w:tc>
        <w:tc>
          <w:tcPr>
            <w:tcW w:w="3260" w:type="dxa"/>
            <w:shd w:val="clear" w:color="auto" w:fill="auto"/>
          </w:tcPr>
          <w:p w14:paraId="455EC84F" w14:textId="77777777" w:rsidR="00435043" w:rsidRPr="00761B75" w:rsidRDefault="00435043" w:rsidP="00435043">
            <w:pPr>
              <w:spacing w:line="264" w:lineRule="auto"/>
              <w:ind w:right="-1"/>
              <w:jc w:val="center"/>
              <w:rPr>
                <w:b/>
                <w:sz w:val="22"/>
                <w:szCs w:val="22"/>
              </w:rPr>
            </w:pPr>
            <w:r w:rsidRPr="00761B75">
              <w:rPr>
                <w:b/>
                <w:sz w:val="22"/>
                <w:szCs w:val="22"/>
              </w:rPr>
              <w:t>Группа ОС</w:t>
            </w:r>
          </w:p>
        </w:tc>
        <w:tc>
          <w:tcPr>
            <w:tcW w:w="6202" w:type="dxa"/>
            <w:shd w:val="clear" w:color="auto" w:fill="auto"/>
          </w:tcPr>
          <w:p w14:paraId="60375098" w14:textId="77777777" w:rsidR="00435043" w:rsidRPr="00761B75" w:rsidRDefault="00435043" w:rsidP="00435043">
            <w:pPr>
              <w:spacing w:line="264" w:lineRule="auto"/>
              <w:ind w:right="-1"/>
              <w:jc w:val="center"/>
              <w:rPr>
                <w:b/>
                <w:sz w:val="22"/>
                <w:szCs w:val="22"/>
              </w:rPr>
            </w:pPr>
            <w:r w:rsidRPr="00761B75">
              <w:rPr>
                <w:b/>
                <w:sz w:val="22"/>
                <w:szCs w:val="22"/>
              </w:rPr>
              <w:t>Срок полезного использования</w:t>
            </w:r>
          </w:p>
        </w:tc>
      </w:tr>
      <w:tr w:rsidR="00435043" w:rsidRPr="00761B75" w14:paraId="531290AE" w14:textId="77777777" w:rsidTr="00435043">
        <w:trPr>
          <w:trHeight w:val="58"/>
        </w:trPr>
        <w:tc>
          <w:tcPr>
            <w:tcW w:w="959" w:type="dxa"/>
            <w:shd w:val="clear" w:color="auto" w:fill="auto"/>
          </w:tcPr>
          <w:p w14:paraId="55751AD0" w14:textId="77777777" w:rsidR="00435043" w:rsidRPr="00761B75" w:rsidRDefault="00435043" w:rsidP="00435043">
            <w:pPr>
              <w:spacing w:line="264" w:lineRule="auto"/>
              <w:ind w:right="-1"/>
              <w:jc w:val="center"/>
              <w:rPr>
                <w:sz w:val="22"/>
                <w:szCs w:val="22"/>
              </w:rPr>
            </w:pPr>
          </w:p>
        </w:tc>
        <w:tc>
          <w:tcPr>
            <w:tcW w:w="3260" w:type="dxa"/>
            <w:shd w:val="clear" w:color="auto" w:fill="auto"/>
          </w:tcPr>
          <w:p w14:paraId="089290CE" w14:textId="77777777" w:rsidR="00435043" w:rsidRPr="00761B75" w:rsidRDefault="00435043" w:rsidP="00435043">
            <w:pPr>
              <w:spacing w:line="264" w:lineRule="auto"/>
              <w:ind w:right="-1"/>
              <w:jc w:val="center"/>
              <w:rPr>
                <w:sz w:val="22"/>
                <w:szCs w:val="22"/>
              </w:rPr>
            </w:pPr>
          </w:p>
        </w:tc>
        <w:tc>
          <w:tcPr>
            <w:tcW w:w="6202" w:type="dxa"/>
            <w:shd w:val="clear" w:color="auto" w:fill="auto"/>
          </w:tcPr>
          <w:p w14:paraId="79C9F03F" w14:textId="77777777" w:rsidR="00435043" w:rsidRPr="00761B75" w:rsidRDefault="00435043" w:rsidP="00435043">
            <w:pPr>
              <w:spacing w:line="264" w:lineRule="auto"/>
              <w:ind w:right="-1"/>
              <w:jc w:val="center"/>
              <w:rPr>
                <w:sz w:val="22"/>
                <w:szCs w:val="22"/>
              </w:rPr>
            </w:pPr>
          </w:p>
        </w:tc>
      </w:tr>
    </w:tbl>
    <w:p w14:paraId="0A453D5A" w14:textId="77777777" w:rsidR="00435043" w:rsidRDefault="00435043" w:rsidP="00435043">
      <w:pPr>
        <w:autoSpaceDE w:val="0"/>
        <w:autoSpaceDN w:val="0"/>
        <w:adjustRightInd w:val="0"/>
        <w:spacing w:before="120" w:after="120"/>
        <w:ind w:right="-1" w:firstLine="708"/>
        <w:jc w:val="both"/>
      </w:pPr>
      <w:r w:rsidRPr="00EC42BD">
        <w:t>Переоценка основных средств не производится.</w:t>
      </w:r>
    </w:p>
    <w:p w14:paraId="7203A2C3" w14:textId="77777777" w:rsidR="006739C8" w:rsidRPr="00C8614B" w:rsidRDefault="006739C8" w:rsidP="006739C8">
      <w:pPr>
        <w:autoSpaceDE w:val="0"/>
        <w:autoSpaceDN w:val="0"/>
        <w:adjustRightInd w:val="0"/>
        <w:spacing w:line="264" w:lineRule="auto"/>
        <w:ind w:firstLine="709"/>
        <w:jc w:val="both"/>
        <w:rPr>
          <w:b/>
          <w:i/>
        </w:rPr>
      </w:pPr>
      <w:r w:rsidRPr="00C8614B">
        <w:rPr>
          <w:b/>
          <w:i/>
        </w:rPr>
        <w:t>2.3. Затраты по ремонту основных средств</w:t>
      </w:r>
    </w:p>
    <w:p w14:paraId="108815F8" w14:textId="77777777" w:rsidR="006739C8" w:rsidRPr="00C8614B" w:rsidRDefault="006739C8" w:rsidP="006739C8">
      <w:pPr>
        <w:autoSpaceDE w:val="0"/>
        <w:autoSpaceDN w:val="0"/>
        <w:adjustRightInd w:val="0"/>
        <w:spacing w:line="264" w:lineRule="auto"/>
        <w:ind w:firstLine="709"/>
        <w:jc w:val="both"/>
      </w:pPr>
      <w:r w:rsidRPr="00C8614B">
        <w:t xml:space="preserve">Затраты на ремонт основных средств включаются в себестоимость того отчетного периода, в </w:t>
      </w:r>
      <w:proofErr w:type="gramStart"/>
      <w:r w:rsidRPr="00C8614B">
        <w:t>котором</w:t>
      </w:r>
      <w:proofErr w:type="gramEnd"/>
      <w:r w:rsidRPr="00C8614B">
        <w:t xml:space="preserve"> были произведены ремонтные работы.</w:t>
      </w:r>
    </w:p>
    <w:p w14:paraId="4FBF79C6" w14:textId="77777777" w:rsidR="006739C8" w:rsidRPr="00C8614B" w:rsidRDefault="006739C8" w:rsidP="006739C8">
      <w:pPr>
        <w:autoSpaceDE w:val="0"/>
        <w:autoSpaceDN w:val="0"/>
        <w:adjustRightInd w:val="0"/>
        <w:spacing w:line="264" w:lineRule="auto"/>
        <w:ind w:firstLine="709"/>
        <w:jc w:val="both"/>
        <w:rPr>
          <w:b/>
          <w:i/>
        </w:rPr>
      </w:pPr>
      <w:r w:rsidRPr="00C8614B">
        <w:rPr>
          <w:b/>
          <w:i/>
        </w:rPr>
        <w:t>2.4. Арендованные объекты основных средств</w:t>
      </w:r>
    </w:p>
    <w:p w14:paraId="7FAF80FC" w14:textId="77777777" w:rsidR="006739C8" w:rsidRPr="00C8614B" w:rsidRDefault="006739C8" w:rsidP="006739C8">
      <w:pPr>
        <w:autoSpaceDE w:val="0"/>
        <w:autoSpaceDN w:val="0"/>
        <w:adjustRightInd w:val="0"/>
        <w:spacing w:line="264" w:lineRule="auto"/>
        <w:ind w:firstLine="709"/>
        <w:jc w:val="both"/>
      </w:pPr>
      <w:proofErr w:type="gramStart"/>
      <w:r w:rsidRPr="00C8614B">
        <w:t xml:space="preserve">Объекты основных средств, полученные по договору аренды, учитываются на </w:t>
      </w:r>
      <w:proofErr w:type="spellStart"/>
      <w:r w:rsidRPr="00C8614B">
        <w:t>забалансовом</w:t>
      </w:r>
      <w:proofErr w:type="spellEnd"/>
      <w:r w:rsidRPr="00C8614B">
        <w:t xml:space="preserve"> счете в оценке, установленной в договоре, а в случае ее отсутствия – по кадастровой стоимости (для объектов недвижимости) и по условной оценке (для остальных объектов основных средств).</w:t>
      </w:r>
      <w:proofErr w:type="gramEnd"/>
    </w:p>
    <w:p w14:paraId="0AF43E82" w14:textId="77777777" w:rsidR="006739C8" w:rsidRPr="00C8614B" w:rsidRDefault="006739C8" w:rsidP="006739C8">
      <w:pPr>
        <w:autoSpaceDE w:val="0"/>
        <w:autoSpaceDN w:val="0"/>
        <w:adjustRightInd w:val="0"/>
        <w:spacing w:line="264" w:lineRule="auto"/>
        <w:ind w:firstLine="709"/>
        <w:jc w:val="both"/>
        <w:rPr>
          <w:b/>
          <w:i/>
        </w:rPr>
      </w:pPr>
      <w:r w:rsidRPr="00C8614B">
        <w:rPr>
          <w:b/>
          <w:i/>
        </w:rPr>
        <w:t>2.5. Незавершенные капитальные вложения</w:t>
      </w:r>
    </w:p>
    <w:p w14:paraId="570EB78C" w14:textId="77777777" w:rsidR="006739C8" w:rsidRPr="00C8614B" w:rsidRDefault="006739C8" w:rsidP="006739C8">
      <w:pPr>
        <w:autoSpaceDE w:val="0"/>
        <w:autoSpaceDN w:val="0"/>
        <w:adjustRightInd w:val="0"/>
        <w:spacing w:line="264" w:lineRule="auto"/>
        <w:ind w:firstLine="709"/>
        <w:jc w:val="both"/>
        <w:rPr>
          <w:bCs/>
          <w:iCs/>
        </w:rPr>
      </w:pPr>
      <w:r w:rsidRPr="00C8614B">
        <w:rPr>
          <w:bCs/>
          <w:iCs/>
        </w:rPr>
        <w:t xml:space="preserve">Незавершенные капитальные вложения в бухгалтерском </w:t>
      </w:r>
      <w:proofErr w:type="gramStart"/>
      <w:r w:rsidRPr="00C8614B">
        <w:rPr>
          <w:bCs/>
          <w:iCs/>
        </w:rPr>
        <w:t>балансе</w:t>
      </w:r>
      <w:proofErr w:type="gramEnd"/>
      <w:r w:rsidRPr="00C8614B">
        <w:rPr>
          <w:bCs/>
          <w:iCs/>
        </w:rPr>
        <w:t xml:space="preserve"> отражаются </w:t>
      </w:r>
      <w:r w:rsidRPr="00C8614B">
        <w:rPr>
          <w:bCs/>
          <w:iCs/>
          <w:color w:val="FF0000"/>
        </w:rPr>
        <w:t xml:space="preserve">в составе соответствующих им показателей, основных средств или нематериальных активов (в составе прочих </w:t>
      </w:r>
      <w:proofErr w:type="spellStart"/>
      <w:r w:rsidRPr="00C8614B">
        <w:rPr>
          <w:bCs/>
          <w:iCs/>
          <w:color w:val="FF0000"/>
        </w:rPr>
        <w:t>внеоборотных</w:t>
      </w:r>
      <w:proofErr w:type="spellEnd"/>
      <w:r w:rsidRPr="00C8614B">
        <w:rPr>
          <w:bCs/>
          <w:iCs/>
          <w:color w:val="FF0000"/>
        </w:rPr>
        <w:t xml:space="preserve"> активов).</w:t>
      </w:r>
      <w:r w:rsidRPr="00C8614B">
        <w:rPr>
          <w:bCs/>
          <w:iCs/>
        </w:rPr>
        <w:t xml:space="preserve"> В </w:t>
      </w:r>
      <w:proofErr w:type="gramStart"/>
      <w:r w:rsidRPr="00C8614B">
        <w:rPr>
          <w:bCs/>
          <w:iCs/>
        </w:rPr>
        <w:t>случае</w:t>
      </w:r>
      <w:proofErr w:type="gramEnd"/>
      <w:r w:rsidRPr="00C8614B">
        <w:rPr>
          <w:bCs/>
          <w:iCs/>
        </w:rPr>
        <w:t xml:space="preserve"> существенности незавершенные капитальные вложения отражаются в бухгалтерском балансе обособленно в составе отдельного показателя. </w:t>
      </w:r>
    </w:p>
    <w:p w14:paraId="1D4F6CE1" w14:textId="76178621" w:rsidR="00435043" w:rsidRDefault="00435043" w:rsidP="00435043">
      <w:pPr>
        <w:rPr>
          <w:b/>
          <w:i/>
        </w:rPr>
      </w:pPr>
    </w:p>
    <w:p w14:paraId="45D8F19D" w14:textId="12E8B1C4" w:rsidR="00464348" w:rsidRDefault="00302289" w:rsidP="00464348">
      <w:pPr>
        <w:autoSpaceDE w:val="0"/>
        <w:autoSpaceDN w:val="0"/>
        <w:adjustRightInd w:val="0"/>
        <w:spacing w:line="264" w:lineRule="auto"/>
        <w:ind w:firstLine="709"/>
        <w:jc w:val="both"/>
        <w:rPr>
          <w:bCs/>
          <w:color w:val="FF0000"/>
        </w:rPr>
      </w:pPr>
      <w:r>
        <w:rPr>
          <w:bCs/>
          <w:color w:val="FF0000"/>
        </w:rPr>
        <w:t>Если о</w:t>
      </w:r>
      <w:r w:rsidR="00464348">
        <w:rPr>
          <w:bCs/>
          <w:color w:val="FF0000"/>
        </w:rPr>
        <w:t xml:space="preserve">рганизация досрочно применяет </w:t>
      </w:r>
      <w:r w:rsidR="00464348" w:rsidRPr="00DF0B79">
        <w:rPr>
          <w:bCs/>
          <w:color w:val="FF0000"/>
        </w:rPr>
        <w:t>ФСБУ 6/2020 "Основные средства", ФСБУ 26/2020 "Капитальные вложения"</w:t>
      </w:r>
      <w:r w:rsidR="00464348">
        <w:rPr>
          <w:bCs/>
          <w:color w:val="FF0000"/>
        </w:rPr>
        <w:t xml:space="preserve"> с 01.01.2021г.</w:t>
      </w:r>
      <w:r>
        <w:rPr>
          <w:bCs/>
          <w:color w:val="FF0000"/>
        </w:rPr>
        <w:t>, то указываем:</w:t>
      </w:r>
    </w:p>
    <w:p w14:paraId="2EB9F25F" w14:textId="77777777" w:rsidR="00464348" w:rsidRDefault="00464348" w:rsidP="00464348">
      <w:pPr>
        <w:autoSpaceDE w:val="0"/>
        <w:autoSpaceDN w:val="0"/>
        <w:adjustRightInd w:val="0"/>
        <w:spacing w:line="264" w:lineRule="auto"/>
        <w:ind w:firstLine="709"/>
        <w:jc w:val="both"/>
      </w:pPr>
    </w:p>
    <w:p w14:paraId="2E93F44A" w14:textId="77777777" w:rsidR="00464348" w:rsidRDefault="00464348" w:rsidP="00464348">
      <w:pPr>
        <w:autoSpaceDE w:val="0"/>
        <w:autoSpaceDN w:val="0"/>
        <w:adjustRightInd w:val="0"/>
        <w:spacing w:line="264" w:lineRule="auto"/>
        <w:ind w:firstLine="709"/>
        <w:jc w:val="both"/>
      </w:pPr>
      <w:r>
        <w:t xml:space="preserve">В бухгалтерском </w:t>
      </w:r>
      <w:proofErr w:type="gramStart"/>
      <w:r>
        <w:t>учете</w:t>
      </w:r>
      <w:proofErr w:type="gramEnd"/>
      <w:r>
        <w:t xml:space="preserve"> и бухгалтерской отчетности переход на ФСБУ 6/2020 отражается:</w:t>
      </w:r>
    </w:p>
    <w:p w14:paraId="7D0F832F" w14:textId="77777777" w:rsidR="00464348" w:rsidRPr="00A14B36" w:rsidRDefault="00464348" w:rsidP="00464348">
      <w:pPr>
        <w:autoSpaceDE w:val="0"/>
        <w:autoSpaceDN w:val="0"/>
        <w:adjustRightInd w:val="0"/>
        <w:spacing w:line="264" w:lineRule="auto"/>
        <w:ind w:firstLine="709"/>
        <w:jc w:val="both"/>
        <w:rPr>
          <w:color w:val="FF0000"/>
        </w:rPr>
      </w:pPr>
      <w:r w:rsidRPr="00A14B36">
        <w:rPr>
          <w:color w:val="FF0000"/>
        </w:rPr>
        <w:t>А) ретроспективно;</w:t>
      </w:r>
    </w:p>
    <w:p w14:paraId="5728AD24" w14:textId="77777777" w:rsidR="00464348" w:rsidRPr="00A14B36" w:rsidRDefault="00464348" w:rsidP="00464348">
      <w:pPr>
        <w:autoSpaceDE w:val="0"/>
        <w:autoSpaceDN w:val="0"/>
        <w:adjustRightInd w:val="0"/>
        <w:spacing w:line="264" w:lineRule="auto"/>
        <w:ind w:firstLine="709"/>
        <w:jc w:val="both"/>
        <w:rPr>
          <w:color w:val="FF0000"/>
        </w:rPr>
      </w:pPr>
      <w:r>
        <w:rPr>
          <w:color w:val="FF0000"/>
        </w:rPr>
        <w:t>Б)</w:t>
      </w:r>
      <w:r w:rsidRPr="00A14B36">
        <w:rPr>
          <w:color w:val="FF0000"/>
        </w:rPr>
        <w:t xml:space="preserve"> альтернативным способом.</w:t>
      </w:r>
    </w:p>
    <w:p w14:paraId="4E871CB6" w14:textId="77777777" w:rsidR="00464348" w:rsidRDefault="00464348" w:rsidP="00464348">
      <w:pPr>
        <w:autoSpaceDE w:val="0"/>
        <w:autoSpaceDN w:val="0"/>
        <w:adjustRightInd w:val="0"/>
        <w:spacing w:line="264" w:lineRule="auto"/>
        <w:ind w:firstLine="709"/>
        <w:jc w:val="both"/>
      </w:pPr>
    </w:p>
    <w:p w14:paraId="30655BC4" w14:textId="77777777" w:rsidR="00464348" w:rsidRDefault="00464348" w:rsidP="00464348">
      <w:pPr>
        <w:autoSpaceDE w:val="0"/>
        <w:autoSpaceDN w:val="0"/>
        <w:adjustRightInd w:val="0"/>
        <w:spacing w:line="264" w:lineRule="auto"/>
        <w:ind w:firstLine="709"/>
        <w:jc w:val="both"/>
      </w:pPr>
      <w:r>
        <w:t xml:space="preserve">В бухгалтерском </w:t>
      </w:r>
      <w:proofErr w:type="gramStart"/>
      <w:r>
        <w:t>учете</w:t>
      </w:r>
      <w:proofErr w:type="gramEnd"/>
      <w:r>
        <w:t xml:space="preserve"> и бухгалтерской отчетности переход на ФСБУ 26/2020 отражается:</w:t>
      </w:r>
    </w:p>
    <w:p w14:paraId="3B7E4C63" w14:textId="691C5AB1" w:rsidR="00464348" w:rsidRPr="00A14B36" w:rsidRDefault="00464348" w:rsidP="00464348">
      <w:pPr>
        <w:autoSpaceDE w:val="0"/>
        <w:autoSpaceDN w:val="0"/>
        <w:adjustRightInd w:val="0"/>
        <w:spacing w:line="264" w:lineRule="auto"/>
        <w:ind w:firstLine="709"/>
        <w:jc w:val="both"/>
        <w:rPr>
          <w:color w:val="FF0000"/>
        </w:rPr>
      </w:pPr>
      <w:r w:rsidRPr="00A14B36">
        <w:rPr>
          <w:color w:val="FF0000"/>
        </w:rPr>
        <w:t>А) ретроспективно;</w:t>
      </w:r>
    </w:p>
    <w:p w14:paraId="7745582A" w14:textId="77777777" w:rsidR="00464348" w:rsidRPr="00A14B36" w:rsidRDefault="00464348" w:rsidP="00464348">
      <w:pPr>
        <w:autoSpaceDE w:val="0"/>
        <w:autoSpaceDN w:val="0"/>
        <w:adjustRightInd w:val="0"/>
        <w:spacing w:line="264" w:lineRule="auto"/>
        <w:ind w:firstLine="709"/>
        <w:jc w:val="both"/>
        <w:rPr>
          <w:color w:val="FF0000"/>
        </w:rPr>
      </w:pPr>
      <w:r>
        <w:rPr>
          <w:color w:val="FF0000"/>
        </w:rPr>
        <w:t>Б)</w:t>
      </w:r>
      <w:r w:rsidRPr="00A14B36">
        <w:rPr>
          <w:color w:val="FF0000"/>
        </w:rPr>
        <w:t xml:space="preserve"> </w:t>
      </w:r>
      <w:r>
        <w:rPr>
          <w:color w:val="FF0000"/>
        </w:rPr>
        <w:t>перспективно</w:t>
      </w:r>
      <w:r w:rsidRPr="00A14B36">
        <w:rPr>
          <w:color w:val="FF0000"/>
        </w:rPr>
        <w:t>.</w:t>
      </w:r>
    </w:p>
    <w:p w14:paraId="3A543A2B" w14:textId="77777777" w:rsidR="00464348" w:rsidRDefault="00464348" w:rsidP="00464348">
      <w:pPr>
        <w:autoSpaceDE w:val="0"/>
        <w:autoSpaceDN w:val="0"/>
        <w:adjustRightInd w:val="0"/>
        <w:spacing w:line="264" w:lineRule="auto"/>
        <w:ind w:firstLine="709"/>
        <w:jc w:val="both"/>
      </w:pPr>
    </w:p>
    <w:p w14:paraId="4C4867A6" w14:textId="74B26C4B" w:rsidR="00464348" w:rsidRDefault="00464348" w:rsidP="00464348">
      <w:pPr>
        <w:autoSpaceDE w:val="0"/>
        <w:autoSpaceDN w:val="0"/>
        <w:adjustRightInd w:val="0"/>
        <w:ind w:firstLine="709"/>
        <w:jc w:val="both"/>
        <w:outlineLvl w:val="0"/>
      </w:pPr>
      <w:r>
        <w:t>Дополнения</w:t>
      </w:r>
      <w:r w:rsidR="00435043">
        <w:t>,</w:t>
      </w:r>
      <w:r>
        <w:t xml:space="preserve"> вносимые в учетную политику в связи с досрочным применением стандартов:</w:t>
      </w:r>
    </w:p>
    <w:p w14:paraId="10BD37F4" w14:textId="77777777" w:rsidR="00464348" w:rsidRDefault="00464348" w:rsidP="00464348">
      <w:pPr>
        <w:autoSpaceDE w:val="0"/>
        <w:autoSpaceDN w:val="0"/>
        <w:adjustRightInd w:val="0"/>
        <w:ind w:firstLine="709"/>
        <w:jc w:val="both"/>
        <w:outlineLvl w:val="0"/>
      </w:pPr>
    </w:p>
    <w:p w14:paraId="46184DA7" w14:textId="77777777" w:rsidR="00464348" w:rsidRPr="00EC42BD" w:rsidRDefault="00464348" w:rsidP="00BD1829">
      <w:pPr>
        <w:tabs>
          <w:tab w:val="left" w:pos="540"/>
        </w:tabs>
        <w:autoSpaceDE w:val="0"/>
        <w:autoSpaceDN w:val="0"/>
        <w:adjustRightInd w:val="0"/>
        <w:spacing w:line="264" w:lineRule="auto"/>
        <w:ind w:firstLine="709"/>
        <w:jc w:val="both"/>
        <w:outlineLvl w:val="0"/>
        <w:rPr>
          <w:color w:val="FF0000"/>
        </w:rPr>
      </w:pPr>
      <w:r w:rsidRPr="00EC42BD">
        <w:rPr>
          <w:color w:val="FF0000"/>
        </w:rPr>
        <w:t xml:space="preserve">-  утверждение лимита стоимости - для </w:t>
      </w:r>
      <w:hyperlink r:id="rId9" w:history="1">
        <w:r w:rsidRPr="00EC42BD">
          <w:rPr>
            <w:color w:val="FF0000"/>
          </w:rPr>
          <w:t>совокупности объектов ОС</w:t>
        </w:r>
      </w:hyperlink>
      <w:r w:rsidRPr="00EC42BD">
        <w:rPr>
          <w:color w:val="FF0000"/>
        </w:rPr>
        <w:t xml:space="preserve"> или для </w:t>
      </w:r>
      <w:hyperlink r:id="rId10" w:history="1">
        <w:r w:rsidRPr="00EC42BD">
          <w:rPr>
            <w:color w:val="FF0000"/>
          </w:rPr>
          <w:t>отдельного объекта ОС</w:t>
        </w:r>
      </w:hyperlink>
      <w:r w:rsidRPr="00EC42BD">
        <w:rPr>
          <w:color w:val="FF0000"/>
        </w:rPr>
        <w:t xml:space="preserve"> (</w:t>
      </w:r>
      <w:hyperlink r:id="rId11" w:history="1">
        <w:r w:rsidRPr="00EC42BD">
          <w:rPr>
            <w:color w:val="FF0000"/>
          </w:rPr>
          <w:t>п. 5</w:t>
        </w:r>
      </w:hyperlink>
      <w:r w:rsidRPr="00EC42BD">
        <w:rPr>
          <w:color w:val="FF0000"/>
        </w:rPr>
        <w:t xml:space="preserve"> ФСБУ 6/2020); </w:t>
      </w:r>
    </w:p>
    <w:p w14:paraId="2E619C7C" w14:textId="77777777" w:rsidR="00EC42BD" w:rsidRPr="00EC42BD" w:rsidRDefault="00EC42BD" w:rsidP="00EC42BD">
      <w:pPr>
        <w:shd w:val="clear" w:color="auto" w:fill="FFFFFF"/>
        <w:spacing w:line="264" w:lineRule="auto"/>
        <w:ind w:firstLine="709"/>
        <w:rPr>
          <w:b/>
          <w:color w:val="FF0000"/>
        </w:rPr>
      </w:pPr>
      <w:r w:rsidRPr="00EC42BD">
        <w:rPr>
          <w:b/>
          <w:color w:val="FF0000"/>
        </w:rPr>
        <w:t xml:space="preserve">- </w:t>
      </w:r>
      <w:r w:rsidRPr="00EC42BD">
        <w:rPr>
          <w:color w:val="FF0000"/>
        </w:rPr>
        <w:t>начало начисления амортизации с месяца принятия к учету или со следующего месяца</w:t>
      </w:r>
      <w:r w:rsidRPr="00EC42BD">
        <w:rPr>
          <w:b/>
          <w:color w:val="FF0000"/>
        </w:rPr>
        <w:t>;</w:t>
      </w:r>
    </w:p>
    <w:p w14:paraId="2D67DA7C" w14:textId="77777777" w:rsidR="00464348" w:rsidRPr="00BD1829" w:rsidRDefault="00464348" w:rsidP="00BD1829">
      <w:pPr>
        <w:tabs>
          <w:tab w:val="left" w:pos="540"/>
        </w:tabs>
        <w:autoSpaceDE w:val="0"/>
        <w:autoSpaceDN w:val="0"/>
        <w:adjustRightInd w:val="0"/>
        <w:spacing w:line="264" w:lineRule="auto"/>
        <w:ind w:firstLine="709"/>
        <w:jc w:val="both"/>
        <w:outlineLvl w:val="0"/>
        <w:rPr>
          <w:color w:val="FF0000"/>
        </w:rPr>
      </w:pPr>
      <w:r w:rsidRPr="00BD1829">
        <w:rPr>
          <w:color w:val="FF0000"/>
        </w:rPr>
        <w:t xml:space="preserve">- критерий </w:t>
      </w:r>
      <w:hyperlink r:id="rId12" w:history="1">
        <w:r w:rsidRPr="00BD1829">
          <w:rPr>
            <w:color w:val="FF0000"/>
          </w:rPr>
          <w:t>существенности</w:t>
        </w:r>
      </w:hyperlink>
      <w:r w:rsidRPr="00BD1829">
        <w:rPr>
          <w:color w:val="FF0000"/>
        </w:rPr>
        <w:t xml:space="preserve"> величины затрат на ремонты, технические осмотры, техническое обслуживание ОС, проводимые с периодичностью более 12 месяцев;</w:t>
      </w:r>
    </w:p>
    <w:p w14:paraId="04358039" w14:textId="77777777" w:rsidR="00464348" w:rsidRPr="00BD1829" w:rsidRDefault="00464348" w:rsidP="00BD1829">
      <w:pPr>
        <w:tabs>
          <w:tab w:val="left" w:pos="540"/>
        </w:tabs>
        <w:autoSpaceDE w:val="0"/>
        <w:autoSpaceDN w:val="0"/>
        <w:adjustRightInd w:val="0"/>
        <w:spacing w:line="264" w:lineRule="auto"/>
        <w:ind w:left="540" w:firstLine="169"/>
        <w:jc w:val="both"/>
        <w:rPr>
          <w:color w:val="FF0000"/>
        </w:rPr>
      </w:pPr>
      <w:r w:rsidRPr="00BD1829">
        <w:rPr>
          <w:color w:val="FF0000"/>
        </w:rPr>
        <w:t xml:space="preserve">-классификационные </w:t>
      </w:r>
      <w:hyperlink r:id="rId13" w:history="1">
        <w:r w:rsidRPr="00BD1829">
          <w:rPr>
            <w:color w:val="FF0000"/>
          </w:rPr>
          <w:t>виды</w:t>
        </w:r>
      </w:hyperlink>
      <w:r w:rsidRPr="00BD1829">
        <w:rPr>
          <w:color w:val="FF0000"/>
        </w:rPr>
        <w:t xml:space="preserve"> и </w:t>
      </w:r>
      <w:hyperlink r:id="rId14" w:history="1">
        <w:r w:rsidRPr="00BD1829">
          <w:rPr>
            <w:color w:val="FF0000"/>
          </w:rPr>
          <w:t>группы</w:t>
        </w:r>
      </w:hyperlink>
      <w:r w:rsidRPr="00BD1829">
        <w:rPr>
          <w:color w:val="FF0000"/>
        </w:rPr>
        <w:t xml:space="preserve"> ОС, применяемые в организации (</w:t>
      </w:r>
      <w:hyperlink r:id="rId15" w:history="1">
        <w:r w:rsidRPr="00BD1829">
          <w:rPr>
            <w:color w:val="FF0000"/>
          </w:rPr>
          <w:t>п. 11</w:t>
        </w:r>
      </w:hyperlink>
      <w:r w:rsidRPr="00BD1829">
        <w:rPr>
          <w:color w:val="FF0000"/>
        </w:rPr>
        <w:t xml:space="preserve"> ФСБУ 6/2020);</w:t>
      </w:r>
    </w:p>
    <w:p w14:paraId="1384AE87" w14:textId="77777777" w:rsidR="00464348" w:rsidRPr="00BD1829" w:rsidRDefault="00464348" w:rsidP="00BD1829">
      <w:pPr>
        <w:tabs>
          <w:tab w:val="left" w:pos="540"/>
        </w:tabs>
        <w:autoSpaceDE w:val="0"/>
        <w:autoSpaceDN w:val="0"/>
        <w:adjustRightInd w:val="0"/>
        <w:spacing w:line="264" w:lineRule="auto"/>
        <w:ind w:firstLine="709"/>
        <w:jc w:val="both"/>
        <w:rPr>
          <w:color w:val="FF0000"/>
        </w:rPr>
      </w:pPr>
      <w:r w:rsidRPr="00BD1829">
        <w:rPr>
          <w:color w:val="FF0000"/>
        </w:rPr>
        <w:t xml:space="preserve">- </w:t>
      </w:r>
      <w:hyperlink r:id="rId16" w:history="1">
        <w:r w:rsidRPr="00BD1829">
          <w:rPr>
            <w:color w:val="FF0000"/>
          </w:rPr>
          <w:t>условия и порядок ведения группового учета ОС</w:t>
        </w:r>
      </w:hyperlink>
      <w:r w:rsidRPr="00BD1829">
        <w:rPr>
          <w:color w:val="FF0000"/>
        </w:rPr>
        <w:t xml:space="preserve"> (</w:t>
      </w:r>
      <w:hyperlink r:id="rId17" w:history="1">
        <w:r w:rsidRPr="00BD1829">
          <w:rPr>
            <w:color w:val="FF0000"/>
          </w:rPr>
          <w:t>п. 7.4</w:t>
        </w:r>
      </w:hyperlink>
      <w:r w:rsidRPr="00BD1829">
        <w:rPr>
          <w:color w:val="FF0000"/>
        </w:rPr>
        <w:t xml:space="preserve"> ПБУ 1/2008);</w:t>
      </w:r>
    </w:p>
    <w:p w14:paraId="64281DC6" w14:textId="77777777" w:rsidR="00464348" w:rsidRPr="00BD1829" w:rsidRDefault="00464348" w:rsidP="00BD1829">
      <w:pPr>
        <w:tabs>
          <w:tab w:val="left" w:pos="540"/>
        </w:tabs>
        <w:autoSpaceDE w:val="0"/>
        <w:autoSpaceDN w:val="0"/>
        <w:adjustRightInd w:val="0"/>
        <w:spacing w:line="264" w:lineRule="auto"/>
        <w:ind w:firstLine="709"/>
        <w:jc w:val="both"/>
        <w:rPr>
          <w:color w:val="FF0000"/>
        </w:rPr>
      </w:pPr>
      <w:r w:rsidRPr="00BD1829">
        <w:rPr>
          <w:color w:val="FF0000"/>
        </w:rPr>
        <w:t xml:space="preserve">- способ оценки после признания ОС в бухгалтерском </w:t>
      </w:r>
      <w:proofErr w:type="gramStart"/>
      <w:r w:rsidRPr="00BD1829">
        <w:rPr>
          <w:color w:val="FF0000"/>
        </w:rPr>
        <w:t>учете</w:t>
      </w:r>
      <w:proofErr w:type="gramEnd"/>
      <w:r w:rsidRPr="00BD1829">
        <w:rPr>
          <w:color w:val="FF0000"/>
        </w:rPr>
        <w:t xml:space="preserve"> - для каждой группы ОС (</w:t>
      </w:r>
      <w:hyperlink r:id="rId18" w:history="1">
        <w:r w:rsidRPr="00BD1829">
          <w:rPr>
            <w:color w:val="FF0000"/>
          </w:rPr>
          <w:t>п. 13</w:t>
        </w:r>
      </w:hyperlink>
      <w:r w:rsidRPr="00BD1829">
        <w:rPr>
          <w:color w:val="FF0000"/>
        </w:rPr>
        <w:t xml:space="preserve"> ФСБУ 6/2020);</w:t>
      </w:r>
    </w:p>
    <w:p w14:paraId="720B1FA0" w14:textId="77777777" w:rsidR="00464348" w:rsidRPr="00BD1829" w:rsidRDefault="00464348" w:rsidP="00BD1829">
      <w:pPr>
        <w:tabs>
          <w:tab w:val="left" w:pos="540"/>
        </w:tabs>
        <w:autoSpaceDE w:val="0"/>
        <w:autoSpaceDN w:val="0"/>
        <w:adjustRightInd w:val="0"/>
        <w:spacing w:line="264" w:lineRule="auto"/>
        <w:ind w:firstLine="709"/>
        <w:jc w:val="both"/>
        <w:rPr>
          <w:color w:val="FF0000"/>
        </w:rPr>
      </w:pPr>
      <w:r w:rsidRPr="00996AC6">
        <w:rPr>
          <w:color w:val="FF0000"/>
          <w:highlight w:val="yellow"/>
        </w:rPr>
        <w:t xml:space="preserve">- </w:t>
      </w:r>
      <w:hyperlink r:id="rId19" w:history="1">
        <w:r w:rsidRPr="00996AC6">
          <w:rPr>
            <w:color w:val="FF0000"/>
            <w:highlight w:val="yellow"/>
          </w:rPr>
          <w:t>способы списания</w:t>
        </w:r>
      </w:hyperlink>
      <w:r w:rsidRPr="00996AC6">
        <w:rPr>
          <w:color w:val="FF0000"/>
          <w:highlight w:val="yellow"/>
        </w:rPr>
        <w:t xml:space="preserve"> сумм </w:t>
      </w:r>
      <w:proofErr w:type="gramStart"/>
      <w:r w:rsidRPr="00996AC6">
        <w:rPr>
          <w:color w:val="FF0000"/>
          <w:highlight w:val="yellow"/>
        </w:rPr>
        <w:t>накопленной</w:t>
      </w:r>
      <w:proofErr w:type="gramEnd"/>
      <w:r w:rsidRPr="00996AC6">
        <w:rPr>
          <w:color w:val="FF0000"/>
          <w:highlight w:val="yellow"/>
        </w:rPr>
        <w:t xml:space="preserve"> </w:t>
      </w:r>
      <w:proofErr w:type="spellStart"/>
      <w:r w:rsidRPr="00996AC6">
        <w:rPr>
          <w:color w:val="FF0000"/>
          <w:highlight w:val="yellow"/>
        </w:rPr>
        <w:t>дооценки</w:t>
      </w:r>
      <w:proofErr w:type="spellEnd"/>
      <w:r w:rsidRPr="00996AC6">
        <w:rPr>
          <w:color w:val="FF0000"/>
          <w:highlight w:val="yellow"/>
        </w:rPr>
        <w:t xml:space="preserve"> (</w:t>
      </w:r>
      <w:hyperlink r:id="rId20" w:history="1">
        <w:r w:rsidRPr="00996AC6">
          <w:rPr>
            <w:color w:val="FF0000"/>
            <w:highlight w:val="yellow"/>
          </w:rPr>
          <w:t>п. 20</w:t>
        </w:r>
      </w:hyperlink>
      <w:r w:rsidRPr="00996AC6">
        <w:rPr>
          <w:color w:val="FF0000"/>
          <w:highlight w:val="yellow"/>
        </w:rPr>
        <w:t xml:space="preserve"> ФСБУ 6/2020);</w:t>
      </w:r>
    </w:p>
    <w:p w14:paraId="2FC93024" w14:textId="77777777" w:rsidR="00464348" w:rsidRPr="00BD1829" w:rsidRDefault="00464348" w:rsidP="00BD1829">
      <w:pPr>
        <w:tabs>
          <w:tab w:val="left" w:pos="540"/>
        </w:tabs>
        <w:autoSpaceDE w:val="0"/>
        <w:autoSpaceDN w:val="0"/>
        <w:adjustRightInd w:val="0"/>
        <w:spacing w:line="264" w:lineRule="auto"/>
        <w:ind w:firstLine="709"/>
        <w:jc w:val="both"/>
        <w:rPr>
          <w:color w:val="FF0000"/>
        </w:rPr>
      </w:pPr>
      <w:r w:rsidRPr="00EC42BD">
        <w:rPr>
          <w:color w:val="FF0000"/>
        </w:rPr>
        <w:t xml:space="preserve">- периодичность начисления амортизации ОС. Начислять </w:t>
      </w:r>
      <w:hyperlink r:id="rId21" w:history="1">
        <w:r w:rsidRPr="00EC42BD">
          <w:rPr>
            <w:color w:val="FF0000"/>
          </w:rPr>
          <w:t>амортизацию</w:t>
        </w:r>
      </w:hyperlink>
      <w:r w:rsidRPr="00EC42BD">
        <w:rPr>
          <w:color w:val="FF0000"/>
        </w:rPr>
        <w:t xml:space="preserve"> можно на конец каждого отчетного периода или на конец иного периода, не превышающего установленный в организации отчетный период;</w:t>
      </w:r>
    </w:p>
    <w:p w14:paraId="5448A806" w14:textId="77777777" w:rsidR="00464348" w:rsidRPr="00BD1829" w:rsidRDefault="00464348" w:rsidP="00BD1829">
      <w:pPr>
        <w:tabs>
          <w:tab w:val="left" w:pos="540"/>
        </w:tabs>
        <w:autoSpaceDE w:val="0"/>
        <w:autoSpaceDN w:val="0"/>
        <w:adjustRightInd w:val="0"/>
        <w:spacing w:line="264" w:lineRule="auto"/>
        <w:ind w:firstLine="709"/>
        <w:jc w:val="both"/>
        <w:rPr>
          <w:color w:val="FF0000"/>
        </w:rPr>
      </w:pPr>
      <w:r w:rsidRPr="00BD1829">
        <w:rPr>
          <w:color w:val="FF0000"/>
        </w:rPr>
        <w:t xml:space="preserve">- </w:t>
      </w:r>
      <w:hyperlink r:id="rId22" w:history="1">
        <w:r w:rsidRPr="00BD1829">
          <w:rPr>
            <w:color w:val="FF0000"/>
          </w:rPr>
          <w:t>способы начисления амортизации</w:t>
        </w:r>
      </w:hyperlink>
      <w:r w:rsidRPr="00BD1829">
        <w:rPr>
          <w:color w:val="FF0000"/>
        </w:rPr>
        <w:t xml:space="preserve"> для каждой группы ОС (</w:t>
      </w:r>
      <w:hyperlink r:id="rId23" w:history="1">
        <w:r w:rsidRPr="00BD1829">
          <w:rPr>
            <w:color w:val="FF0000"/>
          </w:rPr>
          <w:t>п. 34</w:t>
        </w:r>
      </w:hyperlink>
      <w:r w:rsidRPr="00BD1829">
        <w:rPr>
          <w:color w:val="FF0000"/>
        </w:rPr>
        <w:t xml:space="preserve"> ФСБУ 6/2020);</w:t>
      </w:r>
    </w:p>
    <w:p w14:paraId="018D9655" w14:textId="77777777" w:rsidR="00BD1829" w:rsidRPr="00EC42BD" w:rsidRDefault="00BD1829" w:rsidP="00BD1829">
      <w:pPr>
        <w:shd w:val="clear" w:color="auto" w:fill="FFFFFF"/>
        <w:spacing w:line="264" w:lineRule="auto"/>
        <w:ind w:firstLine="709"/>
        <w:jc w:val="both"/>
        <w:rPr>
          <w:b/>
          <w:color w:val="FF0000"/>
        </w:rPr>
      </w:pPr>
      <w:r w:rsidRPr="00996AC6">
        <w:rPr>
          <w:b/>
          <w:color w:val="FF0000"/>
          <w:highlight w:val="yellow"/>
        </w:rPr>
        <w:t xml:space="preserve">- </w:t>
      </w:r>
      <w:r w:rsidRPr="00996AC6">
        <w:rPr>
          <w:color w:val="FF0000"/>
          <w:highlight w:val="yellow"/>
        </w:rPr>
        <w:t>способ учета последствий переоценки - корректировка балансовой стоимости или первоначальной стоимости и амортизации;</w:t>
      </w:r>
    </w:p>
    <w:p w14:paraId="2FCCE4EA" w14:textId="77777777" w:rsidR="00BD1829" w:rsidRPr="00EC42BD" w:rsidRDefault="00BD1829" w:rsidP="00BD1829">
      <w:pPr>
        <w:shd w:val="clear" w:color="auto" w:fill="FFFFFF"/>
        <w:spacing w:line="264" w:lineRule="auto"/>
        <w:ind w:firstLine="709"/>
        <w:jc w:val="both"/>
        <w:rPr>
          <w:color w:val="FF0000"/>
        </w:rPr>
      </w:pPr>
      <w:r w:rsidRPr="00EC42BD">
        <w:rPr>
          <w:b/>
          <w:color w:val="FF0000"/>
        </w:rPr>
        <w:t xml:space="preserve">- </w:t>
      </w:r>
      <w:r w:rsidRPr="00EC42BD">
        <w:rPr>
          <w:color w:val="FF0000"/>
        </w:rPr>
        <w:t>способ оценки инвестиционной недвижимости - по рыночной стоимости или по первоначальной;</w:t>
      </w:r>
    </w:p>
    <w:p w14:paraId="6276BB06" w14:textId="77777777" w:rsidR="00BD1829" w:rsidRPr="00EC42BD" w:rsidRDefault="00BD1829" w:rsidP="00BD1829">
      <w:pPr>
        <w:shd w:val="clear" w:color="auto" w:fill="FFFFFF"/>
        <w:spacing w:line="264" w:lineRule="auto"/>
        <w:ind w:firstLine="709"/>
        <w:rPr>
          <w:color w:val="FF0000"/>
        </w:rPr>
      </w:pPr>
      <w:r w:rsidRPr="00EC42BD">
        <w:rPr>
          <w:color w:val="FF0000"/>
        </w:rPr>
        <w:t>- когда и как проводится тест на обесценение основных средств;</w:t>
      </w:r>
    </w:p>
    <w:p w14:paraId="7A8FBE03" w14:textId="77777777" w:rsidR="00BD1829" w:rsidRDefault="00BD1829" w:rsidP="00BD1829">
      <w:pPr>
        <w:shd w:val="clear" w:color="auto" w:fill="FFFFFF"/>
        <w:spacing w:line="264" w:lineRule="auto"/>
        <w:ind w:firstLine="709"/>
        <w:jc w:val="both"/>
        <w:rPr>
          <w:color w:val="FF0000"/>
        </w:rPr>
      </w:pPr>
      <w:r w:rsidRPr="00EC42BD">
        <w:rPr>
          <w:color w:val="FF0000"/>
        </w:rPr>
        <w:t xml:space="preserve">- порядок проверки </w:t>
      </w:r>
      <w:hyperlink r:id="rId24" w:history="1">
        <w:r w:rsidRPr="00EC42BD">
          <w:rPr>
            <w:color w:val="FF0000"/>
          </w:rPr>
          <w:t>элементов амортизации</w:t>
        </w:r>
      </w:hyperlink>
      <w:r w:rsidRPr="00EC42BD">
        <w:rPr>
          <w:color w:val="FF0000"/>
        </w:rPr>
        <w:t>, а также уровень и иные критерии существенности, соответствие которым влечет за собой пересмотр элементов амортизации;</w:t>
      </w:r>
    </w:p>
    <w:p w14:paraId="1B0FE504" w14:textId="572F79D3" w:rsidR="005C032A" w:rsidRPr="005C032A" w:rsidRDefault="005C032A" w:rsidP="005C032A">
      <w:pPr>
        <w:autoSpaceDE w:val="0"/>
        <w:autoSpaceDN w:val="0"/>
        <w:adjustRightInd w:val="0"/>
        <w:ind w:firstLine="851"/>
        <w:jc w:val="both"/>
        <w:rPr>
          <w:color w:val="FF0000"/>
        </w:rPr>
      </w:pPr>
      <w:r>
        <w:rPr>
          <w:color w:val="FF0000"/>
        </w:rPr>
        <w:t xml:space="preserve">- </w:t>
      </w:r>
      <w:r w:rsidRPr="005C032A">
        <w:rPr>
          <w:color w:val="FF0000"/>
        </w:rPr>
        <w:t xml:space="preserve">Суммы выданных авансов и предварительной оплаты работ, услуг и пр., связанные с приобретением (созданием) объектов </w:t>
      </w:r>
      <w:proofErr w:type="spellStart"/>
      <w:r w:rsidRPr="005C032A">
        <w:rPr>
          <w:color w:val="FF0000"/>
        </w:rPr>
        <w:t>внеоборотных</w:t>
      </w:r>
      <w:proofErr w:type="spellEnd"/>
      <w:r w:rsidRPr="005C032A">
        <w:rPr>
          <w:color w:val="FF0000"/>
        </w:rPr>
        <w:t xml:space="preserve"> активов, отражаются в бухгалтерском </w:t>
      </w:r>
      <w:proofErr w:type="gramStart"/>
      <w:r w:rsidRPr="005C032A">
        <w:rPr>
          <w:color w:val="FF0000"/>
        </w:rPr>
        <w:t>балансе</w:t>
      </w:r>
      <w:proofErr w:type="gramEnd"/>
      <w:r w:rsidRPr="005C032A">
        <w:rPr>
          <w:color w:val="FF0000"/>
        </w:rPr>
        <w:t xml:space="preserve"> в </w:t>
      </w:r>
      <w:hyperlink r:id="rId25" w:history="1">
        <w:r w:rsidRPr="005C032A">
          <w:rPr>
            <w:color w:val="FF0000"/>
          </w:rPr>
          <w:t>разд. I</w:t>
        </w:r>
      </w:hyperlink>
      <w:r w:rsidRPr="005C032A">
        <w:rPr>
          <w:color w:val="FF0000"/>
        </w:rPr>
        <w:t xml:space="preserve"> "</w:t>
      </w:r>
      <w:proofErr w:type="spellStart"/>
      <w:r w:rsidRPr="005C032A">
        <w:rPr>
          <w:color w:val="FF0000"/>
        </w:rPr>
        <w:t>Внеоборотные</w:t>
      </w:r>
      <w:proofErr w:type="spellEnd"/>
      <w:r w:rsidRPr="005C032A">
        <w:rPr>
          <w:color w:val="FF0000"/>
        </w:rPr>
        <w:t xml:space="preserve"> активы" по соответствующим строкам.</w:t>
      </w:r>
    </w:p>
    <w:p w14:paraId="4BD18DF7" w14:textId="77777777" w:rsidR="005C032A" w:rsidRPr="005C032A" w:rsidRDefault="005C032A" w:rsidP="005C032A">
      <w:pPr>
        <w:autoSpaceDE w:val="0"/>
        <w:autoSpaceDN w:val="0"/>
        <w:adjustRightInd w:val="0"/>
        <w:spacing w:before="200"/>
        <w:ind w:firstLine="851"/>
        <w:jc w:val="both"/>
        <w:rPr>
          <w:i/>
          <w:color w:val="FF0000"/>
        </w:rPr>
      </w:pPr>
      <w:proofErr w:type="gramStart"/>
      <w:r w:rsidRPr="005C032A">
        <w:rPr>
          <w:i/>
          <w:color w:val="FF0000"/>
        </w:rPr>
        <w:t>(Основание:</w:t>
      </w:r>
      <w:proofErr w:type="gramEnd"/>
      <w:r w:rsidRPr="005C032A">
        <w:rPr>
          <w:i/>
          <w:color w:val="FF0000"/>
        </w:rPr>
        <w:t xml:space="preserve"> </w:t>
      </w:r>
      <w:proofErr w:type="gramStart"/>
      <w:r w:rsidRPr="005C032A">
        <w:rPr>
          <w:i/>
          <w:color w:val="FF0000"/>
        </w:rPr>
        <w:t>Приложение к Письму Минфина России от 24.01.2011 N 07-02-18/01 (</w:t>
      </w:r>
      <w:hyperlink r:id="rId26" w:history="1">
        <w:r w:rsidRPr="005C032A">
          <w:rPr>
            <w:i/>
            <w:color w:val="FF0000"/>
          </w:rPr>
          <w:t>раздел</w:t>
        </w:r>
      </w:hyperlink>
      <w:r w:rsidRPr="005C032A">
        <w:rPr>
          <w:i/>
          <w:color w:val="FF0000"/>
        </w:rPr>
        <w:t xml:space="preserve"> "Раскрытие информации об уплаченных авансах (предварительной оплате)"))</w:t>
      </w:r>
      <w:proofErr w:type="gramEnd"/>
    </w:p>
    <w:p w14:paraId="41400975" w14:textId="536169E5" w:rsidR="005C032A" w:rsidRPr="005C032A" w:rsidRDefault="005C032A" w:rsidP="005C032A">
      <w:pPr>
        <w:autoSpaceDE w:val="0"/>
        <w:autoSpaceDN w:val="0"/>
        <w:adjustRightInd w:val="0"/>
        <w:ind w:firstLine="851"/>
        <w:jc w:val="both"/>
        <w:rPr>
          <w:color w:val="FF0000"/>
        </w:rPr>
      </w:pPr>
      <w:proofErr w:type="gramStart"/>
      <w:r>
        <w:rPr>
          <w:color w:val="FF0000"/>
        </w:rPr>
        <w:t xml:space="preserve">- </w:t>
      </w:r>
      <w:r w:rsidRPr="005C032A">
        <w:rPr>
          <w:color w:val="FF0000"/>
        </w:rPr>
        <w:t>Суммы авансов и предварительной оплаты, уплаченные в связи с приобретением, созданием, улучшением, восстановлением несущественных активов стоимостью менее установленного лимита, не учитываемых в составе ОС, включаются в ту же статью бухгалтерского баланса, в которой организация представляет авансы, предварительную оплату, задатки, уплаченные ею в связи с осуществлением капитальных вложений.</w:t>
      </w:r>
      <w:proofErr w:type="gramEnd"/>
    </w:p>
    <w:p w14:paraId="50B7A758" w14:textId="77777777" w:rsidR="005C032A" w:rsidRPr="005C032A" w:rsidRDefault="005C032A" w:rsidP="005C032A">
      <w:pPr>
        <w:autoSpaceDE w:val="0"/>
        <w:autoSpaceDN w:val="0"/>
        <w:adjustRightInd w:val="0"/>
        <w:spacing w:before="200"/>
        <w:ind w:firstLine="851"/>
        <w:jc w:val="both"/>
        <w:rPr>
          <w:i/>
          <w:color w:val="FF0000"/>
        </w:rPr>
      </w:pPr>
      <w:r w:rsidRPr="005C032A">
        <w:rPr>
          <w:color w:val="FF0000"/>
        </w:rPr>
        <w:t>(</w:t>
      </w:r>
      <w:r w:rsidRPr="005C032A">
        <w:rPr>
          <w:i/>
          <w:color w:val="FF0000"/>
        </w:rPr>
        <w:t xml:space="preserve">Основание: </w:t>
      </w:r>
      <w:hyperlink r:id="rId27" w:history="1">
        <w:r w:rsidRPr="005C032A">
          <w:rPr>
            <w:i/>
            <w:color w:val="FF0000"/>
          </w:rPr>
          <w:t>п. 9</w:t>
        </w:r>
      </w:hyperlink>
      <w:r w:rsidRPr="005C032A">
        <w:rPr>
          <w:i/>
          <w:color w:val="FF0000"/>
        </w:rPr>
        <w:t xml:space="preserve"> Рекомендации БМЦ Р-126/2021-КпР)</w:t>
      </w:r>
    </w:p>
    <w:p w14:paraId="2106A05B" w14:textId="50FF9446" w:rsidR="006739C8" w:rsidRPr="006739C8" w:rsidRDefault="006739C8" w:rsidP="006739C8">
      <w:pPr>
        <w:autoSpaceDE w:val="0"/>
        <w:autoSpaceDN w:val="0"/>
        <w:adjustRightInd w:val="0"/>
        <w:spacing w:line="264" w:lineRule="auto"/>
        <w:ind w:firstLine="709"/>
        <w:jc w:val="both"/>
        <w:rPr>
          <w:i/>
          <w:iCs/>
          <w:color w:val="FF0000"/>
        </w:rPr>
      </w:pPr>
      <w:r w:rsidRPr="00FF05FE">
        <w:rPr>
          <w:b/>
          <w:bCs/>
          <w:color w:val="FF0000"/>
        </w:rPr>
        <w:t>- При продаже или ином выбытии объектов основных средств</w:t>
      </w:r>
      <w:r w:rsidRPr="00FF05FE">
        <w:rPr>
          <w:color w:val="FF0000"/>
        </w:rPr>
        <w:t xml:space="preserve"> в Отчете о финансовых результатах показываются не доходы и расходы по сделке, а только ее результат: прибыль - в </w:t>
      </w:r>
      <w:hyperlink r:id="rId28" w:history="1">
        <w:r w:rsidRPr="00FF05FE">
          <w:rPr>
            <w:color w:val="FF0000"/>
          </w:rPr>
          <w:t>строке 2340</w:t>
        </w:r>
      </w:hyperlink>
      <w:r w:rsidRPr="00FF05FE">
        <w:rPr>
          <w:color w:val="FF0000"/>
        </w:rPr>
        <w:t xml:space="preserve"> «Прочие доходы», а убыток - в </w:t>
      </w:r>
      <w:hyperlink r:id="rId29" w:history="1">
        <w:r w:rsidRPr="00FF05FE">
          <w:rPr>
            <w:color w:val="FF0000"/>
          </w:rPr>
          <w:t>строке 2350</w:t>
        </w:r>
      </w:hyperlink>
      <w:r w:rsidRPr="00FF05FE">
        <w:rPr>
          <w:color w:val="FF0000"/>
        </w:rPr>
        <w:t xml:space="preserve"> «Прочие расходы»</w:t>
      </w:r>
      <w:r w:rsidRPr="00FF05FE">
        <w:rPr>
          <w:i/>
          <w:iCs/>
          <w:color w:val="FF0000"/>
        </w:rPr>
        <w:t>.</w:t>
      </w:r>
    </w:p>
    <w:p w14:paraId="1725AAA3" w14:textId="77777777" w:rsidR="005C032A" w:rsidRPr="00EC42BD" w:rsidRDefault="005C032A" w:rsidP="00BD1829">
      <w:pPr>
        <w:shd w:val="clear" w:color="auto" w:fill="FFFFFF"/>
        <w:spacing w:line="264" w:lineRule="auto"/>
        <w:ind w:firstLine="709"/>
        <w:jc w:val="both"/>
        <w:rPr>
          <w:color w:val="FF0000"/>
        </w:rPr>
      </w:pPr>
    </w:p>
    <w:p w14:paraId="3F3E495F" w14:textId="668402DA" w:rsidR="00464348" w:rsidRPr="00C8614B" w:rsidRDefault="00464348" w:rsidP="005C032A">
      <w:pPr>
        <w:ind w:firstLine="709"/>
        <w:rPr>
          <w:b/>
          <w:i/>
        </w:rPr>
      </w:pPr>
      <w:r w:rsidRPr="00C8614B">
        <w:rPr>
          <w:b/>
          <w:i/>
        </w:rPr>
        <w:t xml:space="preserve">2.6. Запасы. </w:t>
      </w:r>
    </w:p>
    <w:p w14:paraId="6B6CBAC8" w14:textId="77777777" w:rsidR="007B419D" w:rsidRPr="00F94314" w:rsidRDefault="007B419D" w:rsidP="007B419D">
      <w:pPr>
        <w:shd w:val="clear" w:color="auto" w:fill="FFFFFF"/>
        <w:spacing w:line="264" w:lineRule="auto"/>
        <w:ind w:firstLine="709"/>
        <w:jc w:val="both"/>
        <w:rPr>
          <w:b/>
          <w:i/>
          <w:iCs/>
          <w:color w:val="FF0000"/>
          <w:highlight w:val="yellow"/>
        </w:rPr>
      </w:pPr>
      <w:r w:rsidRPr="00F94314">
        <w:rPr>
          <w:b/>
          <w:i/>
          <w:iCs/>
          <w:color w:val="FF0000"/>
          <w:highlight w:val="yellow"/>
        </w:rPr>
        <w:t xml:space="preserve">Общество применяет ФСБУ 5/2019 «Запасы», начиная с отчетности за 2021г. Последствия изменения учетной политики в связи с началом применения ФСБУ 5/2019 отражаются Обществом перспективно (только в отношении фактов хозяйственной жизни, имевших место после начала применения ФСБУ 5/2019, без изменения сформированных ранее данных бухгалтерского учета). </w:t>
      </w:r>
    </w:p>
    <w:p w14:paraId="5315ACC6" w14:textId="2B606B29" w:rsidR="007B419D" w:rsidRPr="007B419D" w:rsidRDefault="007B419D" w:rsidP="007B419D">
      <w:pPr>
        <w:shd w:val="clear" w:color="auto" w:fill="FFFFFF"/>
        <w:spacing w:line="264" w:lineRule="auto"/>
        <w:ind w:firstLine="709"/>
        <w:jc w:val="both"/>
        <w:rPr>
          <w:b/>
          <w:i/>
          <w:color w:val="FF0000"/>
        </w:rPr>
      </w:pPr>
      <w:r w:rsidRPr="00F94314">
        <w:rPr>
          <w:b/>
          <w:i/>
          <w:iCs/>
          <w:color w:val="FF0000"/>
          <w:highlight w:val="yellow"/>
        </w:rPr>
        <w:t>Сравнительные показатели при составлении годовой бухгалтерской (финансовой) отчетности за 2021 год не пересчитываются (п.47 ФСБУ 5/2019).</w:t>
      </w:r>
    </w:p>
    <w:p w14:paraId="01920080" w14:textId="77777777" w:rsidR="007B419D" w:rsidRPr="006F5CC2" w:rsidRDefault="007B419D" w:rsidP="007B419D">
      <w:pPr>
        <w:shd w:val="clear" w:color="auto" w:fill="FFFFFF"/>
        <w:spacing w:line="264" w:lineRule="auto"/>
        <w:ind w:firstLine="709"/>
        <w:jc w:val="both"/>
        <w:rPr>
          <w:b/>
          <w:i/>
          <w:color w:val="000000"/>
        </w:rPr>
      </w:pPr>
    </w:p>
    <w:p w14:paraId="2B481DD7" w14:textId="77777777" w:rsidR="00464348" w:rsidRPr="00C8614B" w:rsidRDefault="00464348" w:rsidP="00C8614B">
      <w:pPr>
        <w:autoSpaceDE w:val="0"/>
        <w:autoSpaceDN w:val="0"/>
        <w:adjustRightInd w:val="0"/>
        <w:spacing w:line="264" w:lineRule="auto"/>
        <w:ind w:firstLine="709"/>
        <w:jc w:val="both"/>
      </w:pPr>
      <w:r w:rsidRPr="00C8614B">
        <w:t>Запасы, предназначенные для управленческих нужд:</w:t>
      </w:r>
    </w:p>
    <w:p w14:paraId="08AD9E05" w14:textId="77777777" w:rsidR="00464348" w:rsidRPr="00C8614B" w:rsidRDefault="00464348" w:rsidP="00C8614B">
      <w:pPr>
        <w:autoSpaceDE w:val="0"/>
        <w:autoSpaceDN w:val="0"/>
        <w:adjustRightInd w:val="0"/>
        <w:spacing w:line="264" w:lineRule="auto"/>
        <w:ind w:firstLine="709"/>
        <w:jc w:val="both"/>
      </w:pPr>
      <w:r w:rsidRPr="00C8614B">
        <w:rPr>
          <w:color w:val="FF0000"/>
        </w:rPr>
        <w:t xml:space="preserve">А)  учитываются в </w:t>
      </w:r>
      <w:proofErr w:type="gramStart"/>
      <w:r w:rsidRPr="00C8614B">
        <w:rPr>
          <w:color w:val="FF0000"/>
        </w:rPr>
        <w:t>составе</w:t>
      </w:r>
      <w:proofErr w:type="gramEnd"/>
      <w:r w:rsidRPr="00C8614B">
        <w:rPr>
          <w:color w:val="FF0000"/>
        </w:rPr>
        <w:t xml:space="preserve"> запасов;</w:t>
      </w:r>
    </w:p>
    <w:p w14:paraId="0793E24A" w14:textId="77777777" w:rsidR="00464348" w:rsidRPr="00C8614B" w:rsidRDefault="00464348" w:rsidP="00C8614B">
      <w:pPr>
        <w:autoSpaceDE w:val="0"/>
        <w:autoSpaceDN w:val="0"/>
        <w:adjustRightInd w:val="0"/>
        <w:spacing w:line="264" w:lineRule="auto"/>
        <w:ind w:firstLine="709"/>
        <w:jc w:val="both"/>
        <w:rPr>
          <w:color w:val="FF0000"/>
        </w:rPr>
      </w:pPr>
      <w:r w:rsidRPr="00C8614B">
        <w:rPr>
          <w:color w:val="FF0000"/>
        </w:rPr>
        <w:t xml:space="preserve">Б) не признаются в </w:t>
      </w:r>
      <w:proofErr w:type="gramStart"/>
      <w:r w:rsidRPr="00C8614B">
        <w:rPr>
          <w:color w:val="FF0000"/>
        </w:rPr>
        <w:t>качестве</w:t>
      </w:r>
      <w:proofErr w:type="gramEnd"/>
      <w:r w:rsidRPr="00C8614B">
        <w:rPr>
          <w:color w:val="FF0000"/>
        </w:rPr>
        <w:t xml:space="preserve"> актива, а затраты на их приобретение включаются в расходы периода, в котором они были понесены (п. 2 ФСБУ 5/2019).</w:t>
      </w:r>
    </w:p>
    <w:p w14:paraId="4F5CD466" w14:textId="77777777" w:rsidR="00464348" w:rsidRPr="00C8614B" w:rsidRDefault="00464348" w:rsidP="00C8614B">
      <w:pPr>
        <w:autoSpaceDE w:val="0"/>
        <w:autoSpaceDN w:val="0"/>
        <w:adjustRightInd w:val="0"/>
        <w:spacing w:line="264" w:lineRule="auto"/>
        <w:ind w:firstLine="709"/>
        <w:jc w:val="both"/>
        <w:rPr>
          <w:color w:val="FF0000"/>
        </w:rPr>
      </w:pPr>
    </w:p>
    <w:p w14:paraId="374D2AA4" w14:textId="77777777" w:rsidR="00464348" w:rsidRPr="00C8614B" w:rsidRDefault="00464348" w:rsidP="00C8614B">
      <w:pPr>
        <w:autoSpaceDE w:val="0"/>
        <w:autoSpaceDN w:val="0"/>
        <w:adjustRightInd w:val="0"/>
        <w:spacing w:line="264" w:lineRule="auto"/>
        <w:ind w:firstLine="709"/>
        <w:jc w:val="both"/>
        <w:rPr>
          <w:bCs/>
          <w:iCs/>
        </w:rPr>
      </w:pPr>
      <w:r w:rsidRPr="00C8614B">
        <w:rPr>
          <w:bCs/>
          <w:iCs/>
        </w:rPr>
        <w:t xml:space="preserve">Материалы, предназначенные для создания </w:t>
      </w:r>
      <w:proofErr w:type="spellStart"/>
      <w:r w:rsidRPr="00C8614B">
        <w:rPr>
          <w:bCs/>
          <w:iCs/>
        </w:rPr>
        <w:t>внеоборотных</w:t>
      </w:r>
      <w:proofErr w:type="spellEnd"/>
      <w:r w:rsidRPr="00C8614B">
        <w:rPr>
          <w:bCs/>
          <w:iCs/>
        </w:rPr>
        <w:t xml:space="preserve"> активов, к запасам не относятся. При этом они учитываются:</w:t>
      </w:r>
    </w:p>
    <w:p w14:paraId="40100D5C" w14:textId="77777777" w:rsidR="006739C8" w:rsidRDefault="00464348" w:rsidP="00435043">
      <w:pPr>
        <w:autoSpaceDE w:val="0"/>
        <w:autoSpaceDN w:val="0"/>
        <w:adjustRightInd w:val="0"/>
        <w:spacing w:line="264" w:lineRule="auto"/>
        <w:ind w:firstLine="709"/>
        <w:jc w:val="both"/>
        <w:rPr>
          <w:bCs/>
          <w:iCs/>
          <w:highlight w:val="magenta"/>
        </w:rPr>
      </w:pPr>
      <w:r w:rsidRPr="00C8614B">
        <w:rPr>
          <w:bCs/>
          <w:iCs/>
          <w:color w:val="FF0000"/>
        </w:rPr>
        <w:t xml:space="preserve">- на </w:t>
      </w:r>
      <w:proofErr w:type="gramStart"/>
      <w:r w:rsidRPr="00C8614B">
        <w:rPr>
          <w:bCs/>
          <w:iCs/>
          <w:color w:val="FF0000"/>
        </w:rPr>
        <w:t>счете</w:t>
      </w:r>
      <w:proofErr w:type="gramEnd"/>
      <w:r w:rsidRPr="00C8614B">
        <w:rPr>
          <w:bCs/>
          <w:iCs/>
          <w:color w:val="FF0000"/>
        </w:rPr>
        <w:t xml:space="preserve"> 10 "Материалы" обособленно (на отдельном </w:t>
      </w:r>
      <w:proofErr w:type="spellStart"/>
      <w:r w:rsidRPr="00C8614B">
        <w:rPr>
          <w:bCs/>
          <w:iCs/>
          <w:color w:val="FF0000"/>
        </w:rPr>
        <w:t>субсчёте</w:t>
      </w:r>
      <w:proofErr w:type="spellEnd"/>
      <w:r w:rsidRPr="00C8614B">
        <w:rPr>
          <w:bCs/>
          <w:iCs/>
          <w:color w:val="FF0000"/>
        </w:rPr>
        <w:t xml:space="preserve">). Положения данного раздела </w:t>
      </w:r>
      <w:proofErr w:type="gramStart"/>
      <w:r w:rsidRPr="00C8614B">
        <w:rPr>
          <w:bCs/>
          <w:iCs/>
          <w:color w:val="FF0000"/>
        </w:rPr>
        <w:t>учетной</w:t>
      </w:r>
      <w:proofErr w:type="gramEnd"/>
      <w:r w:rsidRPr="00C8614B">
        <w:rPr>
          <w:bCs/>
          <w:iCs/>
          <w:color w:val="FF0000"/>
        </w:rPr>
        <w:t xml:space="preserve"> политики на такие активы не распространяются;</w:t>
      </w:r>
      <w:r w:rsidR="00435043" w:rsidRPr="00435043">
        <w:rPr>
          <w:bCs/>
          <w:iCs/>
          <w:highlight w:val="magenta"/>
        </w:rPr>
        <w:t xml:space="preserve"> </w:t>
      </w:r>
    </w:p>
    <w:p w14:paraId="3EBAD635" w14:textId="77777777" w:rsidR="00464348" w:rsidRDefault="00464348" w:rsidP="00C8614B">
      <w:pPr>
        <w:autoSpaceDE w:val="0"/>
        <w:autoSpaceDN w:val="0"/>
        <w:adjustRightInd w:val="0"/>
        <w:spacing w:line="264" w:lineRule="auto"/>
        <w:ind w:firstLine="709"/>
        <w:jc w:val="both"/>
        <w:rPr>
          <w:bCs/>
          <w:iCs/>
          <w:color w:val="FF0000"/>
        </w:rPr>
      </w:pPr>
      <w:r w:rsidRPr="00C8614B">
        <w:rPr>
          <w:bCs/>
          <w:iCs/>
          <w:color w:val="FF0000"/>
        </w:rPr>
        <w:t xml:space="preserve">-на </w:t>
      </w:r>
      <w:proofErr w:type="gramStart"/>
      <w:r w:rsidRPr="00C8614B">
        <w:rPr>
          <w:bCs/>
          <w:iCs/>
          <w:color w:val="FF0000"/>
        </w:rPr>
        <w:t>счете</w:t>
      </w:r>
      <w:proofErr w:type="gramEnd"/>
      <w:r w:rsidRPr="00C8614B">
        <w:rPr>
          <w:bCs/>
          <w:iCs/>
          <w:color w:val="FF0000"/>
        </w:rPr>
        <w:t xml:space="preserve"> 08 "Вложения во </w:t>
      </w:r>
      <w:proofErr w:type="spellStart"/>
      <w:r w:rsidRPr="00C8614B">
        <w:rPr>
          <w:bCs/>
          <w:iCs/>
          <w:color w:val="FF0000"/>
        </w:rPr>
        <w:t>внеоборотные</w:t>
      </w:r>
      <w:proofErr w:type="spellEnd"/>
      <w:r w:rsidRPr="00C8614B">
        <w:rPr>
          <w:bCs/>
          <w:iCs/>
          <w:color w:val="FF0000"/>
        </w:rPr>
        <w:t xml:space="preserve"> активы".</w:t>
      </w:r>
    </w:p>
    <w:p w14:paraId="41DB7FFE" w14:textId="2FDD4D23" w:rsidR="006739C8" w:rsidRPr="006739C8" w:rsidRDefault="006739C8" w:rsidP="006739C8">
      <w:pPr>
        <w:shd w:val="clear" w:color="auto" w:fill="FFFFFF"/>
        <w:spacing w:line="264" w:lineRule="auto"/>
        <w:ind w:firstLine="709"/>
        <w:jc w:val="both"/>
        <w:outlineLvl w:val="1"/>
        <w:rPr>
          <w:bCs/>
          <w:color w:val="FF0000"/>
        </w:rPr>
      </w:pPr>
      <w:r w:rsidRPr="006739C8">
        <w:rPr>
          <w:bCs/>
          <w:color w:val="FF0000"/>
        </w:rPr>
        <w:t xml:space="preserve">Если активы планируется использовать в </w:t>
      </w:r>
      <w:proofErr w:type="gramStart"/>
      <w:r w:rsidRPr="006739C8">
        <w:rPr>
          <w:bCs/>
          <w:color w:val="FF0000"/>
        </w:rPr>
        <w:t>создании</w:t>
      </w:r>
      <w:proofErr w:type="gramEnd"/>
      <w:r w:rsidRPr="006739C8">
        <w:rPr>
          <w:bCs/>
          <w:color w:val="FF0000"/>
        </w:rPr>
        <w:t xml:space="preserve"> </w:t>
      </w:r>
      <w:proofErr w:type="spellStart"/>
      <w:r w:rsidRPr="006739C8">
        <w:rPr>
          <w:bCs/>
          <w:color w:val="FF0000"/>
        </w:rPr>
        <w:t>внеоборотных</w:t>
      </w:r>
      <w:proofErr w:type="spellEnd"/>
      <w:r w:rsidRPr="006739C8">
        <w:rPr>
          <w:bCs/>
          <w:color w:val="FF0000"/>
        </w:rPr>
        <w:t xml:space="preserve"> активов они </w:t>
      </w:r>
      <w:r>
        <w:rPr>
          <w:bCs/>
          <w:color w:val="FF0000"/>
        </w:rPr>
        <w:t>отражают</w:t>
      </w:r>
      <w:r w:rsidRPr="006739C8">
        <w:rPr>
          <w:bCs/>
          <w:color w:val="FF0000"/>
        </w:rPr>
        <w:t xml:space="preserve">ся в составе прочих </w:t>
      </w:r>
      <w:proofErr w:type="spellStart"/>
      <w:r w:rsidRPr="006739C8">
        <w:rPr>
          <w:bCs/>
          <w:color w:val="FF0000"/>
        </w:rPr>
        <w:t>внеоборотных</w:t>
      </w:r>
      <w:proofErr w:type="spellEnd"/>
      <w:r w:rsidRPr="006739C8">
        <w:rPr>
          <w:bCs/>
          <w:color w:val="FF0000"/>
        </w:rPr>
        <w:t xml:space="preserve"> активов.</w:t>
      </w:r>
    </w:p>
    <w:p w14:paraId="20B89037" w14:textId="77777777" w:rsidR="00464348" w:rsidRPr="00C8614B" w:rsidRDefault="00464348" w:rsidP="00C8614B">
      <w:pPr>
        <w:autoSpaceDE w:val="0"/>
        <w:autoSpaceDN w:val="0"/>
        <w:adjustRightInd w:val="0"/>
        <w:spacing w:line="264" w:lineRule="auto"/>
        <w:ind w:firstLine="709"/>
        <w:jc w:val="both"/>
        <w:rPr>
          <w:bCs/>
          <w:iCs/>
          <w:color w:val="FF0000"/>
        </w:rPr>
      </w:pPr>
    </w:p>
    <w:p w14:paraId="6381431A" w14:textId="77777777" w:rsidR="00464348" w:rsidRPr="00C8614B" w:rsidRDefault="00464348" w:rsidP="00C8614B">
      <w:pPr>
        <w:autoSpaceDE w:val="0"/>
        <w:autoSpaceDN w:val="0"/>
        <w:adjustRightInd w:val="0"/>
        <w:spacing w:line="264" w:lineRule="auto"/>
        <w:ind w:firstLine="709"/>
        <w:jc w:val="both"/>
      </w:pPr>
      <w:r w:rsidRPr="00C8614B">
        <w:t xml:space="preserve">Долгосрочные активы к продаже относятся к запасам, отражаются в </w:t>
      </w:r>
      <w:proofErr w:type="gramStart"/>
      <w:r w:rsidRPr="00C8614B">
        <w:t>учете</w:t>
      </w:r>
      <w:proofErr w:type="gramEnd"/>
      <w:r w:rsidRPr="00C8614B">
        <w:t>:</w:t>
      </w:r>
    </w:p>
    <w:p w14:paraId="70F83454" w14:textId="77777777" w:rsidR="00464348" w:rsidRPr="00C8614B" w:rsidRDefault="00464348" w:rsidP="00C8614B">
      <w:pPr>
        <w:autoSpaceDE w:val="0"/>
        <w:autoSpaceDN w:val="0"/>
        <w:adjustRightInd w:val="0"/>
        <w:spacing w:line="264" w:lineRule="auto"/>
        <w:ind w:firstLine="709"/>
        <w:jc w:val="both"/>
        <w:rPr>
          <w:color w:val="FF0000"/>
        </w:rPr>
      </w:pPr>
      <w:r w:rsidRPr="00C8614B">
        <w:rPr>
          <w:color w:val="FF0000"/>
        </w:rPr>
        <w:t xml:space="preserve">- на </w:t>
      </w:r>
      <w:hyperlink r:id="rId30" w:history="1">
        <w:proofErr w:type="gramStart"/>
        <w:r w:rsidRPr="00C8614B">
          <w:rPr>
            <w:color w:val="FF0000"/>
          </w:rPr>
          <w:t>счете</w:t>
        </w:r>
        <w:proofErr w:type="gramEnd"/>
        <w:r w:rsidRPr="00C8614B">
          <w:rPr>
            <w:color w:val="FF0000"/>
          </w:rPr>
          <w:t xml:space="preserve"> 41</w:t>
        </w:r>
      </w:hyperlink>
      <w:r w:rsidRPr="00C8614B">
        <w:rPr>
          <w:color w:val="FF0000"/>
        </w:rPr>
        <w:t xml:space="preserve"> "Товары" с обособлением в аналитическом учете. Обособление осуществляется путем отражения таких активов на отдельном </w:t>
      </w:r>
      <w:proofErr w:type="spellStart"/>
      <w:proofErr w:type="gramStart"/>
      <w:r w:rsidRPr="00C8614B">
        <w:rPr>
          <w:color w:val="FF0000"/>
        </w:rPr>
        <w:t>субсчете</w:t>
      </w:r>
      <w:proofErr w:type="spellEnd"/>
      <w:proofErr w:type="gramEnd"/>
      <w:r w:rsidRPr="00C8614B">
        <w:rPr>
          <w:color w:val="FF0000"/>
        </w:rPr>
        <w:t>, открытом к этому счету и предусмотренном рабочим планом счетов организации;</w:t>
      </w:r>
    </w:p>
    <w:p w14:paraId="7CFC6C54" w14:textId="77777777" w:rsidR="00464348" w:rsidRPr="00C8614B" w:rsidRDefault="00464348" w:rsidP="00C8614B">
      <w:pPr>
        <w:autoSpaceDE w:val="0"/>
        <w:autoSpaceDN w:val="0"/>
        <w:adjustRightInd w:val="0"/>
        <w:spacing w:line="264" w:lineRule="auto"/>
        <w:ind w:firstLine="709"/>
        <w:jc w:val="both"/>
        <w:rPr>
          <w:color w:val="FF0000"/>
        </w:rPr>
      </w:pPr>
      <w:proofErr w:type="gramStart"/>
      <w:r w:rsidRPr="00C8614B">
        <w:rPr>
          <w:color w:val="FF0000"/>
          <w:highlight w:val="yellow"/>
        </w:rPr>
        <w:t>- на счете</w:t>
      </w:r>
      <w:r w:rsidRPr="00C8614B">
        <w:rPr>
          <w:highlight w:val="yellow"/>
        </w:rPr>
        <w:t xml:space="preserve"> </w:t>
      </w:r>
      <w:r w:rsidRPr="00C8614B">
        <w:rPr>
          <w:color w:val="FF0000"/>
          <w:highlight w:val="yellow"/>
        </w:rPr>
        <w:t xml:space="preserve">01 </w:t>
      </w:r>
      <w:proofErr w:type="spellStart"/>
      <w:r w:rsidRPr="00C8614B">
        <w:rPr>
          <w:color w:val="FF0000"/>
          <w:highlight w:val="yellow"/>
        </w:rPr>
        <w:t>субсчет</w:t>
      </w:r>
      <w:proofErr w:type="spellEnd"/>
      <w:r w:rsidRPr="00C8614B">
        <w:rPr>
          <w:color w:val="FF0000"/>
          <w:highlight w:val="yellow"/>
        </w:rPr>
        <w:t xml:space="preserve"> "Основных средств предназначенные для продажи".</w:t>
      </w:r>
      <w:proofErr w:type="gramEnd"/>
    </w:p>
    <w:p w14:paraId="7AD4CF6B" w14:textId="77777777" w:rsidR="00464348" w:rsidRPr="00C8614B" w:rsidRDefault="00464348" w:rsidP="00C8614B">
      <w:pPr>
        <w:autoSpaceDE w:val="0"/>
        <w:autoSpaceDN w:val="0"/>
        <w:adjustRightInd w:val="0"/>
        <w:spacing w:line="264" w:lineRule="auto"/>
        <w:ind w:firstLine="709"/>
        <w:jc w:val="both"/>
      </w:pPr>
    </w:p>
    <w:p w14:paraId="51263448" w14:textId="1EF5531F" w:rsidR="00464348" w:rsidRPr="00C8614B" w:rsidRDefault="00435043" w:rsidP="00C8614B">
      <w:pPr>
        <w:autoSpaceDE w:val="0"/>
        <w:autoSpaceDN w:val="0"/>
        <w:adjustRightInd w:val="0"/>
        <w:spacing w:line="264" w:lineRule="auto"/>
        <w:ind w:firstLine="709"/>
        <w:jc w:val="both"/>
      </w:pPr>
      <w:r>
        <w:t>Запасы</w:t>
      </w:r>
      <w:r w:rsidR="00464348" w:rsidRPr="00C8614B">
        <w:t xml:space="preserve"> признаются в бухгалтерском </w:t>
      </w:r>
      <w:proofErr w:type="gramStart"/>
      <w:r w:rsidR="00464348" w:rsidRPr="00C8614B">
        <w:t>учете</w:t>
      </w:r>
      <w:proofErr w:type="gramEnd"/>
      <w:r w:rsidR="00464348" w:rsidRPr="00C8614B">
        <w:t>:</w:t>
      </w:r>
    </w:p>
    <w:p w14:paraId="2BC89A09" w14:textId="77777777" w:rsidR="00464348" w:rsidRPr="00C8614B" w:rsidRDefault="00464348" w:rsidP="00C8614B">
      <w:pPr>
        <w:autoSpaceDE w:val="0"/>
        <w:autoSpaceDN w:val="0"/>
        <w:adjustRightInd w:val="0"/>
        <w:spacing w:line="264" w:lineRule="auto"/>
        <w:ind w:firstLine="709"/>
        <w:jc w:val="both"/>
        <w:rPr>
          <w:color w:val="FF0000"/>
        </w:rPr>
      </w:pPr>
      <w:r w:rsidRPr="00C8614B">
        <w:rPr>
          <w:color w:val="FF0000"/>
        </w:rPr>
        <w:t xml:space="preserve">А) по фактической себестоимости, </w:t>
      </w:r>
      <w:r w:rsidRPr="00C8614B">
        <w:rPr>
          <w:color w:val="FF0000"/>
          <w:shd w:val="clear" w:color="auto" w:fill="FFFFFF"/>
        </w:rPr>
        <w:t>включая транспортно-заготовительные расходы (ТЗР). Счета 15 "Заготовление и приобретение материальных ценностей" и 16 "Отклонение в стоимости материальных ценностей" не используются, учетные цены не применяются.</w:t>
      </w:r>
    </w:p>
    <w:p w14:paraId="49CA14C6" w14:textId="77777777" w:rsidR="00464348" w:rsidRDefault="00464348" w:rsidP="00C8614B">
      <w:pPr>
        <w:autoSpaceDE w:val="0"/>
        <w:autoSpaceDN w:val="0"/>
        <w:adjustRightInd w:val="0"/>
        <w:spacing w:line="264" w:lineRule="auto"/>
        <w:ind w:firstLine="709"/>
        <w:jc w:val="both"/>
        <w:rPr>
          <w:color w:val="FF0000"/>
        </w:rPr>
      </w:pPr>
      <w:r w:rsidRPr="00C8614B">
        <w:rPr>
          <w:color w:val="FF0000"/>
        </w:rPr>
        <w:t>Транспортно-заготовительные расходы, понесенные в связи с приобретением материалов с разными наименованиями, распределяются пропорционально стоимости приобретения этих материалов.</w:t>
      </w:r>
    </w:p>
    <w:p w14:paraId="56DF2FB1" w14:textId="77777777" w:rsidR="00464348" w:rsidRPr="00C8614B" w:rsidRDefault="00464348" w:rsidP="00C8614B">
      <w:pPr>
        <w:autoSpaceDE w:val="0"/>
        <w:autoSpaceDN w:val="0"/>
        <w:adjustRightInd w:val="0"/>
        <w:spacing w:line="264" w:lineRule="auto"/>
        <w:ind w:firstLine="709"/>
        <w:jc w:val="both"/>
        <w:rPr>
          <w:color w:val="FF0000"/>
        </w:rPr>
      </w:pPr>
      <w:r w:rsidRPr="00C8614B">
        <w:rPr>
          <w:color w:val="FF0000"/>
        </w:rPr>
        <w:t xml:space="preserve">Б) по учетным ценам. В </w:t>
      </w:r>
      <w:proofErr w:type="gramStart"/>
      <w:r w:rsidRPr="00C8614B">
        <w:rPr>
          <w:color w:val="FF0000"/>
        </w:rPr>
        <w:t>качестве</w:t>
      </w:r>
      <w:proofErr w:type="gramEnd"/>
      <w:r w:rsidRPr="00C8614B">
        <w:rPr>
          <w:color w:val="FF0000"/>
        </w:rPr>
        <w:t xml:space="preserve"> учетной цены принимается договорная цена, по которой приобретены запасы. Другие расходы, входящие в фактическую себестоимость запасов, учитываются отдельно в </w:t>
      </w:r>
      <w:proofErr w:type="gramStart"/>
      <w:r w:rsidRPr="00C8614B">
        <w:rPr>
          <w:color w:val="FF0000"/>
        </w:rPr>
        <w:t>составе</w:t>
      </w:r>
      <w:proofErr w:type="gramEnd"/>
      <w:r w:rsidRPr="00C8614B">
        <w:rPr>
          <w:color w:val="FF0000"/>
        </w:rPr>
        <w:t xml:space="preserve"> транспортно-заготовительных расходов (ТЗР).</w:t>
      </w:r>
    </w:p>
    <w:p w14:paraId="4B3588F2" w14:textId="6D8228D7" w:rsidR="00464348" w:rsidRPr="00C8614B" w:rsidRDefault="00464348" w:rsidP="00C8614B">
      <w:pPr>
        <w:autoSpaceDE w:val="0"/>
        <w:autoSpaceDN w:val="0"/>
        <w:adjustRightInd w:val="0"/>
        <w:spacing w:line="264" w:lineRule="auto"/>
        <w:ind w:firstLine="709"/>
        <w:jc w:val="both"/>
        <w:rPr>
          <w:color w:val="FF0000"/>
        </w:rPr>
      </w:pPr>
      <w:r w:rsidRPr="00C8614B">
        <w:rPr>
          <w:color w:val="FF0000"/>
        </w:rPr>
        <w:t xml:space="preserve">Затраты на приобретение запасов отражаются непосредственно на </w:t>
      </w:r>
      <w:proofErr w:type="gramStart"/>
      <w:r w:rsidRPr="00C8614B">
        <w:rPr>
          <w:color w:val="FF0000"/>
        </w:rPr>
        <w:t>счете</w:t>
      </w:r>
      <w:proofErr w:type="gramEnd"/>
      <w:r w:rsidRPr="00C8614B">
        <w:rPr>
          <w:color w:val="FF0000"/>
        </w:rPr>
        <w:t xml:space="preserve"> 10 "Материалы". Счета 15 "Заготовление и приобретение материальных ценностей" и 16 "Отклонение в стоимости материальных ценностей" не используются. ТЗР учитываются на отдельном </w:t>
      </w:r>
      <w:proofErr w:type="spellStart"/>
      <w:proofErr w:type="gramStart"/>
      <w:r w:rsidRPr="00C8614B">
        <w:rPr>
          <w:color w:val="FF0000"/>
        </w:rPr>
        <w:t>субсчете</w:t>
      </w:r>
      <w:proofErr w:type="spellEnd"/>
      <w:proofErr w:type="gramEnd"/>
      <w:r w:rsidRPr="00C8614B">
        <w:rPr>
          <w:color w:val="FF0000"/>
        </w:rPr>
        <w:t xml:space="preserve"> "Транспортно-за</w:t>
      </w:r>
      <w:r w:rsidR="000A1026">
        <w:rPr>
          <w:color w:val="FF0000"/>
        </w:rPr>
        <w:t>готовительные расходы" к счету 41</w:t>
      </w:r>
      <w:r w:rsidRPr="00C8614B">
        <w:rPr>
          <w:color w:val="FF0000"/>
        </w:rPr>
        <w:t>.</w:t>
      </w:r>
    </w:p>
    <w:p w14:paraId="4EB3E652" w14:textId="2546D484" w:rsidR="00464348" w:rsidRPr="00C8614B" w:rsidRDefault="00464348" w:rsidP="00C8614B">
      <w:pPr>
        <w:autoSpaceDE w:val="0"/>
        <w:autoSpaceDN w:val="0"/>
        <w:adjustRightInd w:val="0"/>
        <w:spacing w:line="264" w:lineRule="auto"/>
        <w:ind w:firstLine="709"/>
        <w:jc w:val="both"/>
        <w:rPr>
          <w:color w:val="FF0000"/>
        </w:rPr>
      </w:pPr>
      <w:r w:rsidRPr="00C8614B">
        <w:rPr>
          <w:color w:val="FF0000"/>
        </w:rPr>
        <w:t xml:space="preserve">В) Затраты на приобретение запасов, включая транспортно-заготовительные расходы (ТЗР), первоначально учитываются по дебету счета 15 "Заготовление и приобретение материальных ценностей". Фактически поступившие в организацию запасы принимаются к учету на </w:t>
      </w:r>
      <w:r w:rsidR="000A1026">
        <w:rPr>
          <w:color w:val="FF0000"/>
        </w:rPr>
        <w:t>счет 41</w:t>
      </w:r>
      <w:r w:rsidRPr="00C8614B">
        <w:rPr>
          <w:color w:val="FF0000"/>
        </w:rPr>
        <w:t xml:space="preserve"> "</w:t>
      </w:r>
      <w:r w:rsidR="000A1026">
        <w:rPr>
          <w:color w:val="FF0000"/>
        </w:rPr>
        <w:t>Товары</w:t>
      </w:r>
      <w:r w:rsidRPr="00C8614B">
        <w:rPr>
          <w:color w:val="FF0000"/>
        </w:rPr>
        <w:t>" по учетной цене.</w:t>
      </w:r>
    </w:p>
    <w:p w14:paraId="6697C64E" w14:textId="77777777" w:rsidR="00464348" w:rsidRDefault="00464348" w:rsidP="00C8614B">
      <w:pPr>
        <w:autoSpaceDE w:val="0"/>
        <w:autoSpaceDN w:val="0"/>
        <w:adjustRightInd w:val="0"/>
        <w:spacing w:line="264" w:lineRule="auto"/>
        <w:ind w:firstLine="709"/>
        <w:jc w:val="both"/>
        <w:rPr>
          <w:color w:val="FF0000"/>
        </w:rPr>
      </w:pPr>
      <w:r w:rsidRPr="00C8614B">
        <w:rPr>
          <w:color w:val="FF0000"/>
        </w:rPr>
        <w:t>По окончании месяца отклонение фактической себестоимости запасов от их учетной цены (включая ТЗР) в полной сумме списывается на счет 16 "Отклонение в стоимости материальных ценностей".</w:t>
      </w:r>
    </w:p>
    <w:p w14:paraId="063AAEE2" w14:textId="0C21BC90" w:rsidR="000A1026" w:rsidRDefault="000A1026"/>
    <w:p w14:paraId="70AC4C01" w14:textId="2E30E995" w:rsidR="000A1026" w:rsidRPr="00D6573C" w:rsidRDefault="000A1026" w:rsidP="000A1026">
      <w:pPr>
        <w:shd w:val="clear" w:color="auto" w:fill="FFFFFF"/>
        <w:spacing w:line="264" w:lineRule="auto"/>
        <w:ind w:firstLine="709"/>
        <w:jc w:val="both"/>
        <w:outlineLvl w:val="1"/>
        <w:rPr>
          <w:bCs/>
          <w:color w:val="000000"/>
          <w:highlight w:val="yellow"/>
        </w:rPr>
      </w:pPr>
      <w:bookmarkStart w:id="1" w:name="_Hlk93673765"/>
      <w:r w:rsidRPr="00D6573C">
        <w:rPr>
          <w:bCs/>
          <w:color w:val="000000"/>
          <w:highlight w:val="yellow"/>
        </w:rPr>
        <w:t xml:space="preserve">Транспортные расходы </w:t>
      </w:r>
      <w:r w:rsidR="005919B6">
        <w:rPr>
          <w:bCs/>
          <w:color w:val="000000"/>
          <w:highlight w:val="yellow"/>
        </w:rPr>
        <w:t>по пр</w:t>
      </w:r>
      <w:r w:rsidR="001947E9">
        <w:rPr>
          <w:bCs/>
          <w:color w:val="000000"/>
          <w:highlight w:val="yellow"/>
        </w:rPr>
        <w:t>иобретению запасов</w:t>
      </w:r>
      <w:r w:rsidRPr="00D6573C">
        <w:rPr>
          <w:bCs/>
          <w:color w:val="000000"/>
          <w:highlight w:val="yellow"/>
        </w:rPr>
        <w:t>:</w:t>
      </w:r>
    </w:p>
    <w:p w14:paraId="3766FAFD" w14:textId="77777777" w:rsidR="000A1026" w:rsidRPr="00D6573C" w:rsidRDefault="000A1026" w:rsidP="000A1026">
      <w:pPr>
        <w:shd w:val="clear" w:color="auto" w:fill="FFFFFF"/>
        <w:spacing w:line="264" w:lineRule="auto"/>
        <w:ind w:firstLine="709"/>
        <w:jc w:val="both"/>
        <w:outlineLvl w:val="1"/>
        <w:rPr>
          <w:bCs/>
          <w:color w:val="FF0000"/>
          <w:highlight w:val="yellow"/>
        </w:rPr>
      </w:pPr>
      <w:r w:rsidRPr="00D6573C">
        <w:rPr>
          <w:bCs/>
          <w:color w:val="FF0000"/>
          <w:highlight w:val="yellow"/>
        </w:rPr>
        <w:t xml:space="preserve">А) такие расходы включаются </w:t>
      </w:r>
      <w:r w:rsidRPr="00D6573C">
        <w:rPr>
          <w:b/>
          <w:bCs/>
          <w:color w:val="FF0000"/>
          <w:highlight w:val="yellow"/>
          <w:u w:val="single"/>
        </w:rPr>
        <w:t>в стоимость Запасов</w:t>
      </w:r>
      <w:r w:rsidRPr="00D6573C">
        <w:rPr>
          <w:bCs/>
          <w:color w:val="FF0000"/>
          <w:highlight w:val="yellow"/>
        </w:rPr>
        <w:t xml:space="preserve">, </w:t>
      </w:r>
    </w:p>
    <w:p w14:paraId="0F6BB00F" w14:textId="1E408BE9" w:rsidR="000A1026" w:rsidRPr="000A1026" w:rsidRDefault="000A1026" w:rsidP="000A1026">
      <w:pPr>
        <w:shd w:val="clear" w:color="auto" w:fill="FFFFFF"/>
        <w:spacing w:line="264" w:lineRule="auto"/>
        <w:ind w:firstLine="709"/>
        <w:jc w:val="both"/>
        <w:outlineLvl w:val="1"/>
        <w:rPr>
          <w:color w:val="FF0000"/>
          <w:shd w:val="clear" w:color="auto" w:fill="FFFFFF"/>
        </w:rPr>
      </w:pPr>
      <w:r w:rsidRPr="00D6573C">
        <w:rPr>
          <w:bCs/>
          <w:color w:val="FF0000"/>
          <w:highlight w:val="yellow"/>
          <w:lang w:val="en-US"/>
        </w:rPr>
        <w:t>B</w:t>
      </w:r>
      <w:r w:rsidRPr="00D6573C">
        <w:rPr>
          <w:bCs/>
          <w:color w:val="FF0000"/>
          <w:highlight w:val="yellow"/>
        </w:rPr>
        <w:t xml:space="preserve">) </w:t>
      </w:r>
      <w:proofErr w:type="gramStart"/>
      <w:r w:rsidRPr="00D6573C">
        <w:rPr>
          <w:bCs/>
          <w:color w:val="FF0000"/>
          <w:highlight w:val="yellow"/>
        </w:rPr>
        <w:t>учитываются</w:t>
      </w:r>
      <w:proofErr w:type="gramEnd"/>
      <w:r w:rsidRPr="00D6573C">
        <w:rPr>
          <w:bCs/>
          <w:color w:val="FF0000"/>
          <w:highlight w:val="yellow"/>
        </w:rPr>
        <w:t xml:space="preserve"> в составе счета 44 «Расходы на продажу» и затем распределяются на конец отчетного периода </w:t>
      </w:r>
      <w:r w:rsidRPr="00D6573C">
        <w:rPr>
          <w:b/>
          <w:color w:val="FF0000"/>
          <w:highlight w:val="yellow"/>
          <w:u w:val="single"/>
          <w:shd w:val="clear" w:color="auto" w:fill="FFFFFF"/>
        </w:rPr>
        <w:t>пропорционально</w:t>
      </w:r>
      <w:r w:rsidRPr="00D6573C">
        <w:rPr>
          <w:color w:val="FF0000"/>
          <w:highlight w:val="yellow"/>
          <w:shd w:val="clear" w:color="auto" w:fill="FFFFFF"/>
        </w:rPr>
        <w:t xml:space="preserve"> реализованным и оставшимся на складе товарам.</w:t>
      </w:r>
    </w:p>
    <w:bookmarkEnd w:id="1"/>
    <w:p w14:paraId="3B84911E" w14:textId="77777777" w:rsidR="000A1026" w:rsidRDefault="000A1026" w:rsidP="00FD4A84">
      <w:pPr>
        <w:autoSpaceDE w:val="0"/>
        <w:autoSpaceDN w:val="0"/>
        <w:adjustRightInd w:val="0"/>
        <w:spacing w:line="264" w:lineRule="auto"/>
        <w:ind w:firstLine="709"/>
        <w:jc w:val="both"/>
      </w:pPr>
    </w:p>
    <w:p w14:paraId="55D01006" w14:textId="77777777" w:rsidR="00FD4A84" w:rsidRPr="00FD4A84" w:rsidRDefault="00FD4A84" w:rsidP="00FD4A84">
      <w:pPr>
        <w:autoSpaceDE w:val="0"/>
        <w:autoSpaceDN w:val="0"/>
        <w:adjustRightInd w:val="0"/>
        <w:spacing w:line="264" w:lineRule="auto"/>
        <w:ind w:firstLine="709"/>
        <w:jc w:val="both"/>
      </w:pPr>
      <w:r w:rsidRPr="00FD4A84">
        <w:t xml:space="preserve">Установить, что при приобретении запасов на условиях отсрочки (рассрочки) платежа на период, превышающий </w:t>
      </w:r>
    </w:p>
    <w:p w14:paraId="651AC899" w14:textId="77777777" w:rsidR="00FD4A84" w:rsidRPr="00FD4A84" w:rsidRDefault="00FD4A84" w:rsidP="00FD4A84">
      <w:pPr>
        <w:autoSpaceDE w:val="0"/>
        <w:autoSpaceDN w:val="0"/>
        <w:adjustRightInd w:val="0"/>
        <w:spacing w:line="264" w:lineRule="auto"/>
        <w:ind w:firstLine="709"/>
        <w:jc w:val="both"/>
      </w:pPr>
    </w:p>
    <w:p w14:paraId="2B7CB88C" w14:textId="7AD995C7" w:rsidR="00FD4A84" w:rsidRPr="00FD4A84" w:rsidRDefault="00FD4A84" w:rsidP="00FD4A84">
      <w:pPr>
        <w:autoSpaceDE w:val="0"/>
        <w:autoSpaceDN w:val="0"/>
        <w:adjustRightInd w:val="0"/>
        <w:spacing w:line="264" w:lineRule="auto"/>
        <w:ind w:firstLine="709"/>
        <w:jc w:val="both"/>
        <w:rPr>
          <w:color w:val="FF0000"/>
        </w:rPr>
      </w:pPr>
      <w:r w:rsidRPr="00FD4A84">
        <w:rPr>
          <w:b/>
          <w:bCs/>
          <w:iCs/>
          <w:color w:val="FF0000"/>
        </w:rPr>
        <w:t>указать:</w:t>
      </w:r>
      <w:r w:rsidRPr="00FD4A84">
        <w:rPr>
          <w:color w:val="FF0000"/>
        </w:rPr>
        <w:t xml:space="preserve"> </w:t>
      </w:r>
      <w:r w:rsidRPr="00FD4A84">
        <w:rPr>
          <w:iCs/>
          <w:color w:val="FF0000"/>
          <w:highlight w:val="yellow"/>
        </w:rPr>
        <w:t>12 месяцев, 6 месяцев, 3 месяца или иной срок)</w:t>
      </w:r>
      <w:r w:rsidRPr="00FD4A84">
        <w:rPr>
          <w:color w:val="FF0000"/>
          <w:highlight w:val="yellow"/>
        </w:rPr>
        <w:t>,</w:t>
      </w:r>
      <w:r w:rsidRPr="00FD4A84">
        <w:rPr>
          <w:color w:val="FF0000"/>
        </w:rPr>
        <w:t xml:space="preserve"> в фактическую себестоимость запасов включается сумма денежных средств, которая была бы уплачена организацией при отсутствии указанной отсрочки (рассрочки). Разница между указанной суммой и номинальной величиной денежных средств, подлежащих уплате в будущем, учитывается в порядке, аналогичном порядку, установленному </w:t>
      </w:r>
      <w:hyperlink r:id="rId31" w:history="1">
        <w:r w:rsidRPr="00FD4A84">
          <w:rPr>
            <w:color w:val="FF0000"/>
          </w:rPr>
          <w:t>ПБУ 15/2008</w:t>
        </w:r>
      </w:hyperlink>
      <w:r w:rsidRPr="00FD4A84">
        <w:rPr>
          <w:color w:val="FF0000"/>
        </w:rPr>
        <w:t xml:space="preserve"> "Учет расходов по займам и кредитам".</w:t>
      </w:r>
    </w:p>
    <w:p w14:paraId="6AC0A07C" w14:textId="77777777" w:rsidR="00FD4A84" w:rsidRDefault="00FD4A84" w:rsidP="00FD4A84">
      <w:pPr>
        <w:autoSpaceDE w:val="0"/>
        <w:autoSpaceDN w:val="0"/>
        <w:adjustRightInd w:val="0"/>
        <w:spacing w:line="264" w:lineRule="auto"/>
        <w:ind w:firstLine="709"/>
        <w:jc w:val="both"/>
        <w:rPr>
          <w:sz w:val="20"/>
          <w:szCs w:val="20"/>
        </w:rPr>
      </w:pPr>
    </w:p>
    <w:p w14:paraId="5BE2F3B5" w14:textId="2A038BE6" w:rsidR="00464348" w:rsidRPr="00C8614B" w:rsidRDefault="00464348" w:rsidP="00FD4A84">
      <w:pPr>
        <w:autoSpaceDE w:val="0"/>
        <w:autoSpaceDN w:val="0"/>
        <w:adjustRightInd w:val="0"/>
        <w:spacing w:line="264" w:lineRule="auto"/>
        <w:ind w:firstLine="709"/>
        <w:jc w:val="both"/>
      </w:pPr>
      <w:r w:rsidRPr="00C8614B">
        <w:t>При отпуске запасов в производство, отгрузке готовой продукции, товаров покупателю, списании запасов, себестоимость запасов рассчитывается одним из следующих способов:</w:t>
      </w:r>
    </w:p>
    <w:p w14:paraId="2CAC4BFC" w14:textId="77777777" w:rsidR="00464348" w:rsidRPr="00C8614B" w:rsidRDefault="00464348" w:rsidP="00C8614B">
      <w:pPr>
        <w:autoSpaceDE w:val="0"/>
        <w:autoSpaceDN w:val="0"/>
        <w:adjustRightInd w:val="0"/>
        <w:spacing w:line="264" w:lineRule="auto"/>
        <w:ind w:firstLine="540"/>
        <w:jc w:val="both"/>
        <w:rPr>
          <w:color w:val="FF0000"/>
        </w:rPr>
      </w:pPr>
      <w:r w:rsidRPr="00C8614B">
        <w:rPr>
          <w:color w:val="FF0000"/>
        </w:rPr>
        <w:t>А) по себестоимости каждой единицы;</w:t>
      </w:r>
    </w:p>
    <w:p w14:paraId="68EBC53B" w14:textId="77777777" w:rsidR="00464348" w:rsidRPr="00C8614B" w:rsidRDefault="00464348" w:rsidP="00C8614B">
      <w:pPr>
        <w:autoSpaceDE w:val="0"/>
        <w:autoSpaceDN w:val="0"/>
        <w:adjustRightInd w:val="0"/>
        <w:spacing w:line="264" w:lineRule="auto"/>
        <w:ind w:firstLine="540"/>
        <w:jc w:val="both"/>
        <w:rPr>
          <w:color w:val="FF0000"/>
        </w:rPr>
      </w:pPr>
      <w:r w:rsidRPr="00C8614B">
        <w:rPr>
          <w:color w:val="FF0000"/>
        </w:rPr>
        <w:t>Б) по средней себестоимости;</w:t>
      </w:r>
    </w:p>
    <w:p w14:paraId="37FA5B99" w14:textId="77777777" w:rsidR="00464348" w:rsidRPr="00C8614B" w:rsidRDefault="00464348" w:rsidP="00C8614B">
      <w:pPr>
        <w:autoSpaceDE w:val="0"/>
        <w:autoSpaceDN w:val="0"/>
        <w:adjustRightInd w:val="0"/>
        <w:spacing w:line="264" w:lineRule="auto"/>
        <w:ind w:firstLine="540"/>
        <w:jc w:val="both"/>
        <w:rPr>
          <w:color w:val="FF0000"/>
        </w:rPr>
      </w:pPr>
      <w:r w:rsidRPr="00C8614B">
        <w:rPr>
          <w:color w:val="FF0000"/>
        </w:rPr>
        <w:t>В) по себестоимости первых по времени поступления единиц (способ ФИФО).</w:t>
      </w:r>
    </w:p>
    <w:p w14:paraId="1A98DD64" w14:textId="77777777" w:rsidR="00464348" w:rsidRPr="00C8614B" w:rsidRDefault="00464348" w:rsidP="00C8614B">
      <w:pPr>
        <w:autoSpaceDE w:val="0"/>
        <w:autoSpaceDN w:val="0"/>
        <w:adjustRightInd w:val="0"/>
        <w:spacing w:line="264" w:lineRule="auto"/>
        <w:ind w:firstLine="709"/>
        <w:jc w:val="both"/>
      </w:pPr>
    </w:p>
    <w:p w14:paraId="757212E0" w14:textId="77777777" w:rsidR="00464348" w:rsidRPr="0094784B" w:rsidRDefault="00464348" w:rsidP="00C8614B">
      <w:pPr>
        <w:autoSpaceDE w:val="0"/>
        <w:autoSpaceDN w:val="0"/>
        <w:adjustRightInd w:val="0"/>
        <w:spacing w:line="264" w:lineRule="auto"/>
        <w:ind w:firstLine="709"/>
        <w:jc w:val="both"/>
        <w:rPr>
          <w:highlight w:val="yellow"/>
        </w:rPr>
      </w:pPr>
      <w:r w:rsidRPr="0094784B">
        <w:rPr>
          <w:highlight w:val="yellow"/>
        </w:rPr>
        <w:t>Списание ТЗР:</w:t>
      </w:r>
    </w:p>
    <w:p w14:paraId="344B1B81" w14:textId="77777777" w:rsidR="00464348" w:rsidRDefault="00464348" w:rsidP="00C8614B">
      <w:pPr>
        <w:autoSpaceDE w:val="0"/>
        <w:autoSpaceDN w:val="0"/>
        <w:adjustRightInd w:val="0"/>
        <w:spacing w:line="264" w:lineRule="auto"/>
        <w:ind w:firstLine="709"/>
        <w:jc w:val="both"/>
        <w:rPr>
          <w:color w:val="FF0000"/>
        </w:rPr>
      </w:pPr>
      <w:r w:rsidRPr="0094784B">
        <w:rPr>
          <w:color w:val="FF0000"/>
          <w:highlight w:val="yellow"/>
        </w:rPr>
        <w:t>- производится ежемесячно пропорционально учетной стоимости списанных запасов. Удельный вес ТЗР к учетной стоимости запасов определяется как отношение суммы остатка ТЗР на начало месяца и текущих ТЗР за месяц к сумме остатка запасов на начало месяца и запасов, поступивших в течение месяца, по учетной стоимости.</w:t>
      </w:r>
    </w:p>
    <w:p w14:paraId="3D3E1767" w14:textId="2678E5DF" w:rsidR="005C032A" w:rsidRDefault="005C032A"/>
    <w:p w14:paraId="6154CDED" w14:textId="054B851B" w:rsidR="00464348" w:rsidRPr="00C8614B" w:rsidRDefault="00464348" w:rsidP="00C8614B">
      <w:pPr>
        <w:autoSpaceDE w:val="0"/>
        <w:autoSpaceDN w:val="0"/>
        <w:adjustRightInd w:val="0"/>
        <w:spacing w:line="264" w:lineRule="auto"/>
        <w:ind w:firstLine="709"/>
        <w:jc w:val="both"/>
      </w:pPr>
      <w:r w:rsidRPr="00C8614B">
        <w:t>Учет выпуска готовой продукции:</w:t>
      </w:r>
    </w:p>
    <w:p w14:paraId="0D6CE913" w14:textId="77777777" w:rsidR="00464348" w:rsidRPr="00C8614B" w:rsidRDefault="00464348" w:rsidP="00C8614B">
      <w:pPr>
        <w:autoSpaceDE w:val="0"/>
        <w:autoSpaceDN w:val="0"/>
        <w:adjustRightInd w:val="0"/>
        <w:spacing w:line="264" w:lineRule="auto"/>
        <w:ind w:firstLine="709"/>
        <w:jc w:val="both"/>
        <w:rPr>
          <w:color w:val="FF0000"/>
        </w:rPr>
      </w:pPr>
      <w:r w:rsidRPr="00C8614B">
        <w:rPr>
          <w:color w:val="FF0000"/>
        </w:rPr>
        <w:t>А) Готовая продукция оценивается по фактическим затратам на ее изготовление. Счет 40 "Выпуск продукции (работ, услуг)" не используется.</w:t>
      </w:r>
    </w:p>
    <w:p w14:paraId="26362790" w14:textId="77777777" w:rsidR="00464348" w:rsidRPr="00C8614B" w:rsidRDefault="00464348" w:rsidP="00C8614B">
      <w:pPr>
        <w:autoSpaceDE w:val="0"/>
        <w:autoSpaceDN w:val="0"/>
        <w:adjustRightInd w:val="0"/>
        <w:spacing w:line="264" w:lineRule="auto"/>
        <w:ind w:firstLine="709"/>
        <w:jc w:val="both"/>
        <w:rPr>
          <w:color w:val="FF0000"/>
        </w:rPr>
      </w:pPr>
    </w:p>
    <w:p w14:paraId="069898DB" w14:textId="77777777" w:rsidR="00464348" w:rsidRPr="00C8614B" w:rsidRDefault="00464348" w:rsidP="00C8614B">
      <w:pPr>
        <w:autoSpaceDE w:val="0"/>
        <w:autoSpaceDN w:val="0"/>
        <w:adjustRightInd w:val="0"/>
        <w:spacing w:line="264" w:lineRule="auto"/>
        <w:ind w:firstLine="709"/>
        <w:jc w:val="both"/>
        <w:rPr>
          <w:color w:val="FF0000"/>
        </w:rPr>
      </w:pPr>
      <w:r w:rsidRPr="00C8614B">
        <w:rPr>
          <w:color w:val="FF0000"/>
        </w:rPr>
        <w:t>Б)</w:t>
      </w:r>
      <w:r w:rsidRPr="00C8614B">
        <w:t xml:space="preserve"> </w:t>
      </w:r>
      <w:r w:rsidRPr="00C8614B">
        <w:rPr>
          <w:color w:val="FF0000"/>
        </w:rPr>
        <w:t xml:space="preserve">Для учета выпущенной продукции применяется счет 40 "Выпуск продукции (работ, услуг)". Отклонения фактической производственной себестоимости от нормативной полностью списываются в конце отчетного периода в </w:t>
      </w:r>
      <w:proofErr w:type="spellStart"/>
      <w:r w:rsidRPr="00C8614B">
        <w:rPr>
          <w:color w:val="FF0000"/>
        </w:rPr>
        <w:t>Дт</w:t>
      </w:r>
      <w:proofErr w:type="spellEnd"/>
      <w:r w:rsidRPr="00C8614B">
        <w:rPr>
          <w:color w:val="FF0000"/>
        </w:rPr>
        <w:t xml:space="preserve"> сч.90 «Продажи» без распределения между проданной и не проданной продукцией.</w:t>
      </w:r>
    </w:p>
    <w:p w14:paraId="272CBF5C" w14:textId="77777777" w:rsidR="00464348" w:rsidRPr="00C8614B" w:rsidRDefault="00464348" w:rsidP="00C8614B">
      <w:pPr>
        <w:autoSpaceDE w:val="0"/>
        <w:autoSpaceDN w:val="0"/>
        <w:adjustRightInd w:val="0"/>
        <w:spacing w:line="264" w:lineRule="auto"/>
        <w:ind w:firstLine="709"/>
        <w:jc w:val="both"/>
      </w:pPr>
    </w:p>
    <w:p w14:paraId="0619AC71" w14:textId="77777777" w:rsidR="00464348" w:rsidRPr="00C8614B" w:rsidRDefault="00464348" w:rsidP="00C8614B">
      <w:pPr>
        <w:autoSpaceDE w:val="0"/>
        <w:autoSpaceDN w:val="0"/>
        <w:adjustRightInd w:val="0"/>
        <w:spacing w:line="264" w:lineRule="auto"/>
        <w:ind w:firstLine="709"/>
        <w:jc w:val="both"/>
      </w:pPr>
      <w:r w:rsidRPr="00C8614B">
        <w:t>Учет расходов Незавершенного производства оценивается:</w:t>
      </w:r>
    </w:p>
    <w:p w14:paraId="21F912EA" w14:textId="77777777" w:rsidR="00464348" w:rsidRPr="00C8614B" w:rsidRDefault="00464348" w:rsidP="00C8614B">
      <w:pPr>
        <w:autoSpaceDE w:val="0"/>
        <w:autoSpaceDN w:val="0"/>
        <w:adjustRightInd w:val="0"/>
        <w:spacing w:line="264" w:lineRule="auto"/>
        <w:ind w:firstLine="709"/>
        <w:jc w:val="both"/>
        <w:rPr>
          <w:color w:val="FF0000"/>
        </w:rPr>
      </w:pPr>
    </w:p>
    <w:p w14:paraId="6B5766C2" w14:textId="77777777" w:rsidR="00464348" w:rsidRPr="00C8614B" w:rsidRDefault="00464348" w:rsidP="00C8614B">
      <w:pPr>
        <w:autoSpaceDE w:val="0"/>
        <w:autoSpaceDN w:val="0"/>
        <w:adjustRightInd w:val="0"/>
        <w:spacing w:line="264" w:lineRule="auto"/>
        <w:ind w:firstLine="709"/>
        <w:jc w:val="both"/>
        <w:rPr>
          <w:color w:val="FF0000"/>
        </w:rPr>
      </w:pPr>
      <w:r w:rsidRPr="00C8614B">
        <w:rPr>
          <w:color w:val="FF0000"/>
        </w:rPr>
        <w:t>А)</w:t>
      </w:r>
      <w:r w:rsidRPr="00C8614B">
        <w:t xml:space="preserve"> </w:t>
      </w:r>
      <w:r w:rsidRPr="00C8614B">
        <w:rPr>
          <w:color w:val="FF0000"/>
        </w:rPr>
        <w:t>в сумме прямых затрат без включения косвенных затрат;</w:t>
      </w:r>
    </w:p>
    <w:p w14:paraId="130E12D2" w14:textId="77777777" w:rsidR="00464348" w:rsidRPr="00C8614B" w:rsidRDefault="00464348" w:rsidP="00C8614B">
      <w:pPr>
        <w:autoSpaceDE w:val="0"/>
        <w:autoSpaceDN w:val="0"/>
        <w:adjustRightInd w:val="0"/>
        <w:spacing w:line="264" w:lineRule="auto"/>
        <w:ind w:firstLine="709"/>
        <w:jc w:val="both"/>
        <w:rPr>
          <w:color w:val="FF0000"/>
        </w:rPr>
      </w:pPr>
      <w:r w:rsidRPr="00C8614B">
        <w:rPr>
          <w:color w:val="FF0000"/>
        </w:rPr>
        <w:t xml:space="preserve">Б) в сумме плановых (нормативных) затрат. </w:t>
      </w:r>
    </w:p>
    <w:p w14:paraId="1DF4BCF6" w14:textId="77777777" w:rsidR="00464348" w:rsidRPr="00FD4A84" w:rsidRDefault="00464348" w:rsidP="00C8614B">
      <w:pPr>
        <w:autoSpaceDE w:val="0"/>
        <w:autoSpaceDN w:val="0"/>
        <w:adjustRightInd w:val="0"/>
        <w:spacing w:line="264" w:lineRule="auto"/>
        <w:ind w:firstLine="709"/>
        <w:jc w:val="both"/>
      </w:pPr>
    </w:p>
    <w:p w14:paraId="42E6E1FC" w14:textId="77777777" w:rsidR="00FD4A84" w:rsidRPr="00FD4A84" w:rsidRDefault="00FD4A84" w:rsidP="00FD4A84">
      <w:pPr>
        <w:autoSpaceDE w:val="0"/>
        <w:autoSpaceDN w:val="0"/>
        <w:adjustRightInd w:val="0"/>
        <w:spacing w:line="264" w:lineRule="auto"/>
        <w:ind w:firstLine="709"/>
        <w:jc w:val="both"/>
        <w:rPr>
          <w:iCs/>
        </w:rPr>
      </w:pPr>
      <w:r w:rsidRPr="00FD4A84">
        <w:t xml:space="preserve">Обесценение запасов отражается в бухгалтерском </w:t>
      </w:r>
      <w:proofErr w:type="gramStart"/>
      <w:r w:rsidRPr="00FD4A84">
        <w:t>учете</w:t>
      </w:r>
      <w:proofErr w:type="gramEnd"/>
      <w:r w:rsidRPr="00FD4A84">
        <w:t>:</w:t>
      </w:r>
      <w:r w:rsidRPr="00FD4A84">
        <w:rPr>
          <w:iCs/>
        </w:rPr>
        <w:t xml:space="preserve"> </w:t>
      </w:r>
    </w:p>
    <w:p w14:paraId="5F2FA000" w14:textId="77777777" w:rsidR="00FD4A84" w:rsidRPr="00FD4A84" w:rsidRDefault="00FD4A84" w:rsidP="00FD4A84">
      <w:pPr>
        <w:autoSpaceDE w:val="0"/>
        <w:autoSpaceDN w:val="0"/>
        <w:adjustRightInd w:val="0"/>
        <w:ind w:firstLine="709"/>
        <w:jc w:val="both"/>
        <w:rPr>
          <w:color w:val="FF0000"/>
        </w:rPr>
      </w:pPr>
      <w:r w:rsidRPr="00FD4A84">
        <w:rPr>
          <w:iCs/>
          <w:color w:val="FF0000"/>
        </w:rPr>
        <w:t xml:space="preserve">а) по запасам, планируемым к производству или реализации, - на счете 90-2 "Себестоимость", </w:t>
      </w:r>
      <w:proofErr w:type="spellStart"/>
      <w:r w:rsidRPr="00FD4A84">
        <w:rPr>
          <w:iCs/>
          <w:color w:val="FF0000"/>
        </w:rPr>
        <w:t>субсчет</w:t>
      </w:r>
      <w:proofErr w:type="spellEnd"/>
      <w:r w:rsidRPr="00FD4A84">
        <w:rPr>
          <w:iCs/>
          <w:color w:val="FF0000"/>
        </w:rPr>
        <w:t xml:space="preserve"> "Резервы на обесценение";</w:t>
      </w:r>
    </w:p>
    <w:p w14:paraId="589B0BDF" w14:textId="411A103E" w:rsidR="00FD4A84" w:rsidRPr="00FD4A84" w:rsidRDefault="00FD4A84" w:rsidP="00FD4A84">
      <w:pPr>
        <w:autoSpaceDE w:val="0"/>
        <w:autoSpaceDN w:val="0"/>
        <w:adjustRightInd w:val="0"/>
        <w:spacing w:line="264" w:lineRule="auto"/>
        <w:ind w:firstLine="709"/>
        <w:jc w:val="both"/>
        <w:rPr>
          <w:iCs/>
          <w:color w:val="FF0000"/>
        </w:rPr>
      </w:pPr>
      <w:r w:rsidRPr="00FD4A84">
        <w:rPr>
          <w:iCs/>
          <w:color w:val="FF0000"/>
        </w:rPr>
        <w:t xml:space="preserve">б) по запасам, не планируемым к производству или реализации, - на счете 91-2 "Прочие расходы", </w:t>
      </w:r>
      <w:proofErr w:type="spellStart"/>
      <w:r w:rsidRPr="00FD4A84">
        <w:rPr>
          <w:iCs/>
          <w:color w:val="FF0000"/>
        </w:rPr>
        <w:t>субсчет</w:t>
      </w:r>
      <w:proofErr w:type="spellEnd"/>
      <w:r w:rsidRPr="00FD4A84">
        <w:rPr>
          <w:iCs/>
          <w:color w:val="FF0000"/>
        </w:rPr>
        <w:t xml:space="preserve"> "Резервы на обесценение"</w:t>
      </w:r>
    </w:p>
    <w:p w14:paraId="4F234905" w14:textId="77777777" w:rsidR="00FD4A84" w:rsidRPr="00FD4A84" w:rsidRDefault="00FD4A84" w:rsidP="00FD4A84">
      <w:pPr>
        <w:autoSpaceDE w:val="0"/>
        <w:autoSpaceDN w:val="0"/>
        <w:adjustRightInd w:val="0"/>
        <w:spacing w:line="264" w:lineRule="auto"/>
        <w:ind w:firstLine="709"/>
        <w:jc w:val="both"/>
        <w:rPr>
          <w:iCs/>
        </w:rPr>
      </w:pPr>
    </w:p>
    <w:p w14:paraId="12710750" w14:textId="69C3963C" w:rsidR="000A1026" w:rsidRPr="00C8614B" w:rsidRDefault="000A1026" w:rsidP="000A1026">
      <w:pPr>
        <w:autoSpaceDE w:val="0"/>
        <w:autoSpaceDN w:val="0"/>
        <w:adjustRightInd w:val="0"/>
        <w:spacing w:line="264" w:lineRule="auto"/>
        <w:ind w:firstLine="709"/>
        <w:jc w:val="both"/>
      </w:pPr>
      <w:r w:rsidRPr="00C8614B">
        <w:t xml:space="preserve">В бухгалтерском </w:t>
      </w:r>
      <w:proofErr w:type="gramStart"/>
      <w:r w:rsidRPr="00C8614B">
        <w:t>балансе</w:t>
      </w:r>
      <w:proofErr w:type="gramEnd"/>
      <w:r w:rsidRPr="00C8614B">
        <w:t xml:space="preserve"> обесцененные запасы отражаются за минусом резерва на обесценение. Резерв </w:t>
      </w:r>
      <w:r>
        <w:t>на</w:t>
      </w:r>
      <w:r w:rsidRPr="00C8614B">
        <w:t xml:space="preserve"> обесценение запасов создается:</w:t>
      </w:r>
    </w:p>
    <w:p w14:paraId="1532547E" w14:textId="77777777" w:rsidR="000A1026" w:rsidRPr="00C8614B" w:rsidRDefault="000A1026" w:rsidP="000A1026">
      <w:pPr>
        <w:autoSpaceDE w:val="0"/>
        <w:autoSpaceDN w:val="0"/>
        <w:adjustRightInd w:val="0"/>
        <w:spacing w:line="264" w:lineRule="auto"/>
        <w:ind w:firstLine="709"/>
        <w:jc w:val="both"/>
        <w:rPr>
          <w:color w:val="FF0000"/>
        </w:rPr>
      </w:pPr>
      <w:r w:rsidRPr="00C8614B">
        <w:rPr>
          <w:color w:val="FF0000"/>
        </w:rPr>
        <w:t>А) по каждой единице запасов (в зависимости от установленной единицы учета соответствующего вида запасов).</w:t>
      </w:r>
    </w:p>
    <w:p w14:paraId="46E023BD" w14:textId="77777777" w:rsidR="000A1026" w:rsidRPr="00C8614B" w:rsidRDefault="000A1026" w:rsidP="000A1026">
      <w:pPr>
        <w:autoSpaceDE w:val="0"/>
        <w:autoSpaceDN w:val="0"/>
        <w:adjustRightInd w:val="0"/>
        <w:spacing w:line="264" w:lineRule="auto"/>
        <w:ind w:firstLine="709"/>
        <w:jc w:val="both"/>
        <w:rPr>
          <w:color w:val="FF0000"/>
        </w:rPr>
      </w:pPr>
      <w:r w:rsidRPr="00C8614B">
        <w:rPr>
          <w:color w:val="FF0000"/>
        </w:rPr>
        <w:t>Б) по отдельным видам (группам) аналогичных или связанных запасов.</w:t>
      </w:r>
    </w:p>
    <w:p w14:paraId="17B52AF2" w14:textId="77777777" w:rsidR="00FD4A84" w:rsidRDefault="00FD4A84" w:rsidP="00FD4A84">
      <w:pPr>
        <w:autoSpaceDE w:val="0"/>
        <w:autoSpaceDN w:val="0"/>
        <w:adjustRightInd w:val="0"/>
        <w:spacing w:line="264" w:lineRule="auto"/>
        <w:ind w:firstLine="709"/>
        <w:jc w:val="both"/>
        <w:rPr>
          <w:iCs/>
          <w:sz w:val="20"/>
          <w:szCs w:val="20"/>
        </w:rPr>
      </w:pPr>
    </w:p>
    <w:p w14:paraId="7C62C23B" w14:textId="14B58B31" w:rsidR="003024DA" w:rsidRPr="0094784B" w:rsidRDefault="00435043" w:rsidP="003024DA">
      <w:pPr>
        <w:ind w:firstLine="709"/>
        <w:jc w:val="both"/>
        <w:rPr>
          <w:highlight w:val="yellow"/>
        </w:rPr>
      </w:pPr>
      <w:r w:rsidRPr="0094784B">
        <w:rPr>
          <w:highlight w:val="yellow"/>
        </w:rPr>
        <w:t>Авансовые платежи</w:t>
      </w:r>
      <w:r w:rsidR="003024DA" w:rsidRPr="0094784B">
        <w:rPr>
          <w:highlight w:val="yellow"/>
        </w:rPr>
        <w:t>, связанны</w:t>
      </w:r>
      <w:r w:rsidRPr="0094784B">
        <w:rPr>
          <w:highlight w:val="yellow"/>
        </w:rPr>
        <w:t>е</w:t>
      </w:r>
      <w:r w:rsidR="003024DA" w:rsidRPr="0094784B">
        <w:rPr>
          <w:highlight w:val="yellow"/>
        </w:rPr>
        <w:t xml:space="preserve"> с приобретением запасов</w:t>
      </w:r>
    </w:p>
    <w:p w14:paraId="1408DE69" w14:textId="69B1686B" w:rsidR="003024DA" w:rsidRPr="003024DA" w:rsidRDefault="003024DA" w:rsidP="003024DA">
      <w:pPr>
        <w:autoSpaceDE w:val="0"/>
        <w:autoSpaceDN w:val="0"/>
        <w:adjustRightInd w:val="0"/>
        <w:spacing w:line="264" w:lineRule="auto"/>
        <w:ind w:firstLine="709"/>
        <w:jc w:val="both"/>
        <w:rPr>
          <w:color w:val="FF0000"/>
        </w:rPr>
      </w:pPr>
      <w:r w:rsidRPr="0094784B">
        <w:rPr>
          <w:color w:val="FF0000"/>
          <w:highlight w:val="yellow"/>
        </w:rPr>
        <w:t>ФСБУ 5/2019, п. 45 ж) в отчетности раскрываются авансы, предварительная оплата, задатки, уплаченные организацией в связи с приобретением, созданием, переработкой запасов.</w:t>
      </w:r>
    </w:p>
    <w:p w14:paraId="16116EF7" w14:textId="77777777" w:rsidR="003024DA" w:rsidRDefault="003024DA" w:rsidP="003024DA">
      <w:pPr>
        <w:autoSpaceDE w:val="0"/>
        <w:autoSpaceDN w:val="0"/>
        <w:adjustRightInd w:val="0"/>
        <w:spacing w:line="264" w:lineRule="auto"/>
        <w:ind w:firstLine="709"/>
        <w:jc w:val="both"/>
      </w:pPr>
    </w:p>
    <w:p w14:paraId="50CCAD44" w14:textId="33491759" w:rsidR="00464348" w:rsidRPr="00C8614B" w:rsidRDefault="00464348" w:rsidP="003024DA">
      <w:pPr>
        <w:autoSpaceDE w:val="0"/>
        <w:autoSpaceDN w:val="0"/>
        <w:adjustRightInd w:val="0"/>
        <w:spacing w:line="264" w:lineRule="auto"/>
        <w:ind w:firstLine="709"/>
        <w:jc w:val="both"/>
        <w:rPr>
          <w:b/>
          <w:i/>
        </w:rPr>
      </w:pPr>
      <w:r w:rsidRPr="00C8614B">
        <w:rPr>
          <w:b/>
          <w:i/>
        </w:rPr>
        <w:t>2.7. Финансовые вложения</w:t>
      </w:r>
    </w:p>
    <w:p w14:paraId="571FFBE5" w14:textId="77777777" w:rsidR="00464348" w:rsidRPr="00C8614B" w:rsidRDefault="00464348" w:rsidP="00C8614B">
      <w:pPr>
        <w:autoSpaceDE w:val="0"/>
        <w:autoSpaceDN w:val="0"/>
        <w:adjustRightInd w:val="0"/>
        <w:spacing w:line="264" w:lineRule="auto"/>
        <w:ind w:firstLine="709"/>
        <w:jc w:val="both"/>
        <w:rPr>
          <w:bCs/>
          <w:iCs/>
          <w:color w:val="FF0000"/>
        </w:rPr>
      </w:pPr>
      <w:r w:rsidRPr="00C8614B">
        <w:rPr>
          <w:bCs/>
          <w:iCs/>
        </w:rPr>
        <w:t xml:space="preserve">При выбытии актива, принятого к бухгалтерскому учету в качестве финансовых вложений, по которому не определяется текущая рыночная стоимость, его стоимость определяется по </w:t>
      </w:r>
      <w:r w:rsidRPr="00C8614B">
        <w:rPr>
          <w:bCs/>
          <w:iCs/>
          <w:color w:val="FF0000"/>
        </w:rPr>
        <w:t>первоначальной стоимости каждой единицы бухгалтерского учета финансовых вложений (по средней первоначальной стоимости, по первоначальной стоимости первых по времени приобретения финансовых вложений (способ ФИФО)).</w:t>
      </w:r>
    </w:p>
    <w:p w14:paraId="010F5324" w14:textId="77777777" w:rsidR="00464348" w:rsidRPr="00C8614B" w:rsidRDefault="00464348" w:rsidP="00C8614B">
      <w:pPr>
        <w:autoSpaceDE w:val="0"/>
        <w:autoSpaceDN w:val="0"/>
        <w:adjustRightInd w:val="0"/>
        <w:spacing w:line="264" w:lineRule="auto"/>
        <w:ind w:firstLine="709"/>
        <w:jc w:val="both"/>
        <w:rPr>
          <w:bCs/>
          <w:iCs/>
          <w:color w:val="FF0000"/>
        </w:rPr>
      </w:pPr>
      <w:r w:rsidRPr="00C8614B">
        <w:rPr>
          <w:bCs/>
          <w:iCs/>
        </w:rPr>
        <w:t xml:space="preserve">Проверка на обесценение финансовых вложений производится </w:t>
      </w:r>
      <w:r w:rsidRPr="00C8614B">
        <w:rPr>
          <w:bCs/>
          <w:iCs/>
          <w:color w:val="FF0000"/>
        </w:rPr>
        <w:t>не реже одного раза в год</w:t>
      </w:r>
      <w:r w:rsidRPr="00C8614B">
        <w:rPr>
          <w:bCs/>
          <w:iCs/>
        </w:rPr>
        <w:t xml:space="preserve"> </w:t>
      </w:r>
      <w:r w:rsidRPr="00C8614B">
        <w:rPr>
          <w:bCs/>
          <w:iCs/>
          <w:color w:val="FF0000"/>
        </w:rPr>
        <w:t>по состоянию на 31 декабря отчетного года при наличии признаков обесценения</w:t>
      </w:r>
      <w:r w:rsidRPr="00C8614B">
        <w:rPr>
          <w:bCs/>
          <w:iCs/>
        </w:rPr>
        <w:t xml:space="preserve"> </w:t>
      </w:r>
      <w:r w:rsidRPr="00C8614B">
        <w:rPr>
          <w:bCs/>
          <w:iCs/>
          <w:color w:val="FF0000"/>
        </w:rPr>
        <w:t>(на отчетные даты промежуточной бухгалтерской отчетности).</w:t>
      </w:r>
    </w:p>
    <w:p w14:paraId="43F5427A" w14:textId="77777777" w:rsidR="00464348" w:rsidRPr="00C8614B" w:rsidRDefault="00464348" w:rsidP="00C8614B">
      <w:pPr>
        <w:autoSpaceDE w:val="0"/>
        <w:autoSpaceDN w:val="0"/>
        <w:adjustRightInd w:val="0"/>
        <w:spacing w:line="264" w:lineRule="auto"/>
        <w:ind w:firstLine="709"/>
        <w:jc w:val="both"/>
        <w:rPr>
          <w:b/>
          <w:i/>
        </w:rPr>
      </w:pPr>
    </w:p>
    <w:p w14:paraId="33041737" w14:textId="07176DB0" w:rsidR="00464348" w:rsidRPr="00C8614B" w:rsidRDefault="00464348" w:rsidP="00C8614B">
      <w:pPr>
        <w:autoSpaceDE w:val="0"/>
        <w:autoSpaceDN w:val="0"/>
        <w:adjustRightInd w:val="0"/>
        <w:spacing w:line="264" w:lineRule="auto"/>
        <w:ind w:firstLine="709"/>
        <w:jc w:val="both"/>
        <w:rPr>
          <w:b/>
          <w:bCs/>
          <w:i/>
          <w:iCs/>
        </w:rPr>
      </w:pPr>
      <w:r w:rsidRPr="00C8614B">
        <w:rPr>
          <w:b/>
          <w:bCs/>
          <w:i/>
          <w:iCs/>
        </w:rPr>
        <w:t>2.8. Доходы и расходы</w:t>
      </w:r>
    </w:p>
    <w:p w14:paraId="3EFB7691" w14:textId="77777777" w:rsidR="00464348" w:rsidRPr="00C8614B" w:rsidRDefault="00464348" w:rsidP="00C8614B">
      <w:pPr>
        <w:autoSpaceDE w:val="0"/>
        <w:autoSpaceDN w:val="0"/>
        <w:adjustRightInd w:val="0"/>
        <w:spacing w:line="264" w:lineRule="auto"/>
        <w:ind w:firstLine="709"/>
        <w:jc w:val="both"/>
      </w:pPr>
      <w:r w:rsidRPr="00C8614B">
        <w:t xml:space="preserve">К доходам от обычных видов деятельности относится выручка от реализации </w:t>
      </w:r>
      <w:r w:rsidRPr="00C8614B">
        <w:rPr>
          <w:color w:val="FF0000"/>
        </w:rPr>
        <w:t xml:space="preserve">продукции </w:t>
      </w:r>
      <w:r w:rsidRPr="00C8614B">
        <w:t>(</w:t>
      </w:r>
      <w:r w:rsidRPr="00C8614B">
        <w:rPr>
          <w:color w:val="FF0000"/>
        </w:rPr>
        <w:t>товаров, работ, услуг</w:t>
      </w:r>
      <w:r w:rsidRPr="00C8614B">
        <w:t>) по основным видам деятельности. Остальные доходы являются прочими доходами.</w:t>
      </w:r>
    </w:p>
    <w:p w14:paraId="50006D7E" w14:textId="77777777" w:rsidR="00464348" w:rsidRPr="00C8614B" w:rsidRDefault="00464348" w:rsidP="00C8614B">
      <w:pPr>
        <w:autoSpaceDE w:val="0"/>
        <w:autoSpaceDN w:val="0"/>
        <w:adjustRightInd w:val="0"/>
        <w:spacing w:line="264" w:lineRule="auto"/>
        <w:ind w:firstLine="709"/>
        <w:jc w:val="both"/>
        <w:rPr>
          <w:color w:val="FF0000"/>
        </w:rPr>
      </w:pPr>
      <w:r w:rsidRPr="00C8614B">
        <w:t xml:space="preserve">Доходы, полученные от предоставления объектов имущества в аренду (субаренду), признаются </w:t>
      </w:r>
      <w:r w:rsidRPr="00C8614B">
        <w:rPr>
          <w:color w:val="FF0000"/>
        </w:rPr>
        <w:t>прочими доходами (доходами от обычных видов деятельности).</w:t>
      </w:r>
    </w:p>
    <w:p w14:paraId="3B756C4A" w14:textId="77777777" w:rsidR="00464348" w:rsidRPr="00C8614B" w:rsidRDefault="00464348" w:rsidP="00C8614B">
      <w:pPr>
        <w:autoSpaceDE w:val="0"/>
        <w:autoSpaceDN w:val="0"/>
        <w:adjustRightInd w:val="0"/>
        <w:spacing w:line="264" w:lineRule="auto"/>
        <w:ind w:firstLine="709"/>
        <w:jc w:val="both"/>
      </w:pPr>
    </w:p>
    <w:p w14:paraId="22C833D8" w14:textId="77777777" w:rsidR="00464348" w:rsidRPr="00C8614B" w:rsidRDefault="00464348" w:rsidP="00C8614B">
      <w:pPr>
        <w:autoSpaceDE w:val="0"/>
        <w:autoSpaceDN w:val="0"/>
        <w:adjustRightInd w:val="0"/>
        <w:spacing w:line="264" w:lineRule="auto"/>
        <w:ind w:firstLine="709"/>
        <w:jc w:val="both"/>
      </w:pPr>
      <w:r w:rsidRPr="00C8614B">
        <w:t>Выручка от выполнения работ, оказания услуг, продажи продукции с длительным циклом изготовления признается «по мере готовности» работы, услуги, продукции, если возможно определить готовность работы, услуги, изделия. Способ определения степени готовности работ, услуг, продукции:</w:t>
      </w:r>
    </w:p>
    <w:p w14:paraId="75799A97" w14:textId="77777777" w:rsidR="00464348" w:rsidRPr="00C8614B" w:rsidRDefault="00464348" w:rsidP="00C8614B">
      <w:pPr>
        <w:autoSpaceDE w:val="0"/>
        <w:autoSpaceDN w:val="0"/>
        <w:adjustRightInd w:val="0"/>
        <w:spacing w:line="264" w:lineRule="auto"/>
        <w:ind w:firstLine="709"/>
        <w:jc w:val="both"/>
        <w:rPr>
          <w:color w:val="FF0000"/>
        </w:rPr>
      </w:pPr>
      <w:r w:rsidRPr="00C8614B">
        <w:rPr>
          <w:color w:val="FF0000"/>
        </w:rPr>
        <w:t>А) Для признания выручки от деятельности, характеризующейся длительным производственным циклом, способом "по мере готовности" организация определяет степень завершенности производственного цикла на отчетную дату как долю, которую составляет объем выполненных работ (услуг) в общем объеме работ (услуг) производственного цикла.</w:t>
      </w:r>
    </w:p>
    <w:p w14:paraId="552C8ABD" w14:textId="77777777" w:rsidR="00464348" w:rsidRPr="00C8614B" w:rsidRDefault="00464348" w:rsidP="00C8614B">
      <w:pPr>
        <w:autoSpaceDE w:val="0"/>
        <w:autoSpaceDN w:val="0"/>
        <w:adjustRightInd w:val="0"/>
        <w:spacing w:line="264" w:lineRule="auto"/>
        <w:ind w:firstLine="709"/>
        <w:jc w:val="both"/>
        <w:rPr>
          <w:color w:val="FF0000"/>
        </w:rPr>
      </w:pPr>
    </w:p>
    <w:p w14:paraId="28D3667A" w14:textId="77777777" w:rsidR="00464348" w:rsidRPr="00C8614B" w:rsidRDefault="00464348" w:rsidP="00C8614B">
      <w:pPr>
        <w:autoSpaceDE w:val="0"/>
        <w:autoSpaceDN w:val="0"/>
        <w:adjustRightInd w:val="0"/>
        <w:spacing w:line="264" w:lineRule="auto"/>
        <w:ind w:firstLine="709"/>
        <w:jc w:val="both"/>
        <w:rPr>
          <w:color w:val="FF0000"/>
        </w:rPr>
      </w:pPr>
      <w:r w:rsidRPr="00C8614B">
        <w:rPr>
          <w:color w:val="FF0000"/>
        </w:rPr>
        <w:t>Б) Для признания выручки от деятельности, характеризующейся длительным производственным циклом, способом "по мере готовности" организация определяет степень завершенности производственного цикла на отчетную дату как долю понесенных на отчетную дату затрат в расчетной величине общих планируемых затрат на весь производственный цикл.</w:t>
      </w:r>
    </w:p>
    <w:p w14:paraId="510F2CC9" w14:textId="77777777" w:rsidR="00464348" w:rsidRPr="00C8614B" w:rsidRDefault="00464348" w:rsidP="00C8614B">
      <w:pPr>
        <w:autoSpaceDE w:val="0"/>
        <w:autoSpaceDN w:val="0"/>
        <w:adjustRightInd w:val="0"/>
        <w:spacing w:line="264" w:lineRule="auto"/>
        <w:ind w:firstLine="709"/>
        <w:jc w:val="both"/>
        <w:rPr>
          <w:color w:val="FF0000"/>
        </w:rPr>
      </w:pPr>
    </w:p>
    <w:p w14:paraId="4E360C63" w14:textId="73C58AF0" w:rsidR="00464348" w:rsidRPr="00C8614B" w:rsidRDefault="00464348" w:rsidP="00C8614B">
      <w:pPr>
        <w:autoSpaceDE w:val="0"/>
        <w:autoSpaceDN w:val="0"/>
        <w:adjustRightInd w:val="0"/>
        <w:spacing w:line="264" w:lineRule="auto"/>
        <w:ind w:firstLine="709"/>
        <w:jc w:val="both"/>
        <w:rPr>
          <w:color w:val="FF0000"/>
        </w:rPr>
      </w:pPr>
      <w:proofErr w:type="gramStart"/>
      <w:r w:rsidRPr="00C8614B">
        <w:rPr>
          <w:color w:val="FF0000"/>
        </w:rPr>
        <w:t>В) В случае, когда достоверное определение финансового результата исполнения договора в какой-то отчетный период  невозможно, но существует вероятность, что расходы, понесенные при исполнении договора, будут возмещены, выручка по договору признается в отчете о финансовых результатах в величине, равной сумме понесенных расходов, которые в этот отчетный период считаются возможными к возмещению п.23 ПБУ 2/2008.</w:t>
      </w:r>
      <w:proofErr w:type="gramEnd"/>
    </w:p>
    <w:p w14:paraId="0A8604FD" w14:textId="77777777" w:rsidR="00464348" w:rsidRPr="00C8614B" w:rsidRDefault="00464348" w:rsidP="00C8614B">
      <w:pPr>
        <w:autoSpaceDE w:val="0"/>
        <w:autoSpaceDN w:val="0"/>
        <w:adjustRightInd w:val="0"/>
        <w:spacing w:line="264" w:lineRule="auto"/>
        <w:ind w:firstLine="709"/>
        <w:jc w:val="both"/>
      </w:pPr>
    </w:p>
    <w:p w14:paraId="527A1B47" w14:textId="77777777" w:rsidR="00464348" w:rsidRPr="00C8614B" w:rsidRDefault="00464348" w:rsidP="00C8614B">
      <w:pPr>
        <w:autoSpaceDE w:val="0"/>
        <w:autoSpaceDN w:val="0"/>
        <w:adjustRightInd w:val="0"/>
        <w:spacing w:line="264" w:lineRule="auto"/>
        <w:ind w:firstLine="709"/>
        <w:jc w:val="both"/>
        <w:rPr>
          <w:color w:val="FF0000"/>
        </w:rPr>
      </w:pPr>
      <w:r w:rsidRPr="00C8614B">
        <w:t xml:space="preserve">Расходами по обычным видам деятельности являются затраты, связанные с производством и реализацией </w:t>
      </w:r>
      <w:r w:rsidRPr="00C8614B">
        <w:rPr>
          <w:color w:val="FF0000"/>
        </w:rPr>
        <w:t>продукции (товаров, работ, услуг</w:t>
      </w:r>
      <w:r w:rsidRPr="00C8614B">
        <w:t>) по основным видам деятельности</w:t>
      </w:r>
      <w:r w:rsidRPr="00C8614B">
        <w:rPr>
          <w:color w:val="FF0000"/>
        </w:rPr>
        <w:t>.</w:t>
      </w:r>
    </w:p>
    <w:p w14:paraId="31754391" w14:textId="77777777" w:rsidR="00464348" w:rsidRPr="00C8614B" w:rsidRDefault="00464348" w:rsidP="00C8614B">
      <w:pPr>
        <w:autoSpaceDE w:val="0"/>
        <w:autoSpaceDN w:val="0"/>
        <w:adjustRightInd w:val="0"/>
        <w:spacing w:line="264" w:lineRule="auto"/>
        <w:ind w:firstLine="709"/>
        <w:jc w:val="both"/>
        <w:rPr>
          <w:color w:val="FF0000"/>
        </w:rPr>
      </w:pPr>
    </w:p>
    <w:p w14:paraId="7AADE42B" w14:textId="77777777" w:rsidR="00464348" w:rsidRPr="00C8614B" w:rsidRDefault="00464348" w:rsidP="00C8614B">
      <w:pPr>
        <w:autoSpaceDE w:val="0"/>
        <w:autoSpaceDN w:val="0"/>
        <w:adjustRightInd w:val="0"/>
        <w:spacing w:line="264" w:lineRule="auto"/>
        <w:ind w:firstLine="709"/>
        <w:jc w:val="both"/>
        <w:rPr>
          <w:color w:val="FF0000"/>
        </w:rPr>
      </w:pPr>
      <w:r w:rsidRPr="00C8614B">
        <w:rPr>
          <w:color w:val="FF0000"/>
        </w:rPr>
        <w:t>Расходы, связанные с предоставлением объектов имущества в аренду (субаренду), признаются прочими расходами (расходами от обычных видов деятельности).</w:t>
      </w:r>
    </w:p>
    <w:p w14:paraId="7C17454C" w14:textId="77777777" w:rsidR="00464348" w:rsidRPr="00C8614B" w:rsidRDefault="00464348" w:rsidP="00C8614B">
      <w:pPr>
        <w:autoSpaceDE w:val="0"/>
        <w:autoSpaceDN w:val="0"/>
        <w:adjustRightInd w:val="0"/>
        <w:spacing w:line="264" w:lineRule="auto"/>
        <w:ind w:firstLine="709"/>
        <w:jc w:val="both"/>
        <w:rPr>
          <w:color w:val="FF0000"/>
        </w:rPr>
      </w:pPr>
    </w:p>
    <w:p w14:paraId="23CA623B" w14:textId="77777777" w:rsidR="00464348" w:rsidRPr="00C8614B" w:rsidRDefault="00464348" w:rsidP="00C8614B">
      <w:pPr>
        <w:autoSpaceDE w:val="0"/>
        <w:autoSpaceDN w:val="0"/>
        <w:adjustRightInd w:val="0"/>
        <w:spacing w:line="264" w:lineRule="auto"/>
        <w:ind w:firstLine="709"/>
        <w:jc w:val="both"/>
        <w:rPr>
          <w:color w:val="FF0000"/>
        </w:rPr>
      </w:pPr>
      <w:r w:rsidRPr="00C8614B">
        <w:rPr>
          <w:color w:val="FF0000"/>
        </w:rPr>
        <w:t xml:space="preserve">В </w:t>
      </w:r>
      <w:proofErr w:type="gramStart"/>
      <w:r w:rsidRPr="00C8614B">
        <w:rPr>
          <w:color w:val="FF0000"/>
        </w:rPr>
        <w:t>отчете</w:t>
      </w:r>
      <w:proofErr w:type="gramEnd"/>
      <w:r w:rsidRPr="00C8614B">
        <w:rPr>
          <w:color w:val="FF0000"/>
        </w:rPr>
        <w:t xml:space="preserve"> о финансовых результатах в свернутом виде отражаются следующие прочие доходы и прочие расходы:</w:t>
      </w:r>
    </w:p>
    <w:p w14:paraId="26274162" w14:textId="77777777" w:rsidR="00464348" w:rsidRPr="00C8614B" w:rsidRDefault="00464348" w:rsidP="00C8614B">
      <w:pPr>
        <w:autoSpaceDE w:val="0"/>
        <w:autoSpaceDN w:val="0"/>
        <w:adjustRightInd w:val="0"/>
        <w:spacing w:line="264" w:lineRule="auto"/>
        <w:ind w:firstLine="709"/>
        <w:jc w:val="both"/>
        <w:rPr>
          <w:color w:val="FF0000"/>
        </w:rPr>
      </w:pPr>
      <w:r w:rsidRPr="00C8614B">
        <w:rPr>
          <w:color w:val="FF0000"/>
        </w:rPr>
        <w:t xml:space="preserve">- </w:t>
      </w:r>
      <w:proofErr w:type="gramStart"/>
      <w:r w:rsidRPr="00C8614B">
        <w:rPr>
          <w:color w:val="FF0000"/>
        </w:rPr>
        <w:t>курсовые</w:t>
      </w:r>
      <w:proofErr w:type="gramEnd"/>
      <w:r w:rsidRPr="00C8614B">
        <w:rPr>
          <w:color w:val="FF0000"/>
        </w:rPr>
        <w:t xml:space="preserve"> разницы;</w:t>
      </w:r>
    </w:p>
    <w:p w14:paraId="4B041F2C" w14:textId="5BC8D40B" w:rsidR="00464348" w:rsidRPr="00C8614B" w:rsidRDefault="00464348" w:rsidP="00C8614B">
      <w:pPr>
        <w:autoSpaceDE w:val="0"/>
        <w:autoSpaceDN w:val="0"/>
        <w:adjustRightInd w:val="0"/>
        <w:spacing w:line="264" w:lineRule="auto"/>
        <w:ind w:firstLine="709"/>
        <w:jc w:val="both"/>
        <w:rPr>
          <w:color w:val="FF0000"/>
        </w:rPr>
      </w:pPr>
      <w:r w:rsidRPr="00C8614B">
        <w:rPr>
          <w:color w:val="FF0000"/>
        </w:rPr>
        <w:t>- доходы и расходы, связанн</w:t>
      </w:r>
      <w:r w:rsidR="005C032A">
        <w:rPr>
          <w:color w:val="FF0000"/>
        </w:rPr>
        <w:t>ые с продажей (покупкой) валюты;</w:t>
      </w:r>
    </w:p>
    <w:p w14:paraId="782CBB44" w14:textId="7307E9D1" w:rsidR="00464348" w:rsidRPr="00C8614B" w:rsidRDefault="00464348" w:rsidP="00C8614B">
      <w:pPr>
        <w:autoSpaceDE w:val="0"/>
        <w:autoSpaceDN w:val="0"/>
        <w:adjustRightInd w:val="0"/>
        <w:spacing w:line="264" w:lineRule="auto"/>
        <w:ind w:firstLine="709"/>
        <w:jc w:val="both"/>
        <w:rPr>
          <w:color w:val="FF0000"/>
        </w:rPr>
      </w:pPr>
      <w:r w:rsidRPr="00C8614B">
        <w:rPr>
          <w:color w:val="FF0000"/>
        </w:rPr>
        <w:t>- прочие доходы и расходы, связанные с увеличением и уменьшением</w:t>
      </w:r>
      <w:r w:rsidR="005C032A">
        <w:rPr>
          <w:color w:val="FF0000"/>
        </w:rPr>
        <w:t xml:space="preserve"> оценочных резервов одного вида;</w:t>
      </w:r>
    </w:p>
    <w:p w14:paraId="3AF1DED8" w14:textId="77777777" w:rsidR="000A2AFF" w:rsidRDefault="000A2AFF" w:rsidP="00C8614B">
      <w:pPr>
        <w:autoSpaceDE w:val="0"/>
        <w:autoSpaceDN w:val="0"/>
        <w:adjustRightInd w:val="0"/>
        <w:spacing w:line="264" w:lineRule="auto"/>
        <w:ind w:firstLine="709"/>
        <w:jc w:val="both"/>
        <w:rPr>
          <w:color w:val="FF0000"/>
        </w:rPr>
      </w:pPr>
    </w:p>
    <w:p w14:paraId="67190933" w14:textId="30DA1F5C" w:rsidR="00464348" w:rsidRPr="00C8614B" w:rsidRDefault="00464348" w:rsidP="00C8614B">
      <w:pPr>
        <w:autoSpaceDE w:val="0"/>
        <w:autoSpaceDN w:val="0"/>
        <w:adjustRightInd w:val="0"/>
        <w:spacing w:line="264" w:lineRule="auto"/>
        <w:ind w:firstLine="709"/>
        <w:jc w:val="both"/>
        <w:rPr>
          <w:color w:val="FF0000"/>
        </w:rPr>
      </w:pPr>
      <w:r w:rsidRPr="00C8614B">
        <w:rPr>
          <w:color w:val="FF0000"/>
        </w:rPr>
        <w:t>Пени, штрафы, начисленные в бюджет, признаются прочими расходами.</w:t>
      </w:r>
    </w:p>
    <w:p w14:paraId="4682E024" w14:textId="77777777" w:rsidR="00464348" w:rsidRPr="00C8614B" w:rsidRDefault="00464348" w:rsidP="00C8614B">
      <w:pPr>
        <w:autoSpaceDE w:val="0"/>
        <w:autoSpaceDN w:val="0"/>
        <w:adjustRightInd w:val="0"/>
        <w:spacing w:line="264" w:lineRule="auto"/>
        <w:ind w:firstLine="709"/>
        <w:jc w:val="both"/>
        <w:rPr>
          <w:b/>
          <w:i/>
        </w:rPr>
      </w:pPr>
    </w:p>
    <w:p w14:paraId="25DD8D29" w14:textId="11A1F2A3" w:rsidR="00464348" w:rsidRPr="00C8614B" w:rsidRDefault="00464348" w:rsidP="00C8614B">
      <w:pPr>
        <w:autoSpaceDE w:val="0"/>
        <w:autoSpaceDN w:val="0"/>
        <w:adjustRightInd w:val="0"/>
        <w:spacing w:line="264" w:lineRule="auto"/>
        <w:ind w:firstLine="709"/>
        <w:jc w:val="both"/>
        <w:rPr>
          <w:b/>
          <w:i/>
        </w:rPr>
      </w:pPr>
      <w:r w:rsidRPr="00C8614B">
        <w:rPr>
          <w:b/>
          <w:i/>
        </w:rPr>
        <w:t>2.9.</w:t>
      </w:r>
      <w:r w:rsidR="005C032A">
        <w:rPr>
          <w:b/>
          <w:i/>
        </w:rPr>
        <w:t xml:space="preserve"> </w:t>
      </w:r>
      <w:r w:rsidRPr="00C8614B">
        <w:rPr>
          <w:b/>
          <w:i/>
        </w:rPr>
        <w:t>Коммерческие и управленческие (общехозяйственные) расходы</w:t>
      </w:r>
    </w:p>
    <w:p w14:paraId="3F7D2DB2" w14:textId="77777777" w:rsidR="00464348" w:rsidRPr="00C8614B" w:rsidRDefault="00464348" w:rsidP="00C8614B">
      <w:pPr>
        <w:autoSpaceDE w:val="0"/>
        <w:autoSpaceDN w:val="0"/>
        <w:adjustRightInd w:val="0"/>
        <w:spacing w:line="264" w:lineRule="auto"/>
        <w:ind w:firstLine="709"/>
        <w:jc w:val="both"/>
      </w:pPr>
    </w:p>
    <w:p w14:paraId="404ECA4C" w14:textId="77777777" w:rsidR="00464348" w:rsidRPr="00C8614B" w:rsidRDefault="00464348" w:rsidP="00C8614B">
      <w:pPr>
        <w:autoSpaceDE w:val="0"/>
        <w:autoSpaceDN w:val="0"/>
        <w:adjustRightInd w:val="0"/>
        <w:spacing w:line="264" w:lineRule="auto"/>
        <w:ind w:firstLine="709"/>
        <w:jc w:val="both"/>
      </w:pPr>
      <w:r w:rsidRPr="00C8614B">
        <w:t>Порядок списания общехозяйственных расходов:</w:t>
      </w:r>
    </w:p>
    <w:p w14:paraId="29B3AE23" w14:textId="77777777" w:rsidR="00464348" w:rsidRPr="00C8614B" w:rsidRDefault="00464348" w:rsidP="00C8614B">
      <w:pPr>
        <w:autoSpaceDE w:val="0"/>
        <w:autoSpaceDN w:val="0"/>
        <w:adjustRightInd w:val="0"/>
        <w:spacing w:line="264" w:lineRule="auto"/>
        <w:ind w:firstLine="709"/>
        <w:jc w:val="both"/>
        <w:rPr>
          <w:color w:val="FF0000"/>
        </w:rPr>
      </w:pPr>
      <w:proofErr w:type="gramStart"/>
      <w:r w:rsidRPr="00C8614B">
        <w:rPr>
          <w:color w:val="FF0000"/>
        </w:rPr>
        <w:t>А)</w:t>
      </w:r>
      <w:r w:rsidRPr="00C8614B">
        <w:t xml:space="preserve"> </w:t>
      </w:r>
      <w:r w:rsidRPr="00C8614B">
        <w:rPr>
          <w:color w:val="FF0000"/>
        </w:rPr>
        <w:t>Расходы, учтенные на счете 26 "Общехозяйственные расходы", списываются, в частности, в дебет счетов 20 "Основное производство", 23 "Вспомогательные производства" (если вспомогательные производства производили изделия и работы и оказывали услуги на сторону), 29 "Обслуживающие производства и хозяйства" (если обслуживающие производства и хозяйства выполняли работы и услуги на сторону).</w:t>
      </w:r>
      <w:proofErr w:type="gramEnd"/>
    </w:p>
    <w:p w14:paraId="6D2C3719" w14:textId="0CE6067F" w:rsidR="00464348" w:rsidRPr="00C8614B" w:rsidRDefault="00464348" w:rsidP="00C8614B">
      <w:pPr>
        <w:autoSpaceDE w:val="0"/>
        <w:autoSpaceDN w:val="0"/>
        <w:adjustRightInd w:val="0"/>
        <w:spacing w:line="264" w:lineRule="auto"/>
        <w:ind w:firstLine="709"/>
        <w:jc w:val="both"/>
        <w:rPr>
          <w:color w:val="FF0000"/>
        </w:rPr>
      </w:pPr>
      <w:r w:rsidRPr="00C8614B">
        <w:rPr>
          <w:color w:val="FF0000"/>
        </w:rPr>
        <w:t xml:space="preserve">Б) Указанные расходы в </w:t>
      </w:r>
      <w:proofErr w:type="gramStart"/>
      <w:r w:rsidRPr="00C8614B">
        <w:rPr>
          <w:color w:val="FF0000"/>
        </w:rPr>
        <w:t>качестве</w:t>
      </w:r>
      <w:proofErr w:type="gramEnd"/>
      <w:r w:rsidRPr="00C8614B">
        <w:rPr>
          <w:color w:val="FF0000"/>
        </w:rPr>
        <w:t xml:space="preserve"> условно-постоянных списываются в дебет счета 90 "Продажи".</w:t>
      </w:r>
    </w:p>
    <w:p w14:paraId="544AB7BC" w14:textId="77777777" w:rsidR="00464348" w:rsidRPr="00C8614B" w:rsidRDefault="00464348" w:rsidP="00C8614B">
      <w:pPr>
        <w:autoSpaceDE w:val="0"/>
        <w:autoSpaceDN w:val="0"/>
        <w:adjustRightInd w:val="0"/>
        <w:spacing w:line="264" w:lineRule="auto"/>
        <w:ind w:firstLine="709"/>
        <w:jc w:val="both"/>
        <w:rPr>
          <w:b/>
          <w:i/>
        </w:rPr>
      </w:pPr>
    </w:p>
    <w:p w14:paraId="517798AA" w14:textId="77777777" w:rsidR="00464348" w:rsidRPr="00C8614B" w:rsidRDefault="00464348" w:rsidP="00C8614B">
      <w:pPr>
        <w:autoSpaceDE w:val="0"/>
        <w:autoSpaceDN w:val="0"/>
        <w:adjustRightInd w:val="0"/>
        <w:spacing w:line="264" w:lineRule="auto"/>
        <w:ind w:firstLine="709"/>
        <w:jc w:val="both"/>
        <w:rPr>
          <w:bCs/>
          <w:iCs/>
        </w:rPr>
      </w:pPr>
      <w:r w:rsidRPr="00C8614B">
        <w:rPr>
          <w:bCs/>
          <w:iCs/>
        </w:rPr>
        <w:t>Порядок списания расходов на продажу сч.44 – расходы списываются полностью в дебет счета 90 "Продажи".</w:t>
      </w:r>
    </w:p>
    <w:p w14:paraId="742884C7" w14:textId="77777777" w:rsidR="00464348" w:rsidRPr="004D2DBB" w:rsidRDefault="00464348" w:rsidP="00C8614B">
      <w:pPr>
        <w:autoSpaceDE w:val="0"/>
        <w:autoSpaceDN w:val="0"/>
        <w:adjustRightInd w:val="0"/>
        <w:spacing w:line="264" w:lineRule="auto"/>
        <w:ind w:firstLine="709"/>
        <w:jc w:val="both"/>
        <w:rPr>
          <w:bCs/>
          <w:iCs/>
        </w:rPr>
      </w:pPr>
    </w:p>
    <w:p w14:paraId="517AAA06" w14:textId="77777777" w:rsidR="00464348" w:rsidRPr="00ED5ACE" w:rsidRDefault="00464348" w:rsidP="00C8614B">
      <w:pPr>
        <w:autoSpaceDE w:val="0"/>
        <w:autoSpaceDN w:val="0"/>
        <w:adjustRightInd w:val="0"/>
        <w:spacing w:line="264" w:lineRule="auto"/>
        <w:ind w:firstLine="709"/>
        <w:jc w:val="both"/>
        <w:rPr>
          <w:b/>
          <w:i/>
        </w:rPr>
      </w:pPr>
      <w:r w:rsidRPr="00ED5ACE">
        <w:rPr>
          <w:b/>
          <w:i/>
        </w:rPr>
        <w:t>2.</w:t>
      </w:r>
      <w:r>
        <w:rPr>
          <w:b/>
          <w:i/>
        </w:rPr>
        <w:t>10.</w:t>
      </w:r>
      <w:r w:rsidRPr="00ED5ACE">
        <w:rPr>
          <w:b/>
          <w:i/>
        </w:rPr>
        <w:t xml:space="preserve"> Расчеты с покупателями (заказчиками), поставщиками (подрядчиками). Резервы по сомнительным долгам</w:t>
      </w:r>
    </w:p>
    <w:p w14:paraId="69D97906" w14:textId="77777777" w:rsidR="00464348" w:rsidRPr="00ED5ACE" w:rsidRDefault="00464348" w:rsidP="00C8614B">
      <w:pPr>
        <w:autoSpaceDE w:val="0"/>
        <w:autoSpaceDN w:val="0"/>
        <w:adjustRightInd w:val="0"/>
        <w:spacing w:line="264" w:lineRule="auto"/>
        <w:ind w:firstLine="709"/>
        <w:jc w:val="both"/>
      </w:pPr>
      <w:r w:rsidRPr="00ED5ACE">
        <w:t xml:space="preserve">В бухгалтерском </w:t>
      </w:r>
      <w:proofErr w:type="gramStart"/>
      <w:r w:rsidRPr="00ED5ACE">
        <w:t>балансе</w:t>
      </w:r>
      <w:proofErr w:type="gramEnd"/>
      <w:r w:rsidRPr="00ED5ACE">
        <w:t xml:space="preserve"> суммы предварительной оплаты и авансов, перечисленные поставщикам и подрядчикам, а также полученные от покупателей и заказчиков, отражаются за вычетом налога на добавленную стоимость.</w:t>
      </w:r>
    </w:p>
    <w:p w14:paraId="5704DB02" w14:textId="77777777" w:rsidR="00464348" w:rsidRPr="00ED5ACE" w:rsidRDefault="00464348" w:rsidP="00C8614B">
      <w:pPr>
        <w:autoSpaceDE w:val="0"/>
        <w:autoSpaceDN w:val="0"/>
        <w:adjustRightInd w:val="0"/>
        <w:spacing w:line="264" w:lineRule="auto"/>
        <w:ind w:firstLine="709"/>
        <w:jc w:val="both"/>
      </w:pPr>
      <w:proofErr w:type="gramStart"/>
      <w:r w:rsidRPr="00ED5ACE">
        <w:t>Дебиторская задолженность в бухгалтерском балансе отражается за вычетом сумм резерва по сомнительным долгам, в который включаются суммы задолженности, не погашенной в сроки, установленные договором, а также суммы задолженности, которая с высокой степенью вероятности не будет погашена в сроки, установленные договором.</w:t>
      </w:r>
      <w:proofErr w:type="gramEnd"/>
    </w:p>
    <w:p w14:paraId="7052B0EB" w14:textId="77777777" w:rsidR="00464348" w:rsidRPr="00ED5ACE" w:rsidRDefault="00464348" w:rsidP="00C8614B">
      <w:pPr>
        <w:autoSpaceDE w:val="0"/>
        <w:autoSpaceDN w:val="0"/>
        <w:adjustRightInd w:val="0"/>
        <w:spacing w:line="264" w:lineRule="auto"/>
        <w:ind w:firstLine="709"/>
        <w:jc w:val="both"/>
      </w:pPr>
      <w:r w:rsidRPr="00ED5ACE">
        <w:t xml:space="preserve">Задолженность признается </w:t>
      </w:r>
      <w:proofErr w:type="gramStart"/>
      <w:r w:rsidRPr="00ED5ACE">
        <w:t>сомнительной</w:t>
      </w:r>
      <w:proofErr w:type="gramEnd"/>
      <w:r w:rsidRPr="00ED5ACE">
        <w:t xml:space="preserve"> в случаях:</w:t>
      </w:r>
    </w:p>
    <w:p w14:paraId="2F5A155E" w14:textId="77777777" w:rsidR="00464348" w:rsidRPr="00ED5ACE" w:rsidRDefault="00464348" w:rsidP="00C8614B">
      <w:pPr>
        <w:autoSpaceDE w:val="0"/>
        <w:autoSpaceDN w:val="0"/>
        <w:adjustRightInd w:val="0"/>
        <w:spacing w:line="264" w:lineRule="auto"/>
        <w:ind w:firstLine="709"/>
        <w:jc w:val="both"/>
      </w:pPr>
      <w:r w:rsidRPr="00ED5ACE">
        <w:t>- нарушение должником сроков исполнения обязательства;</w:t>
      </w:r>
    </w:p>
    <w:p w14:paraId="2DF28380" w14:textId="77777777" w:rsidR="00464348" w:rsidRPr="00ED5ACE" w:rsidRDefault="00464348" w:rsidP="00C8614B">
      <w:pPr>
        <w:autoSpaceDE w:val="0"/>
        <w:autoSpaceDN w:val="0"/>
        <w:adjustRightInd w:val="0"/>
        <w:spacing w:line="264" w:lineRule="auto"/>
        <w:ind w:firstLine="709"/>
        <w:jc w:val="both"/>
      </w:pPr>
      <w:r w:rsidRPr="00ED5ACE">
        <w:t>- при наличии информации из СМИ или других источников о значительных финансовых затруднениях должника</w:t>
      </w:r>
      <w:r>
        <w:t>;</w:t>
      </w:r>
    </w:p>
    <w:p w14:paraId="4BABA2DC" w14:textId="77777777" w:rsidR="00464348" w:rsidRPr="00ED5ACE" w:rsidRDefault="00464348" w:rsidP="00C8614B">
      <w:pPr>
        <w:autoSpaceDE w:val="0"/>
        <w:autoSpaceDN w:val="0"/>
        <w:adjustRightInd w:val="0"/>
        <w:spacing w:line="264" w:lineRule="auto"/>
        <w:ind w:firstLine="709"/>
        <w:jc w:val="both"/>
      </w:pPr>
      <w:r w:rsidRPr="00ED5ACE">
        <w:t>- при возбуждении в отношении должника процедуры банкротства.</w:t>
      </w:r>
    </w:p>
    <w:p w14:paraId="1293B834" w14:textId="77777777" w:rsidR="00464348" w:rsidRPr="00ED5ACE" w:rsidRDefault="00464348" w:rsidP="00C8614B">
      <w:pPr>
        <w:autoSpaceDE w:val="0"/>
        <w:autoSpaceDN w:val="0"/>
        <w:adjustRightInd w:val="0"/>
        <w:spacing w:line="264" w:lineRule="auto"/>
        <w:ind w:firstLine="709"/>
        <w:jc w:val="both"/>
      </w:pPr>
      <w:r w:rsidRPr="00ED5ACE">
        <w:t xml:space="preserve">Задолженность признается сомнительной в </w:t>
      </w:r>
      <w:proofErr w:type="gramStart"/>
      <w:r w:rsidRPr="00ED5ACE">
        <w:t>случае</w:t>
      </w:r>
      <w:proofErr w:type="gramEnd"/>
      <w:r w:rsidRPr="00ED5ACE">
        <w:t>, если она не обеспечена соответствующими гарантиями (залогом, задатком, поручительством, банковской гарантией и т.п.).</w:t>
      </w:r>
    </w:p>
    <w:p w14:paraId="478E0FE4" w14:textId="77777777" w:rsidR="007231BE" w:rsidRDefault="007231BE" w:rsidP="00C8614B">
      <w:pPr>
        <w:autoSpaceDE w:val="0"/>
        <w:autoSpaceDN w:val="0"/>
        <w:adjustRightInd w:val="0"/>
        <w:spacing w:line="264" w:lineRule="auto"/>
        <w:ind w:firstLine="709"/>
        <w:contextualSpacing/>
        <w:jc w:val="both"/>
        <w:rPr>
          <w:b/>
          <w:i/>
        </w:rPr>
      </w:pPr>
    </w:p>
    <w:p w14:paraId="480E540B" w14:textId="77777777" w:rsidR="00464348" w:rsidRDefault="00464348" w:rsidP="00C8614B">
      <w:pPr>
        <w:autoSpaceDE w:val="0"/>
        <w:autoSpaceDN w:val="0"/>
        <w:adjustRightInd w:val="0"/>
        <w:spacing w:line="264" w:lineRule="auto"/>
        <w:ind w:firstLine="709"/>
        <w:contextualSpacing/>
        <w:jc w:val="both"/>
        <w:rPr>
          <w:b/>
          <w:i/>
        </w:rPr>
      </w:pPr>
      <w:r w:rsidRPr="00ED5ACE">
        <w:rPr>
          <w:b/>
          <w:i/>
        </w:rPr>
        <w:t>2.</w:t>
      </w:r>
      <w:r>
        <w:rPr>
          <w:b/>
          <w:i/>
        </w:rPr>
        <w:t>11.</w:t>
      </w:r>
      <w:r w:rsidRPr="00ED5ACE">
        <w:rPr>
          <w:b/>
          <w:i/>
        </w:rPr>
        <w:t xml:space="preserve"> Денежные средства и денежные эквиваленты</w:t>
      </w:r>
    </w:p>
    <w:p w14:paraId="68BB09D4" w14:textId="77777777" w:rsidR="00464348" w:rsidRPr="00C8614B" w:rsidRDefault="00464348" w:rsidP="00C8614B">
      <w:pPr>
        <w:autoSpaceDE w:val="0"/>
        <w:autoSpaceDN w:val="0"/>
        <w:adjustRightInd w:val="0"/>
        <w:spacing w:line="264" w:lineRule="auto"/>
        <w:ind w:firstLine="709"/>
        <w:contextualSpacing/>
        <w:jc w:val="both"/>
        <w:rPr>
          <w:b/>
          <w:i/>
          <w:color w:val="AEAAAA"/>
          <w:sz w:val="16"/>
          <w:szCs w:val="16"/>
        </w:rPr>
      </w:pPr>
      <w:r w:rsidRPr="00C8614B">
        <w:rPr>
          <w:b/>
          <w:i/>
          <w:color w:val="AEAAAA"/>
          <w:sz w:val="16"/>
          <w:szCs w:val="16"/>
        </w:rPr>
        <w:t>(Основание: пункт 23 ПБУ 23/2011)</w:t>
      </w:r>
    </w:p>
    <w:p w14:paraId="6A74F011" w14:textId="77777777" w:rsidR="00464348" w:rsidRPr="00ED5ACE" w:rsidRDefault="00464348" w:rsidP="00C8614B">
      <w:pPr>
        <w:autoSpaceDE w:val="0"/>
        <w:autoSpaceDN w:val="0"/>
        <w:adjustRightInd w:val="0"/>
        <w:spacing w:line="264" w:lineRule="auto"/>
        <w:ind w:firstLine="709"/>
        <w:jc w:val="both"/>
      </w:pPr>
      <w:r w:rsidRPr="00ED5ACE">
        <w:t xml:space="preserve">К денежным эквивалентам относятся высоколиквидные финансовые вложения, которые могут быть легко </w:t>
      </w:r>
      <w:proofErr w:type="gramStart"/>
      <w:r w:rsidRPr="00ED5ACE">
        <w:t>обращены в заранее известную сумму денежных средств и которые подвержены</w:t>
      </w:r>
      <w:proofErr w:type="gramEnd"/>
      <w:r w:rsidRPr="00ED5ACE">
        <w:t xml:space="preserve"> незначительному риску изменения стоимости:</w:t>
      </w:r>
    </w:p>
    <w:p w14:paraId="232AA527" w14:textId="788608A0" w:rsidR="00464348" w:rsidRPr="00ED5ACE" w:rsidRDefault="00464348" w:rsidP="00C8614B">
      <w:pPr>
        <w:autoSpaceDE w:val="0"/>
        <w:autoSpaceDN w:val="0"/>
        <w:adjustRightInd w:val="0"/>
        <w:spacing w:line="264" w:lineRule="auto"/>
        <w:ind w:firstLine="709"/>
        <w:jc w:val="both"/>
      </w:pPr>
      <w:r w:rsidRPr="00ED5ACE">
        <w:t>- депозиты с условием возврата «до востребования»</w:t>
      </w:r>
      <w:r>
        <w:t xml:space="preserve"> </w:t>
      </w:r>
      <w:r w:rsidRPr="004807EC">
        <w:rPr>
          <w:color w:val="FF0000"/>
        </w:rPr>
        <w:t xml:space="preserve">или со сроком </w:t>
      </w:r>
      <w:r w:rsidR="00435043">
        <w:rPr>
          <w:color w:val="FF0000"/>
        </w:rPr>
        <w:t>возврата</w:t>
      </w:r>
      <w:r w:rsidRPr="004807EC">
        <w:rPr>
          <w:color w:val="FF0000"/>
        </w:rPr>
        <w:t xml:space="preserve"> </w:t>
      </w:r>
      <w:r w:rsidRPr="0009687F">
        <w:rPr>
          <w:color w:val="FF0000"/>
          <w:highlight w:val="yellow"/>
        </w:rPr>
        <w:t>до трех месяцев</w:t>
      </w:r>
      <w:r w:rsidRPr="004807EC">
        <w:rPr>
          <w:color w:val="FF0000"/>
        </w:rPr>
        <w:t>;</w:t>
      </w:r>
    </w:p>
    <w:p w14:paraId="360E8F01" w14:textId="77777777" w:rsidR="00464348" w:rsidRPr="00435043" w:rsidRDefault="00464348" w:rsidP="00C8614B">
      <w:pPr>
        <w:autoSpaceDE w:val="0"/>
        <w:autoSpaceDN w:val="0"/>
        <w:adjustRightInd w:val="0"/>
        <w:spacing w:line="264" w:lineRule="auto"/>
        <w:ind w:firstLine="709"/>
        <w:jc w:val="both"/>
      </w:pPr>
      <w:r w:rsidRPr="00F16E7F">
        <w:rPr>
          <w:color w:val="FF0000"/>
        </w:rPr>
        <w:t xml:space="preserve">- векселя Сбербанка России, со сроком погашения </w:t>
      </w:r>
      <w:r w:rsidRPr="0009687F">
        <w:rPr>
          <w:highlight w:val="yellow"/>
        </w:rPr>
        <w:t>до трех месяцев;</w:t>
      </w:r>
    </w:p>
    <w:p w14:paraId="6790D7ED" w14:textId="77777777" w:rsidR="00464348" w:rsidRPr="00ED5ACE" w:rsidRDefault="00464348" w:rsidP="00C8614B">
      <w:pPr>
        <w:autoSpaceDE w:val="0"/>
        <w:autoSpaceDN w:val="0"/>
        <w:adjustRightInd w:val="0"/>
        <w:spacing w:line="264" w:lineRule="auto"/>
        <w:ind w:firstLine="709"/>
        <w:jc w:val="both"/>
      </w:pPr>
      <w:r w:rsidRPr="00ED5ACE">
        <w:t>- прочие высоколиквидные финансовые вложения.</w:t>
      </w:r>
    </w:p>
    <w:p w14:paraId="3AB892A3" w14:textId="77777777" w:rsidR="00464348" w:rsidRPr="00435043" w:rsidRDefault="00464348" w:rsidP="00C8614B">
      <w:pPr>
        <w:autoSpaceDE w:val="0"/>
        <w:autoSpaceDN w:val="0"/>
        <w:adjustRightInd w:val="0"/>
        <w:spacing w:line="264" w:lineRule="auto"/>
        <w:ind w:firstLine="709"/>
        <w:jc w:val="both"/>
      </w:pPr>
      <w:r w:rsidRPr="00435043">
        <w:t>При формировании отчета о движении денежных средств в составе денежных потоков по оплате труда работников, помимо самих сумм оплаты труда, отражаются:</w:t>
      </w:r>
    </w:p>
    <w:p w14:paraId="55DE5480" w14:textId="77777777" w:rsidR="00464348" w:rsidRPr="00435043" w:rsidRDefault="00464348" w:rsidP="00C8614B">
      <w:pPr>
        <w:autoSpaceDE w:val="0"/>
        <w:autoSpaceDN w:val="0"/>
        <w:adjustRightInd w:val="0"/>
        <w:spacing w:line="264" w:lineRule="auto"/>
        <w:ind w:firstLine="709"/>
        <w:jc w:val="both"/>
      </w:pPr>
      <w:r w:rsidRPr="00435043">
        <w:t>- удержанные из доходов работников по оплате труда и перечисленные в бюджет суммы НДФЛ;</w:t>
      </w:r>
    </w:p>
    <w:p w14:paraId="4D5C91CF" w14:textId="77777777" w:rsidR="00464348" w:rsidRPr="00435043" w:rsidRDefault="00464348" w:rsidP="00C8614B">
      <w:pPr>
        <w:autoSpaceDE w:val="0"/>
        <w:autoSpaceDN w:val="0"/>
        <w:adjustRightInd w:val="0"/>
        <w:spacing w:line="264" w:lineRule="auto"/>
        <w:ind w:firstLine="709"/>
        <w:jc w:val="both"/>
      </w:pPr>
      <w:r w:rsidRPr="00435043">
        <w:t>- удержанные из оплаты труда работников и перечисленные взыскателям суммы по исполнительным листам, а также другие удержания;</w:t>
      </w:r>
    </w:p>
    <w:p w14:paraId="73528DD5" w14:textId="77777777" w:rsidR="00464348" w:rsidRPr="00435043" w:rsidRDefault="00464348" w:rsidP="00C8614B">
      <w:pPr>
        <w:autoSpaceDE w:val="0"/>
        <w:autoSpaceDN w:val="0"/>
        <w:adjustRightInd w:val="0"/>
        <w:spacing w:line="264" w:lineRule="auto"/>
        <w:ind w:firstLine="709"/>
      </w:pPr>
      <w:r w:rsidRPr="00435043">
        <w:t>- суммы страховых взносов в государственные внебюджетные фонды, начисленные с оплаты труда работников (ПФР, ФСС, ФОМС).</w:t>
      </w:r>
    </w:p>
    <w:p w14:paraId="41182A33" w14:textId="77777777" w:rsidR="00464348" w:rsidRPr="00ED5ACE" w:rsidRDefault="00464348" w:rsidP="00C8614B">
      <w:pPr>
        <w:autoSpaceDE w:val="0"/>
        <w:autoSpaceDN w:val="0"/>
        <w:adjustRightInd w:val="0"/>
        <w:spacing w:line="264" w:lineRule="auto"/>
        <w:ind w:firstLine="709"/>
        <w:jc w:val="both"/>
      </w:pPr>
      <w:r w:rsidRPr="00435043">
        <w:t xml:space="preserve">В </w:t>
      </w:r>
      <w:proofErr w:type="gramStart"/>
      <w:r w:rsidRPr="00435043">
        <w:t>отчете</w:t>
      </w:r>
      <w:proofErr w:type="gramEnd"/>
      <w:r w:rsidRPr="00435043">
        <w:t xml:space="preserve"> о движении денежных средств</w:t>
      </w:r>
      <w:r w:rsidRPr="00ED5ACE">
        <w:t>, кроме потоков, перечисленных в ПБУ23/2011, отражаются свернуто:</w:t>
      </w:r>
    </w:p>
    <w:p w14:paraId="5717D040" w14:textId="77777777" w:rsidR="00464348" w:rsidRPr="00ED5ACE" w:rsidRDefault="00464348" w:rsidP="005C032A">
      <w:pPr>
        <w:autoSpaceDE w:val="0"/>
        <w:autoSpaceDN w:val="0"/>
        <w:adjustRightInd w:val="0"/>
        <w:spacing w:line="264" w:lineRule="auto"/>
        <w:ind w:firstLine="709"/>
        <w:jc w:val="both"/>
      </w:pPr>
      <w:r w:rsidRPr="00ED5ACE">
        <w:t>- платежи поставщикам (подрядчикам) за вычетом возвращенных денежных средств (авансов);</w:t>
      </w:r>
    </w:p>
    <w:p w14:paraId="479D0C67" w14:textId="77777777" w:rsidR="00464348" w:rsidRPr="00ED5ACE" w:rsidRDefault="00464348" w:rsidP="005C032A">
      <w:pPr>
        <w:autoSpaceDE w:val="0"/>
        <w:autoSpaceDN w:val="0"/>
        <w:adjustRightInd w:val="0"/>
        <w:spacing w:line="264" w:lineRule="auto"/>
        <w:ind w:firstLine="709"/>
        <w:jc w:val="both"/>
      </w:pPr>
      <w:r w:rsidRPr="00ED5ACE">
        <w:t>- поступления от покупателей (заказчиков) за вычетом возвращенных денежных средств (авансов);</w:t>
      </w:r>
    </w:p>
    <w:p w14:paraId="6EF1AD7F" w14:textId="77777777" w:rsidR="00464348" w:rsidRDefault="00464348" w:rsidP="00C8614B">
      <w:pPr>
        <w:autoSpaceDE w:val="0"/>
        <w:autoSpaceDN w:val="0"/>
        <w:adjustRightInd w:val="0"/>
        <w:spacing w:line="264" w:lineRule="auto"/>
        <w:ind w:firstLine="709"/>
      </w:pPr>
      <w:r w:rsidRPr="00ED5ACE">
        <w:t>- другие платежи и поступления за вычетом возвращенных денежных средств.</w:t>
      </w:r>
    </w:p>
    <w:p w14:paraId="4899D86C" w14:textId="77777777" w:rsidR="00464348" w:rsidRPr="00435043" w:rsidRDefault="00464348" w:rsidP="00C8614B">
      <w:pPr>
        <w:autoSpaceDE w:val="0"/>
        <w:autoSpaceDN w:val="0"/>
        <w:adjustRightInd w:val="0"/>
        <w:spacing w:line="264" w:lineRule="auto"/>
        <w:ind w:firstLine="709"/>
      </w:pPr>
      <w:r w:rsidRPr="00435043">
        <w:t xml:space="preserve">Лизинговые платежи учитываются в </w:t>
      </w:r>
      <w:proofErr w:type="gramStart"/>
      <w:r w:rsidRPr="00435043">
        <w:t>составе</w:t>
      </w:r>
      <w:proofErr w:type="gramEnd"/>
      <w:r w:rsidRPr="00435043">
        <w:t xml:space="preserve"> денежных потоков от финансовых операций.</w:t>
      </w:r>
    </w:p>
    <w:p w14:paraId="511087AB" w14:textId="77777777" w:rsidR="00464348" w:rsidRPr="00435043" w:rsidRDefault="00464348" w:rsidP="00C8614B">
      <w:pPr>
        <w:autoSpaceDE w:val="0"/>
        <w:autoSpaceDN w:val="0"/>
        <w:adjustRightInd w:val="0"/>
        <w:spacing w:line="264" w:lineRule="auto"/>
        <w:ind w:firstLine="709"/>
        <w:jc w:val="both"/>
      </w:pPr>
      <w:r w:rsidRPr="00435043">
        <w:t xml:space="preserve">Денежные потоки, связанные с предоставлением краткосрочных процентных, беспроцентных займов, отражаются в </w:t>
      </w:r>
      <w:proofErr w:type="gramStart"/>
      <w:r w:rsidRPr="00435043">
        <w:t>составе</w:t>
      </w:r>
      <w:proofErr w:type="gramEnd"/>
      <w:r w:rsidRPr="00435043">
        <w:t xml:space="preserve"> денежных потоков от текущих операций.</w:t>
      </w:r>
    </w:p>
    <w:p w14:paraId="5A8D3733" w14:textId="5BF9264B" w:rsidR="0009687F" w:rsidRDefault="0009687F">
      <w:pPr>
        <w:rPr>
          <w:b/>
          <w:i/>
        </w:rPr>
      </w:pPr>
    </w:p>
    <w:p w14:paraId="3F76522C" w14:textId="23C869BD" w:rsidR="00464348" w:rsidRPr="00ED5ACE" w:rsidRDefault="00464348" w:rsidP="00C8614B">
      <w:pPr>
        <w:autoSpaceDE w:val="0"/>
        <w:autoSpaceDN w:val="0"/>
        <w:adjustRightInd w:val="0"/>
        <w:spacing w:line="264" w:lineRule="auto"/>
        <w:ind w:firstLine="709"/>
        <w:jc w:val="both"/>
        <w:rPr>
          <w:b/>
        </w:rPr>
      </w:pPr>
      <w:r w:rsidRPr="00ED5ACE">
        <w:rPr>
          <w:b/>
          <w:i/>
        </w:rPr>
        <w:t>2.</w:t>
      </w:r>
      <w:r>
        <w:rPr>
          <w:b/>
          <w:i/>
        </w:rPr>
        <w:t>12.</w:t>
      </w:r>
      <w:r w:rsidRPr="00ED5ACE">
        <w:rPr>
          <w:b/>
          <w:i/>
        </w:rPr>
        <w:t xml:space="preserve"> Переоценка средств в валюте. </w:t>
      </w:r>
      <w:proofErr w:type="gramStart"/>
      <w:r w:rsidRPr="00ED5ACE">
        <w:rPr>
          <w:b/>
          <w:i/>
        </w:rPr>
        <w:t>Курсовые</w:t>
      </w:r>
      <w:proofErr w:type="gramEnd"/>
      <w:r w:rsidRPr="00ED5ACE">
        <w:rPr>
          <w:b/>
          <w:i/>
        </w:rPr>
        <w:t xml:space="preserve"> разницы</w:t>
      </w:r>
    </w:p>
    <w:p w14:paraId="393B2AD1" w14:textId="77777777" w:rsidR="00464348" w:rsidRPr="00ED5ACE" w:rsidRDefault="00464348" w:rsidP="00C8614B">
      <w:pPr>
        <w:autoSpaceDE w:val="0"/>
        <w:autoSpaceDN w:val="0"/>
        <w:adjustRightInd w:val="0"/>
        <w:spacing w:line="264" w:lineRule="auto"/>
        <w:ind w:firstLine="709"/>
        <w:jc w:val="both"/>
      </w:pPr>
      <w:proofErr w:type="gramStart"/>
      <w:r w:rsidRPr="00ED5ACE">
        <w:t>Пересчет денежных средств в кассе и на банковских счетах (банковских вкладах), денежных и платежных документов, средств в расчетах, включая по заемным обязательствам с юридическими и физическими лицами (за исключением средств полученных и выданных авансов и предварительной оплаты, задатков), в рубли производиться на дату совершения операции в иностранной валюте, а также на отчетную дату.</w:t>
      </w:r>
      <w:proofErr w:type="gramEnd"/>
    </w:p>
    <w:p w14:paraId="7CF0DFA8" w14:textId="3F31498A" w:rsidR="00464348" w:rsidRPr="000C7982" w:rsidRDefault="00464348" w:rsidP="00C8614B">
      <w:pPr>
        <w:autoSpaceDE w:val="0"/>
        <w:autoSpaceDN w:val="0"/>
        <w:adjustRightInd w:val="0"/>
        <w:spacing w:line="264" w:lineRule="auto"/>
        <w:ind w:firstLine="709"/>
        <w:jc w:val="both"/>
        <w:rPr>
          <w:color w:val="FF0000"/>
        </w:rPr>
      </w:pPr>
      <w:proofErr w:type="gramStart"/>
      <w:r w:rsidRPr="000C7982">
        <w:rPr>
          <w:color w:val="FF0000"/>
        </w:rPr>
        <w:t>В отчете о финансовых результатах доходом (расходом) от продажи</w:t>
      </w:r>
      <w:r w:rsidR="00435043">
        <w:rPr>
          <w:color w:val="FF0000"/>
        </w:rPr>
        <w:t>/покупки</w:t>
      </w:r>
      <w:r w:rsidRPr="000C7982">
        <w:rPr>
          <w:color w:val="FF0000"/>
        </w:rPr>
        <w:t xml:space="preserve"> иностранной валюты является сумма выгоды (потерь) о</w:t>
      </w:r>
      <w:r>
        <w:rPr>
          <w:color w:val="FF0000"/>
        </w:rPr>
        <w:t>т</w:t>
      </w:r>
      <w:r w:rsidRPr="000C7982">
        <w:rPr>
          <w:color w:val="FF0000"/>
        </w:rPr>
        <w:t xml:space="preserve"> операции</w:t>
      </w:r>
      <w:r>
        <w:rPr>
          <w:color w:val="FF0000"/>
        </w:rPr>
        <w:t>,</w:t>
      </w:r>
      <w:r w:rsidRPr="000C7982">
        <w:t xml:space="preserve"> </w:t>
      </w:r>
      <w:r w:rsidRPr="000C7982">
        <w:rPr>
          <w:color w:val="FF0000"/>
        </w:rPr>
        <w:t>рассчитываемой как разница между</w:t>
      </w:r>
      <w:r>
        <w:rPr>
          <w:color w:val="FF0000"/>
        </w:rPr>
        <w:t xml:space="preserve"> </w:t>
      </w:r>
      <w:r w:rsidRPr="000C7982">
        <w:rPr>
          <w:color w:val="FF0000"/>
        </w:rPr>
        <w:t>суммой денежных средств в рублях, полученных при продаже</w:t>
      </w:r>
      <w:r w:rsidR="00435043">
        <w:rPr>
          <w:color w:val="FF0000"/>
        </w:rPr>
        <w:t>/покупке</w:t>
      </w:r>
      <w:r w:rsidRPr="000C7982">
        <w:rPr>
          <w:color w:val="FF0000"/>
        </w:rPr>
        <w:t xml:space="preserve"> иностранной валюты, и рублевой оценкой этой валюты на д</w:t>
      </w:r>
      <w:r>
        <w:rPr>
          <w:color w:val="FF0000"/>
        </w:rPr>
        <w:t>а</w:t>
      </w:r>
      <w:r w:rsidRPr="000C7982">
        <w:rPr>
          <w:color w:val="FF0000"/>
        </w:rPr>
        <w:t>ту операции.</w:t>
      </w:r>
      <w:proofErr w:type="gramEnd"/>
    </w:p>
    <w:p w14:paraId="3FC11D21" w14:textId="77777777" w:rsidR="00464348" w:rsidRDefault="00464348" w:rsidP="00C8614B">
      <w:pPr>
        <w:autoSpaceDE w:val="0"/>
        <w:autoSpaceDN w:val="0"/>
        <w:adjustRightInd w:val="0"/>
        <w:spacing w:line="264" w:lineRule="auto"/>
        <w:ind w:firstLine="709"/>
        <w:jc w:val="both"/>
        <w:rPr>
          <w:b/>
          <w:i/>
        </w:rPr>
      </w:pPr>
    </w:p>
    <w:p w14:paraId="6E874072" w14:textId="77777777" w:rsidR="00464348" w:rsidRPr="00ED5ACE" w:rsidRDefault="00464348" w:rsidP="00C8614B">
      <w:pPr>
        <w:autoSpaceDE w:val="0"/>
        <w:autoSpaceDN w:val="0"/>
        <w:adjustRightInd w:val="0"/>
        <w:spacing w:line="264" w:lineRule="auto"/>
        <w:ind w:firstLine="709"/>
        <w:jc w:val="both"/>
        <w:rPr>
          <w:b/>
          <w:i/>
        </w:rPr>
      </w:pPr>
      <w:r w:rsidRPr="00ED5ACE">
        <w:rPr>
          <w:b/>
          <w:i/>
        </w:rPr>
        <w:t>2.</w:t>
      </w:r>
      <w:r>
        <w:rPr>
          <w:b/>
          <w:i/>
        </w:rPr>
        <w:t>13.</w:t>
      </w:r>
      <w:r w:rsidRPr="00ED5ACE">
        <w:rPr>
          <w:b/>
          <w:i/>
        </w:rPr>
        <w:t xml:space="preserve"> Расходы будущих периодов</w:t>
      </w:r>
    </w:p>
    <w:p w14:paraId="55C03DDD" w14:textId="77777777" w:rsidR="00464348" w:rsidRPr="00ED5ACE" w:rsidRDefault="00464348" w:rsidP="00C8614B">
      <w:pPr>
        <w:autoSpaceDE w:val="0"/>
        <w:autoSpaceDN w:val="0"/>
        <w:adjustRightInd w:val="0"/>
        <w:spacing w:line="264" w:lineRule="auto"/>
        <w:ind w:firstLine="709"/>
        <w:jc w:val="both"/>
      </w:pPr>
      <w:proofErr w:type="gramStart"/>
      <w:r w:rsidRPr="00ED5ACE">
        <w:t>Расходы, произведенные в отчетном периоде, но относящиеся к следующим отчетным периодам (в том числе неисключительные лицензии, страхование, расходы на сертификацию и прочие разрешения), отражаются в составе расходов будущих периодов и списываются равномерно в течение периода, к которому они относятся.</w:t>
      </w:r>
      <w:proofErr w:type="gramEnd"/>
    </w:p>
    <w:p w14:paraId="4B122937" w14:textId="77777777" w:rsidR="00464348" w:rsidRPr="00ED5ACE" w:rsidRDefault="00464348" w:rsidP="00C8614B">
      <w:pPr>
        <w:autoSpaceDE w:val="0"/>
        <w:autoSpaceDN w:val="0"/>
        <w:adjustRightInd w:val="0"/>
        <w:spacing w:line="264" w:lineRule="auto"/>
        <w:ind w:firstLine="709"/>
        <w:jc w:val="both"/>
      </w:pPr>
      <w:r w:rsidRPr="00ED5ACE">
        <w:t>В отчетности расходы будущих периодов</w:t>
      </w:r>
      <w:r>
        <w:t>, в случае их несущественности,</w:t>
      </w:r>
      <w:r w:rsidRPr="00ED5ACE">
        <w:t xml:space="preserve"> отражаются:</w:t>
      </w:r>
    </w:p>
    <w:p w14:paraId="12C40C55" w14:textId="77777777" w:rsidR="00464348" w:rsidRDefault="00464348" w:rsidP="00C8614B">
      <w:pPr>
        <w:autoSpaceDE w:val="0"/>
        <w:autoSpaceDN w:val="0"/>
        <w:adjustRightInd w:val="0"/>
        <w:spacing w:line="264" w:lineRule="auto"/>
        <w:ind w:firstLine="709"/>
        <w:jc w:val="both"/>
      </w:pPr>
      <w:r>
        <w:t xml:space="preserve">- </w:t>
      </w:r>
      <w:r w:rsidRPr="00F30AD6">
        <w:t xml:space="preserve">в </w:t>
      </w:r>
      <w:proofErr w:type="gramStart"/>
      <w:r w:rsidRPr="00F30AD6">
        <w:t>составе</w:t>
      </w:r>
      <w:proofErr w:type="gramEnd"/>
      <w:r w:rsidRPr="00F30AD6">
        <w:t xml:space="preserve"> </w:t>
      </w:r>
      <w:r w:rsidRPr="00070A1C">
        <w:rPr>
          <w:color w:val="FF0000"/>
        </w:rPr>
        <w:t>прочих оборотных активов</w:t>
      </w:r>
      <w:r w:rsidRPr="00F30AD6">
        <w:t xml:space="preserve">, </w:t>
      </w:r>
      <w:r w:rsidRPr="00ED5ACE">
        <w:t>если их срок погашения составляет менее 12 месяцев</w:t>
      </w:r>
      <w:r>
        <w:t>;</w:t>
      </w:r>
    </w:p>
    <w:p w14:paraId="0619DB32" w14:textId="77777777" w:rsidR="00464348" w:rsidRDefault="00464348" w:rsidP="00C8614B">
      <w:pPr>
        <w:autoSpaceDE w:val="0"/>
        <w:autoSpaceDN w:val="0"/>
        <w:adjustRightInd w:val="0"/>
        <w:spacing w:line="264" w:lineRule="auto"/>
        <w:ind w:firstLine="709"/>
        <w:jc w:val="both"/>
      </w:pPr>
      <w:r>
        <w:t xml:space="preserve">- </w:t>
      </w:r>
      <w:r w:rsidRPr="00F30AD6">
        <w:t xml:space="preserve">в </w:t>
      </w:r>
      <w:proofErr w:type="gramStart"/>
      <w:r w:rsidRPr="00F30AD6">
        <w:t>составе</w:t>
      </w:r>
      <w:proofErr w:type="gramEnd"/>
      <w:r w:rsidRPr="00F30AD6">
        <w:t xml:space="preserve"> </w:t>
      </w:r>
      <w:r w:rsidRPr="00070A1C">
        <w:rPr>
          <w:color w:val="FF0000"/>
        </w:rPr>
        <w:t xml:space="preserve">прочих </w:t>
      </w:r>
      <w:proofErr w:type="spellStart"/>
      <w:r w:rsidRPr="00070A1C">
        <w:rPr>
          <w:color w:val="FF0000"/>
        </w:rPr>
        <w:t>внеоборотных</w:t>
      </w:r>
      <w:proofErr w:type="spellEnd"/>
      <w:r w:rsidRPr="00070A1C">
        <w:rPr>
          <w:color w:val="FF0000"/>
        </w:rPr>
        <w:t xml:space="preserve"> активов</w:t>
      </w:r>
      <w:r>
        <w:t>,</w:t>
      </w:r>
      <w:r w:rsidRPr="00F30AD6">
        <w:t xml:space="preserve"> </w:t>
      </w:r>
      <w:r w:rsidRPr="00ED5ACE">
        <w:t>если их срок погашения превышает 12 м</w:t>
      </w:r>
      <w:r>
        <w:t>есяцев</w:t>
      </w:r>
      <w:r w:rsidRPr="00ED5ACE">
        <w:t xml:space="preserve">. </w:t>
      </w:r>
    </w:p>
    <w:p w14:paraId="28FAB720" w14:textId="77777777" w:rsidR="00464348" w:rsidRPr="00ED5ACE" w:rsidRDefault="00464348" w:rsidP="00C8614B">
      <w:pPr>
        <w:autoSpaceDE w:val="0"/>
        <w:autoSpaceDN w:val="0"/>
        <w:adjustRightInd w:val="0"/>
        <w:spacing w:line="264" w:lineRule="auto"/>
        <w:ind w:firstLine="709"/>
        <w:jc w:val="both"/>
      </w:pPr>
      <w:r>
        <w:t xml:space="preserve">В </w:t>
      </w:r>
      <w:proofErr w:type="gramStart"/>
      <w:r>
        <w:t>случае</w:t>
      </w:r>
      <w:proofErr w:type="gramEnd"/>
      <w:r>
        <w:t xml:space="preserve"> существенности расходы будущих периодов отражаются в составе отдельного показателя соответствующего раздела отчетности.</w:t>
      </w:r>
    </w:p>
    <w:p w14:paraId="355015AD" w14:textId="77777777" w:rsidR="00464348" w:rsidRDefault="00464348" w:rsidP="00C8614B">
      <w:pPr>
        <w:autoSpaceDE w:val="0"/>
        <w:autoSpaceDN w:val="0"/>
        <w:adjustRightInd w:val="0"/>
        <w:spacing w:line="264" w:lineRule="auto"/>
        <w:ind w:firstLine="709"/>
        <w:jc w:val="both"/>
        <w:rPr>
          <w:b/>
          <w:i/>
        </w:rPr>
      </w:pPr>
    </w:p>
    <w:p w14:paraId="5C5C5986" w14:textId="77777777" w:rsidR="00464348" w:rsidRPr="00860B69" w:rsidRDefault="00464348" w:rsidP="00C8614B">
      <w:pPr>
        <w:autoSpaceDE w:val="0"/>
        <w:autoSpaceDN w:val="0"/>
        <w:adjustRightInd w:val="0"/>
        <w:spacing w:line="264" w:lineRule="auto"/>
        <w:ind w:firstLine="709"/>
        <w:jc w:val="both"/>
        <w:rPr>
          <w:b/>
          <w:i/>
        </w:rPr>
      </w:pPr>
      <w:r w:rsidRPr="00860B69">
        <w:rPr>
          <w:b/>
          <w:i/>
        </w:rPr>
        <w:t>2.1</w:t>
      </w:r>
      <w:r>
        <w:rPr>
          <w:b/>
          <w:i/>
        </w:rPr>
        <w:t>4.</w:t>
      </w:r>
      <w:r w:rsidRPr="00860B69">
        <w:rPr>
          <w:b/>
          <w:i/>
        </w:rPr>
        <w:t xml:space="preserve"> Отложенные налоги</w:t>
      </w:r>
      <w:r>
        <w:rPr>
          <w:b/>
          <w:i/>
        </w:rPr>
        <w:t xml:space="preserve"> </w:t>
      </w:r>
    </w:p>
    <w:p w14:paraId="5DE3550D" w14:textId="77777777" w:rsidR="00464348" w:rsidRDefault="00464348" w:rsidP="00C8614B">
      <w:pPr>
        <w:autoSpaceDE w:val="0"/>
        <w:autoSpaceDN w:val="0"/>
        <w:adjustRightInd w:val="0"/>
        <w:spacing w:line="264" w:lineRule="auto"/>
        <w:ind w:firstLine="709"/>
        <w:jc w:val="both"/>
      </w:pPr>
      <w:r w:rsidRPr="00ED5ACE">
        <w:t>При составлении бухгалтерской отчетности</w:t>
      </w:r>
      <w:r>
        <w:t>,</w:t>
      </w:r>
      <w:r w:rsidRPr="00ED5ACE">
        <w:t xml:space="preserve"> отложенные налоговые активы и отложенные налоговые обязательства отражаются в бухгалтерском балансе</w:t>
      </w:r>
      <w:r>
        <w:t>:</w:t>
      </w:r>
    </w:p>
    <w:p w14:paraId="7542B8B9" w14:textId="77777777" w:rsidR="00464348" w:rsidRDefault="00464348" w:rsidP="00C8614B">
      <w:pPr>
        <w:autoSpaceDE w:val="0"/>
        <w:autoSpaceDN w:val="0"/>
        <w:adjustRightInd w:val="0"/>
        <w:spacing w:line="264" w:lineRule="auto"/>
        <w:ind w:firstLine="709"/>
        <w:jc w:val="both"/>
        <w:rPr>
          <w:color w:val="FF0000"/>
        </w:rPr>
      </w:pPr>
      <w:r w:rsidRPr="00060B87">
        <w:rPr>
          <w:color w:val="FF0000"/>
        </w:rPr>
        <w:t>А)</w:t>
      </w:r>
      <w:r w:rsidRPr="00ED5ACE">
        <w:t xml:space="preserve"> </w:t>
      </w:r>
      <w:r w:rsidRPr="00070A1C">
        <w:rPr>
          <w:color w:val="FF0000"/>
        </w:rPr>
        <w:t>развернуто</w:t>
      </w:r>
      <w:r>
        <w:rPr>
          <w:color w:val="FF0000"/>
        </w:rPr>
        <w:t>;</w:t>
      </w:r>
      <w:r w:rsidRPr="00070A1C">
        <w:rPr>
          <w:color w:val="FF0000"/>
        </w:rPr>
        <w:t xml:space="preserve"> </w:t>
      </w:r>
    </w:p>
    <w:p w14:paraId="1BB58BB8" w14:textId="77777777" w:rsidR="00464348" w:rsidRPr="00ED5ACE" w:rsidRDefault="00464348" w:rsidP="00C8614B">
      <w:pPr>
        <w:autoSpaceDE w:val="0"/>
        <w:autoSpaceDN w:val="0"/>
        <w:adjustRightInd w:val="0"/>
        <w:spacing w:line="264" w:lineRule="auto"/>
        <w:ind w:firstLine="709"/>
        <w:jc w:val="both"/>
      </w:pPr>
      <w:r>
        <w:rPr>
          <w:color w:val="FF0000"/>
        </w:rPr>
        <w:t xml:space="preserve">Б) </w:t>
      </w:r>
      <w:r w:rsidRPr="00070A1C">
        <w:rPr>
          <w:color w:val="FF0000"/>
        </w:rPr>
        <w:t>свернуто.</w:t>
      </w:r>
    </w:p>
    <w:p w14:paraId="0532B962" w14:textId="77777777" w:rsidR="009E6782" w:rsidRDefault="009E6782" w:rsidP="00C8614B">
      <w:pPr>
        <w:autoSpaceDE w:val="0"/>
        <w:autoSpaceDN w:val="0"/>
        <w:adjustRightInd w:val="0"/>
        <w:spacing w:line="264" w:lineRule="auto"/>
        <w:ind w:firstLine="709"/>
        <w:jc w:val="both"/>
        <w:rPr>
          <w:b/>
          <w:i/>
        </w:rPr>
      </w:pPr>
    </w:p>
    <w:p w14:paraId="05FE88B9" w14:textId="1A349F36" w:rsidR="00ED5ACE" w:rsidRPr="00ED5ACE" w:rsidRDefault="00860B69" w:rsidP="00C8614B">
      <w:pPr>
        <w:autoSpaceDE w:val="0"/>
        <w:autoSpaceDN w:val="0"/>
        <w:adjustRightInd w:val="0"/>
        <w:spacing w:line="264" w:lineRule="auto"/>
        <w:ind w:firstLine="709"/>
        <w:jc w:val="both"/>
        <w:rPr>
          <w:b/>
        </w:rPr>
      </w:pPr>
      <w:r w:rsidRPr="00410259">
        <w:rPr>
          <w:b/>
          <w:i/>
        </w:rPr>
        <w:t>2.1</w:t>
      </w:r>
      <w:r w:rsidR="00E02510" w:rsidRPr="00410259">
        <w:rPr>
          <w:b/>
          <w:i/>
        </w:rPr>
        <w:t>5.</w:t>
      </w:r>
      <w:r w:rsidRPr="00410259">
        <w:rPr>
          <w:b/>
          <w:i/>
        </w:rPr>
        <w:t xml:space="preserve"> </w:t>
      </w:r>
      <w:r w:rsidR="00AC773B" w:rsidRPr="00410259">
        <w:rPr>
          <w:b/>
          <w:i/>
        </w:rPr>
        <w:t>Оценочные обязательства, условные обязательства и условные активы</w:t>
      </w:r>
    </w:p>
    <w:p w14:paraId="6220216D" w14:textId="2CBB9130" w:rsidR="00AC773B" w:rsidRDefault="00AC773B" w:rsidP="00C8614B">
      <w:pPr>
        <w:tabs>
          <w:tab w:val="num" w:pos="567"/>
        </w:tabs>
        <w:autoSpaceDE w:val="0"/>
        <w:autoSpaceDN w:val="0"/>
        <w:adjustRightInd w:val="0"/>
        <w:spacing w:line="264" w:lineRule="auto"/>
        <w:ind w:firstLine="709"/>
        <w:jc w:val="both"/>
        <w:rPr>
          <w:bCs/>
          <w:iCs/>
        </w:rPr>
      </w:pPr>
      <w:bookmarkStart w:id="2" w:name="_Toc504140367"/>
      <w:bookmarkStart w:id="3" w:name="_Toc504140652"/>
      <w:r>
        <w:rPr>
          <w:bCs/>
          <w:iCs/>
        </w:rPr>
        <w:t>Общество создает следующие оценочные обязательства:</w:t>
      </w:r>
    </w:p>
    <w:p w14:paraId="32BDAC70" w14:textId="4115DA2C" w:rsidR="00AC773B" w:rsidRPr="00464348" w:rsidRDefault="00AC773B" w:rsidP="00C8614B">
      <w:pPr>
        <w:tabs>
          <w:tab w:val="num" w:pos="567"/>
        </w:tabs>
        <w:autoSpaceDE w:val="0"/>
        <w:autoSpaceDN w:val="0"/>
        <w:adjustRightInd w:val="0"/>
        <w:spacing w:line="264" w:lineRule="auto"/>
        <w:ind w:firstLine="709"/>
        <w:jc w:val="both"/>
        <w:rPr>
          <w:bCs/>
          <w:iCs/>
          <w:color w:val="FF0000"/>
        </w:rPr>
      </w:pPr>
      <w:r w:rsidRPr="00464348">
        <w:rPr>
          <w:bCs/>
          <w:iCs/>
          <w:color w:val="FF0000"/>
        </w:rPr>
        <w:t>- оценочные обязательства по гарантийному ремонту и обслуживанию</w:t>
      </w:r>
    </w:p>
    <w:p w14:paraId="7E5FB308" w14:textId="7EC012A2" w:rsidR="00AC773B" w:rsidRPr="00464348" w:rsidRDefault="00AC773B" w:rsidP="00C8614B">
      <w:pPr>
        <w:tabs>
          <w:tab w:val="num" w:pos="567"/>
        </w:tabs>
        <w:autoSpaceDE w:val="0"/>
        <w:autoSpaceDN w:val="0"/>
        <w:adjustRightInd w:val="0"/>
        <w:spacing w:line="264" w:lineRule="auto"/>
        <w:ind w:firstLine="709"/>
        <w:jc w:val="both"/>
        <w:rPr>
          <w:bCs/>
          <w:iCs/>
          <w:color w:val="FF0000"/>
        </w:rPr>
      </w:pPr>
      <w:r w:rsidRPr="00464348">
        <w:rPr>
          <w:bCs/>
          <w:iCs/>
          <w:color w:val="FF0000"/>
        </w:rPr>
        <w:t>- оценочное обязательство по предстоящей оплате неиспользованных работниками отпусков;</w:t>
      </w:r>
    </w:p>
    <w:p w14:paraId="2997C631" w14:textId="47C64CFE" w:rsidR="00AC773B" w:rsidRPr="00464348" w:rsidRDefault="00AC773B" w:rsidP="00C8614B">
      <w:pPr>
        <w:tabs>
          <w:tab w:val="num" w:pos="567"/>
        </w:tabs>
        <w:autoSpaceDE w:val="0"/>
        <w:autoSpaceDN w:val="0"/>
        <w:adjustRightInd w:val="0"/>
        <w:spacing w:line="264" w:lineRule="auto"/>
        <w:ind w:firstLine="709"/>
        <w:jc w:val="both"/>
        <w:rPr>
          <w:bCs/>
          <w:iCs/>
          <w:color w:val="FF0000"/>
        </w:rPr>
      </w:pPr>
      <w:r w:rsidRPr="00464348">
        <w:rPr>
          <w:bCs/>
          <w:iCs/>
          <w:color w:val="FF0000"/>
        </w:rPr>
        <w:t>- оценочное обязательство по предстоящей оплате судебных разбирательств и споров.</w:t>
      </w:r>
    </w:p>
    <w:p w14:paraId="1D84957A" w14:textId="02671DB3" w:rsidR="00AC773B" w:rsidRPr="00464348" w:rsidRDefault="00AC773B" w:rsidP="00C8614B">
      <w:pPr>
        <w:tabs>
          <w:tab w:val="num" w:pos="567"/>
        </w:tabs>
        <w:autoSpaceDE w:val="0"/>
        <w:autoSpaceDN w:val="0"/>
        <w:adjustRightInd w:val="0"/>
        <w:spacing w:line="264" w:lineRule="auto"/>
        <w:ind w:firstLine="709"/>
        <w:jc w:val="both"/>
        <w:rPr>
          <w:bCs/>
          <w:iCs/>
          <w:color w:val="FF0000"/>
        </w:rPr>
      </w:pPr>
    </w:p>
    <w:p w14:paraId="48EB0E3B" w14:textId="7DDC49AD" w:rsidR="00AC773B" w:rsidRPr="00464348" w:rsidRDefault="00AC773B" w:rsidP="00C8614B">
      <w:pPr>
        <w:tabs>
          <w:tab w:val="num" w:pos="567"/>
        </w:tabs>
        <w:autoSpaceDE w:val="0"/>
        <w:autoSpaceDN w:val="0"/>
        <w:adjustRightInd w:val="0"/>
        <w:spacing w:line="264" w:lineRule="auto"/>
        <w:ind w:firstLine="709"/>
        <w:jc w:val="both"/>
        <w:rPr>
          <w:bCs/>
          <w:iCs/>
          <w:color w:val="FF0000"/>
        </w:rPr>
      </w:pPr>
      <w:r w:rsidRPr="00464348">
        <w:rPr>
          <w:bCs/>
          <w:iCs/>
          <w:color w:val="FF0000"/>
        </w:rPr>
        <w:t xml:space="preserve">Оценочное обязательство по гарантийному ремонту определяется на </w:t>
      </w:r>
      <w:proofErr w:type="gramStart"/>
      <w:r w:rsidRPr="00464348">
        <w:rPr>
          <w:bCs/>
          <w:iCs/>
          <w:color w:val="FF0000"/>
        </w:rPr>
        <w:t>основании</w:t>
      </w:r>
      <w:proofErr w:type="gramEnd"/>
      <w:r w:rsidRPr="00464348">
        <w:rPr>
          <w:bCs/>
          <w:iCs/>
          <w:color w:val="FF0000"/>
        </w:rPr>
        <w:t xml:space="preserve"> экспертной оценки.</w:t>
      </w:r>
    </w:p>
    <w:p w14:paraId="3FC7CEE1" w14:textId="6529C833" w:rsidR="00AC773B" w:rsidRPr="00464348" w:rsidRDefault="00AC773B" w:rsidP="00C8614B">
      <w:pPr>
        <w:tabs>
          <w:tab w:val="num" w:pos="567"/>
        </w:tabs>
        <w:autoSpaceDE w:val="0"/>
        <w:autoSpaceDN w:val="0"/>
        <w:adjustRightInd w:val="0"/>
        <w:spacing w:line="264" w:lineRule="auto"/>
        <w:ind w:firstLine="709"/>
        <w:jc w:val="both"/>
        <w:rPr>
          <w:bCs/>
          <w:iCs/>
          <w:color w:val="FF0000"/>
        </w:rPr>
      </w:pPr>
      <w:r w:rsidRPr="00464348">
        <w:rPr>
          <w:bCs/>
          <w:iCs/>
          <w:color w:val="FF0000"/>
        </w:rPr>
        <w:t>Величина оценочного обязательства по предстоящей оплате неиспользованных работниками отпусков на конец отчетного года определена исходя из числа дней неиспользованного отпуска, каждого работника по состоянию на отчетную дату, средней заработной платы работника, с учетом страховых взносов.</w:t>
      </w:r>
    </w:p>
    <w:p w14:paraId="070370EE" w14:textId="16CDAB85" w:rsidR="00AC773B" w:rsidRPr="00464348" w:rsidRDefault="00AC773B" w:rsidP="00C8614B">
      <w:pPr>
        <w:tabs>
          <w:tab w:val="num" w:pos="567"/>
        </w:tabs>
        <w:autoSpaceDE w:val="0"/>
        <w:autoSpaceDN w:val="0"/>
        <w:adjustRightInd w:val="0"/>
        <w:spacing w:line="264" w:lineRule="auto"/>
        <w:ind w:firstLine="709"/>
        <w:jc w:val="both"/>
        <w:rPr>
          <w:bCs/>
          <w:iCs/>
          <w:color w:val="FF0000"/>
        </w:rPr>
      </w:pPr>
      <w:r w:rsidRPr="00464348">
        <w:rPr>
          <w:bCs/>
          <w:iCs/>
          <w:color w:val="FF0000"/>
        </w:rPr>
        <w:t xml:space="preserve">Величина оценочного обязательства по судебным разбирательствам и спорам определяется исходя з экспертной оценки возможных потерь, вероятность по которым высока.   </w:t>
      </w:r>
    </w:p>
    <w:p w14:paraId="12120C63" w14:textId="2E7F3BA6" w:rsidR="009E6782" w:rsidRPr="00AC773B" w:rsidRDefault="00AC773B" w:rsidP="00C8614B">
      <w:pPr>
        <w:tabs>
          <w:tab w:val="num" w:pos="567"/>
        </w:tabs>
        <w:autoSpaceDE w:val="0"/>
        <w:autoSpaceDN w:val="0"/>
        <w:adjustRightInd w:val="0"/>
        <w:spacing w:line="264" w:lineRule="auto"/>
        <w:ind w:firstLine="709"/>
        <w:jc w:val="both"/>
        <w:rPr>
          <w:bCs/>
          <w:iCs/>
        </w:rPr>
      </w:pPr>
      <w:r>
        <w:rPr>
          <w:bCs/>
          <w:iCs/>
        </w:rPr>
        <w:t xml:space="preserve"> </w:t>
      </w:r>
    </w:p>
    <w:p w14:paraId="5971DBD9" w14:textId="77777777" w:rsidR="00ED5ACE" w:rsidRPr="00860B69" w:rsidRDefault="00860B69" w:rsidP="00C8614B">
      <w:pPr>
        <w:tabs>
          <w:tab w:val="num" w:pos="567"/>
        </w:tabs>
        <w:autoSpaceDE w:val="0"/>
        <w:autoSpaceDN w:val="0"/>
        <w:adjustRightInd w:val="0"/>
        <w:spacing w:line="264" w:lineRule="auto"/>
        <w:ind w:firstLine="709"/>
        <w:jc w:val="both"/>
        <w:rPr>
          <w:b/>
          <w:i/>
        </w:rPr>
      </w:pPr>
      <w:r w:rsidRPr="00860B69">
        <w:rPr>
          <w:b/>
          <w:i/>
        </w:rPr>
        <w:t>2.1</w:t>
      </w:r>
      <w:r w:rsidR="00E02510">
        <w:rPr>
          <w:b/>
          <w:i/>
        </w:rPr>
        <w:t>6.</w:t>
      </w:r>
      <w:r w:rsidRPr="00860B69">
        <w:rPr>
          <w:b/>
          <w:i/>
        </w:rPr>
        <w:t xml:space="preserve"> </w:t>
      </w:r>
      <w:r w:rsidR="00ED5ACE" w:rsidRPr="00860B69">
        <w:rPr>
          <w:b/>
          <w:i/>
        </w:rPr>
        <w:t>Критерии признания существенной ошибки</w:t>
      </w:r>
      <w:bookmarkEnd w:id="2"/>
      <w:bookmarkEnd w:id="3"/>
    </w:p>
    <w:p w14:paraId="000C0248" w14:textId="77777777" w:rsidR="00ED5ACE" w:rsidRPr="00860B69" w:rsidRDefault="00ED5ACE" w:rsidP="00C8614B">
      <w:pPr>
        <w:tabs>
          <w:tab w:val="num" w:pos="567"/>
        </w:tabs>
        <w:autoSpaceDE w:val="0"/>
        <w:autoSpaceDN w:val="0"/>
        <w:adjustRightInd w:val="0"/>
        <w:spacing w:line="264" w:lineRule="auto"/>
        <w:ind w:firstLine="709"/>
        <w:jc w:val="both"/>
      </w:pPr>
      <w:r w:rsidRPr="00860B69">
        <w:t xml:space="preserve">Существенной признается ошибка, составляющая </w:t>
      </w:r>
      <w:r w:rsidRPr="00497FEA">
        <w:rPr>
          <w:color w:val="FF0000"/>
        </w:rPr>
        <w:t>10%</w:t>
      </w:r>
      <w:r w:rsidRPr="00860B69">
        <w:t xml:space="preserve"> </w:t>
      </w:r>
      <w:r w:rsidR="004211AA">
        <w:t xml:space="preserve">и более </w:t>
      </w:r>
      <w:r w:rsidRPr="00860B69">
        <w:t xml:space="preserve">от соответствующей статьи бухгалтерской отчетности. </w:t>
      </w:r>
    </w:p>
    <w:p w14:paraId="67C02D97" w14:textId="77777777" w:rsidR="009E6782" w:rsidRDefault="009E6782" w:rsidP="00C8614B">
      <w:pPr>
        <w:tabs>
          <w:tab w:val="num" w:pos="567"/>
        </w:tabs>
        <w:autoSpaceDE w:val="0"/>
        <w:autoSpaceDN w:val="0"/>
        <w:adjustRightInd w:val="0"/>
        <w:spacing w:line="264" w:lineRule="auto"/>
        <w:ind w:firstLine="709"/>
        <w:jc w:val="both"/>
        <w:rPr>
          <w:b/>
          <w:i/>
        </w:rPr>
      </w:pPr>
    </w:p>
    <w:p w14:paraId="52A1E4DB" w14:textId="77777777" w:rsidR="00ED5ACE" w:rsidRPr="00860B69" w:rsidRDefault="00860B69" w:rsidP="00C8614B">
      <w:pPr>
        <w:tabs>
          <w:tab w:val="num" w:pos="567"/>
        </w:tabs>
        <w:autoSpaceDE w:val="0"/>
        <w:autoSpaceDN w:val="0"/>
        <w:adjustRightInd w:val="0"/>
        <w:spacing w:line="264" w:lineRule="auto"/>
        <w:ind w:firstLine="709"/>
        <w:jc w:val="both"/>
        <w:rPr>
          <w:b/>
          <w:i/>
        </w:rPr>
      </w:pPr>
      <w:r w:rsidRPr="00860B69">
        <w:rPr>
          <w:b/>
          <w:i/>
        </w:rPr>
        <w:t>2.</w:t>
      </w:r>
      <w:r w:rsidR="00E02510">
        <w:rPr>
          <w:b/>
          <w:i/>
        </w:rPr>
        <w:t>17.</w:t>
      </w:r>
      <w:r w:rsidRPr="00860B69">
        <w:rPr>
          <w:b/>
          <w:i/>
        </w:rPr>
        <w:t xml:space="preserve"> </w:t>
      </w:r>
      <w:r w:rsidR="00ED5ACE" w:rsidRPr="00860B69">
        <w:rPr>
          <w:b/>
          <w:i/>
        </w:rPr>
        <w:t>Критерии существенности для раскрытия информ</w:t>
      </w:r>
      <w:r w:rsidRPr="00860B69">
        <w:rPr>
          <w:b/>
          <w:i/>
        </w:rPr>
        <w:t>ации в бухгалтерской отчетности</w:t>
      </w:r>
    </w:p>
    <w:p w14:paraId="27D5755C" w14:textId="77777777" w:rsidR="00ED5ACE" w:rsidRDefault="00ED5ACE" w:rsidP="00C8614B">
      <w:pPr>
        <w:tabs>
          <w:tab w:val="num" w:pos="567"/>
        </w:tabs>
        <w:autoSpaceDE w:val="0"/>
        <w:autoSpaceDN w:val="0"/>
        <w:adjustRightInd w:val="0"/>
        <w:spacing w:line="264" w:lineRule="auto"/>
        <w:ind w:firstLine="709"/>
        <w:jc w:val="both"/>
      </w:pPr>
      <w:r w:rsidRPr="00860B69">
        <w:t xml:space="preserve">Показатели признаются существенными для раскрытия в отчетности, составляющие </w:t>
      </w:r>
      <w:r w:rsidRPr="00497FEA">
        <w:rPr>
          <w:color w:val="FF0000"/>
        </w:rPr>
        <w:t>5 %</w:t>
      </w:r>
      <w:r w:rsidR="004211AA">
        <w:t xml:space="preserve"> и более</w:t>
      </w:r>
      <w:r w:rsidRPr="00860B69">
        <w:t xml:space="preserve"> от соответствующего показателя бухгалтерской отчетности.</w:t>
      </w:r>
    </w:p>
    <w:p w14:paraId="43040F0E" w14:textId="77777777" w:rsidR="009E6782" w:rsidRDefault="009E6782" w:rsidP="00C8614B">
      <w:pPr>
        <w:tabs>
          <w:tab w:val="num" w:pos="567"/>
        </w:tabs>
        <w:autoSpaceDE w:val="0"/>
        <w:autoSpaceDN w:val="0"/>
        <w:adjustRightInd w:val="0"/>
        <w:spacing w:line="264" w:lineRule="auto"/>
        <w:ind w:firstLine="709"/>
        <w:jc w:val="both"/>
        <w:rPr>
          <w:b/>
          <w:i/>
        </w:rPr>
      </w:pPr>
    </w:p>
    <w:p w14:paraId="0DC2749D" w14:textId="77777777" w:rsidR="00ED5ACE" w:rsidRPr="00860B69" w:rsidRDefault="00860B69" w:rsidP="00C8614B">
      <w:pPr>
        <w:tabs>
          <w:tab w:val="num" w:pos="567"/>
        </w:tabs>
        <w:autoSpaceDE w:val="0"/>
        <w:autoSpaceDN w:val="0"/>
        <w:adjustRightInd w:val="0"/>
        <w:spacing w:line="264" w:lineRule="auto"/>
        <w:ind w:firstLine="709"/>
        <w:jc w:val="both"/>
        <w:rPr>
          <w:b/>
          <w:i/>
        </w:rPr>
      </w:pPr>
      <w:r w:rsidRPr="00860B69">
        <w:rPr>
          <w:b/>
          <w:i/>
        </w:rPr>
        <w:t>2.1</w:t>
      </w:r>
      <w:r w:rsidR="00E02510">
        <w:rPr>
          <w:b/>
          <w:i/>
        </w:rPr>
        <w:t>8.</w:t>
      </w:r>
      <w:r w:rsidRPr="00860B69">
        <w:rPr>
          <w:b/>
          <w:i/>
        </w:rPr>
        <w:t xml:space="preserve"> </w:t>
      </w:r>
      <w:r w:rsidR="00ED5ACE" w:rsidRPr="00860B69">
        <w:rPr>
          <w:b/>
          <w:i/>
        </w:rPr>
        <w:t>Инвентаризация имущества и финансовых обязательств</w:t>
      </w:r>
    </w:p>
    <w:p w14:paraId="78006D6B" w14:textId="77777777" w:rsidR="00ED5ACE" w:rsidRPr="00860B69" w:rsidRDefault="00D35236" w:rsidP="00C8614B">
      <w:pPr>
        <w:tabs>
          <w:tab w:val="num" w:pos="567"/>
        </w:tabs>
        <w:autoSpaceDE w:val="0"/>
        <w:autoSpaceDN w:val="0"/>
        <w:adjustRightInd w:val="0"/>
        <w:spacing w:line="264" w:lineRule="auto"/>
        <w:ind w:firstLine="709"/>
        <w:jc w:val="both"/>
      </w:pPr>
      <w:r>
        <w:t>Д</w:t>
      </w:r>
      <w:r w:rsidR="00ED5ACE" w:rsidRPr="00860B69">
        <w:t>ля обеспечения достоверности данных бухгалтерского учета и отчетности</w:t>
      </w:r>
      <w:r w:rsidRPr="00D35236">
        <w:t xml:space="preserve"> </w:t>
      </w:r>
      <w:r>
        <w:t>и</w:t>
      </w:r>
      <w:r w:rsidRPr="00D35236">
        <w:t>нвентаризация имущества и обязательств, проводи</w:t>
      </w:r>
      <w:r>
        <w:t>тся</w:t>
      </w:r>
      <w:r w:rsidR="00ED5ACE" w:rsidRPr="00860B69">
        <w:t>:</w:t>
      </w:r>
    </w:p>
    <w:p w14:paraId="43729F87" w14:textId="77777777" w:rsidR="00ED5ACE" w:rsidRPr="00860B69" w:rsidRDefault="00ED5ACE" w:rsidP="00C8614B">
      <w:pPr>
        <w:tabs>
          <w:tab w:val="num" w:pos="851"/>
        </w:tabs>
        <w:autoSpaceDE w:val="0"/>
        <w:autoSpaceDN w:val="0"/>
        <w:adjustRightInd w:val="0"/>
        <w:spacing w:line="264" w:lineRule="auto"/>
        <w:ind w:firstLine="709"/>
        <w:jc w:val="both"/>
      </w:pPr>
      <w:r w:rsidRPr="00860B69">
        <w:t>- по основным средствам – 1 раз в три года;</w:t>
      </w:r>
    </w:p>
    <w:p w14:paraId="1F5EC90C" w14:textId="77777777" w:rsidR="00ED5ACE" w:rsidRDefault="00ED5ACE" w:rsidP="00C8614B">
      <w:pPr>
        <w:tabs>
          <w:tab w:val="num" w:pos="851"/>
        </w:tabs>
        <w:autoSpaceDE w:val="0"/>
        <w:autoSpaceDN w:val="0"/>
        <w:adjustRightInd w:val="0"/>
        <w:spacing w:line="264" w:lineRule="auto"/>
        <w:ind w:firstLine="709"/>
        <w:jc w:val="both"/>
      </w:pPr>
      <w:r w:rsidRPr="00860B69">
        <w:t>- по остальным активам и обязательствам каждый год не ранее 1 октября.</w:t>
      </w:r>
    </w:p>
    <w:p w14:paraId="50CE258A" w14:textId="5FE9DAC0" w:rsidR="003024DA" w:rsidRDefault="003024DA">
      <w:pPr>
        <w:rPr>
          <w:b/>
          <w:highlight w:val="yellow"/>
        </w:rPr>
      </w:pPr>
    </w:p>
    <w:p w14:paraId="405A5137" w14:textId="55FFC8FB" w:rsidR="00410259" w:rsidRDefault="00410259" w:rsidP="00410259">
      <w:pPr>
        <w:spacing w:line="264" w:lineRule="auto"/>
        <w:ind w:firstLine="709"/>
        <w:contextualSpacing/>
        <w:jc w:val="center"/>
        <w:rPr>
          <w:b/>
        </w:rPr>
      </w:pPr>
      <w:r w:rsidRPr="003024DA">
        <w:rPr>
          <w:b/>
        </w:rPr>
        <w:t>3. ИЗМЕНЕНИЯ И ДОПОЛНЕНИЯ В УЧЕТНУЮ ПОЛИТИКУ</w:t>
      </w:r>
    </w:p>
    <w:p w14:paraId="63EA73BC" w14:textId="77777777" w:rsidR="00410259" w:rsidRPr="00C8614B" w:rsidRDefault="00410259" w:rsidP="00410259">
      <w:pPr>
        <w:spacing w:line="264" w:lineRule="auto"/>
        <w:ind w:firstLine="709"/>
        <w:contextualSpacing/>
        <w:jc w:val="center"/>
        <w:rPr>
          <w:b/>
          <w:sz w:val="16"/>
          <w:szCs w:val="16"/>
        </w:rPr>
      </w:pPr>
      <w:r w:rsidRPr="00C8614B">
        <w:rPr>
          <w:b/>
          <w:i/>
          <w:iCs/>
          <w:color w:val="AEAAAA"/>
          <w:sz w:val="16"/>
          <w:szCs w:val="16"/>
        </w:rPr>
        <w:t>(Основание: пункт 21 ПБУ 1/2008)</w:t>
      </w:r>
    </w:p>
    <w:p w14:paraId="3466DB73" w14:textId="77777777" w:rsidR="00410259" w:rsidRDefault="00410259" w:rsidP="00C8614B">
      <w:pPr>
        <w:spacing w:line="264" w:lineRule="auto"/>
        <w:ind w:firstLine="709"/>
        <w:jc w:val="both"/>
        <w:rPr>
          <w:bCs/>
        </w:rPr>
      </w:pPr>
      <w:r w:rsidRPr="00104C79">
        <w:rPr>
          <w:bCs/>
        </w:rPr>
        <w:t>В Учетную политику</w:t>
      </w:r>
      <w:r>
        <w:rPr>
          <w:bCs/>
        </w:rPr>
        <w:t xml:space="preserve"> </w:t>
      </w:r>
      <w:r w:rsidRPr="00104C79">
        <w:rPr>
          <w:bCs/>
        </w:rPr>
        <w:t>в 20</w:t>
      </w:r>
      <w:r>
        <w:rPr>
          <w:bCs/>
        </w:rPr>
        <w:t>21</w:t>
      </w:r>
      <w:r w:rsidRPr="00104C79">
        <w:rPr>
          <w:bCs/>
        </w:rPr>
        <w:t xml:space="preserve"> году были внесены следующие изменения (дополнения)</w:t>
      </w:r>
      <w:r w:rsidRPr="00AF19CC">
        <w:t xml:space="preserve"> </w:t>
      </w:r>
      <w:r w:rsidRPr="00AF19CC">
        <w:rPr>
          <w:bCs/>
        </w:rPr>
        <w:t>в связи</w:t>
      </w:r>
      <w:r>
        <w:rPr>
          <w:bCs/>
        </w:rPr>
        <w:t>:</w:t>
      </w:r>
    </w:p>
    <w:p w14:paraId="68FD90AF" w14:textId="77777777" w:rsidR="00410259" w:rsidRPr="00DF0B79" w:rsidRDefault="00410259" w:rsidP="00C8614B">
      <w:pPr>
        <w:tabs>
          <w:tab w:val="left" w:pos="540"/>
        </w:tabs>
        <w:autoSpaceDE w:val="0"/>
        <w:autoSpaceDN w:val="0"/>
        <w:adjustRightInd w:val="0"/>
        <w:spacing w:line="264" w:lineRule="auto"/>
        <w:ind w:firstLine="709"/>
        <w:jc w:val="both"/>
        <w:outlineLvl w:val="0"/>
        <w:rPr>
          <w:bCs/>
          <w:color w:val="FF0000"/>
        </w:rPr>
      </w:pPr>
      <w:bookmarkStart w:id="4" w:name="_Hlk87449421"/>
      <w:r w:rsidRPr="00DF0B79">
        <w:rPr>
          <w:bCs/>
          <w:color w:val="FF0000"/>
        </w:rPr>
        <w:t xml:space="preserve">А) </w:t>
      </w:r>
      <w:bookmarkStart w:id="5" w:name="_Hlk87448650"/>
      <w:r w:rsidRPr="00DF0B79">
        <w:rPr>
          <w:bCs/>
          <w:color w:val="FF0000"/>
        </w:rPr>
        <w:t>с началом действия ФСБУ 5/2019 "Запасы"</w:t>
      </w:r>
      <w:bookmarkEnd w:id="5"/>
      <w:r w:rsidRPr="00DF0B79">
        <w:rPr>
          <w:bCs/>
          <w:color w:val="FF0000"/>
        </w:rPr>
        <w:t>, переход на ФСБУ 5/2019 осуществлялся перспективно  (п. 47 ФСБУ 5/2019, п. п. 14, 15 ПБУ 1/2008);</w:t>
      </w:r>
    </w:p>
    <w:bookmarkEnd w:id="4"/>
    <w:p w14:paraId="60DF0CE5" w14:textId="5699B442" w:rsidR="00435043" w:rsidRDefault="00435043" w:rsidP="00C8614B">
      <w:pPr>
        <w:tabs>
          <w:tab w:val="left" w:pos="540"/>
        </w:tabs>
        <w:autoSpaceDE w:val="0"/>
        <w:autoSpaceDN w:val="0"/>
        <w:adjustRightInd w:val="0"/>
        <w:spacing w:line="264" w:lineRule="auto"/>
        <w:ind w:firstLine="709"/>
        <w:jc w:val="both"/>
        <w:outlineLvl w:val="0"/>
        <w:rPr>
          <w:bCs/>
          <w:color w:val="FF0000"/>
        </w:rPr>
      </w:pPr>
      <w:r>
        <w:rPr>
          <w:bCs/>
          <w:color w:val="FF0000"/>
        </w:rPr>
        <w:t>Или</w:t>
      </w:r>
    </w:p>
    <w:p w14:paraId="62A47578" w14:textId="1B39909F" w:rsidR="00410259" w:rsidRPr="00DF0B79" w:rsidRDefault="00435043" w:rsidP="00C8614B">
      <w:pPr>
        <w:tabs>
          <w:tab w:val="left" w:pos="540"/>
        </w:tabs>
        <w:autoSpaceDE w:val="0"/>
        <w:autoSpaceDN w:val="0"/>
        <w:adjustRightInd w:val="0"/>
        <w:spacing w:line="264" w:lineRule="auto"/>
        <w:ind w:firstLine="709"/>
        <w:jc w:val="both"/>
        <w:outlineLvl w:val="0"/>
        <w:rPr>
          <w:bCs/>
          <w:color w:val="FF0000"/>
        </w:rPr>
      </w:pPr>
      <w:r>
        <w:rPr>
          <w:bCs/>
          <w:color w:val="FF0000"/>
        </w:rPr>
        <w:t>А</w:t>
      </w:r>
      <w:r w:rsidR="00410259" w:rsidRPr="00DF0B79">
        <w:rPr>
          <w:bCs/>
          <w:color w:val="FF0000"/>
        </w:rPr>
        <w:t xml:space="preserve">) </w:t>
      </w:r>
      <w:bookmarkStart w:id="6" w:name="_Hlk87449679"/>
      <w:r w:rsidR="00410259" w:rsidRPr="00DF0B79">
        <w:rPr>
          <w:bCs/>
          <w:color w:val="FF0000"/>
        </w:rPr>
        <w:t>с началом действия ФСБУ 5/2019 "Запасы", переход на ФСБУ 5/2019 осуществлялся ретроспективно  (п. 47 ФСБУ 5/2019, п. п. 14, 15 ПБУ 1/2008);</w:t>
      </w:r>
      <w:bookmarkEnd w:id="6"/>
    </w:p>
    <w:p w14:paraId="34AB8CC0" w14:textId="42FCCD6C" w:rsidR="00410259" w:rsidRDefault="0009687F" w:rsidP="00C8614B">
      <w:pPr>
        <w:spacing w:line="264" w:lineRule="auto"/>
        <w:ind w:firstLine="709"/>
        <w:jc w:val="both"/>
        <w:rPr>
          <w:bCs/>
          <w:color w:val="FF0000"/>
        </w:rPr>
      </w:pPr>
      <w:r>
        <w:rPr>
          <w:bCs/>
          <w:color w:val="FF0000"/>
        </w:rPr>
        <w:t>Б</w:t>
      </w:r>
      <w:r w:rsidR="00410259" w:rsidRPr="00DF0B79">
        <w:rPr>
          <w:bCs/>
          <w:color w:val="FF0000"/>
        </w:rPr>
        <w:t>) с досрочным применением ФСБУ 6/2020 "Основные средства", ФСБУ 26/2020 "Капитальные вложения".</w:t>
      </w:r>
    </w:p>
    <w:p w14:paraId="0A6DDC69" w14:textId="4EC41667" w:rsidR="00435043" w:rsidRPr="0009687F" w:rsidRDefault="0009687F" w:rsidP="00C8614B">
      <w:pPr>
        <w:spacing w:line="264" w:lineRule="auto"/>
        <w:ind w:firstLine="709"/>
        <w:jc w:val="both"/>
        <w:rPr>
          <w:bCs/>
          <w:color w:val="FF0000"/>
        </w:rPr>
      </w:pPr>
      <w:r w:rsidRPr="0009687F">
        <w:rPr>
          <w:bCs/>
          <w:color w:val="FF0000"/>
        </w:rPr>
        <w:t>В) с досрочным применением ФСБУ 25</w:t>
      </w:r>
      <w:r>
        <w:rPr>
          <w:bCs/>
          <w:color w:val="FF0000"/>
        </w:rPr>
        <w:t>/2018 «Бухгалтерский учет аренды»</w:t>
      </w:r>
    </w:p>
    <w:p w14:paraId="1C33DE2B" w14:textId="1C9C78C7" w:rsidR="00410259" w:rsidRDefault="0009687F" w:rsidP="00C8614B">
      <w:pPr>
        <w:spacing w:line="264" w:lineRule="auto"/>
        <w:ind w:firstLine="709"/>
        <w:rPr>
          <w:color w:val="FF0000"/>
        </w:rPr>
      </w:pPr>
      <w:r>
        <w:rPr>
          <w:color w:val="FF0000"/>
        </w:rPr>
        <w:t>Г</w:t>
      </w:r>
      <w:r w:rsidR="00410259">
        <w:rPr>
          <w:color w:val="FF0000"/>
        </w:rPr>
        <w:t xml:space="preserve">) </w:t>
      </w:r>
      <w:r w:rsidR="00410259" w:rsidRPr="00104C79">
        <w:rPr>
          <w:color w:val="FF0000"/>
        </w:rPr>
        <w:t xml:space="preserve">Изменения </w:t>
      </w:r>
      <w:r w:rsidR="00410259">
        <w:rPr>
          <w:color w:val="FF0000"/>
        </w:rPr>
        <w:t xml:space="preserve">и дополнения </w:t>
      </w:r>
      <w:r w:rsidR="00410259" w:rsidRPr="00104C79">
        <w:rPr>
          <w:color w:val="FF0000"/>
        </w:rPr>
        <w:t xml:space="preserve">в учетную политику в отчетном </w:t>
      </w:r>
      <w:proofErr w:type="gramStart"/>
      <w:r w:rsidR="00410259" w:rsidRPr="00104C79">
        <w:rPr>
          <w:color w:val="FF0000"/>
        </w:rPr>
        <w:t>периоде</w:t>
      </w:r>
      <w:proofErr w:type="gramEnd"/>
      <w:r w:rsidR="00410259" w:rsidRPr="00104C79">
        <w:rPr>
          <w:color w:val="FF0000"/>
        </w:rPr>
        <w:t xml:space="preserve"> не вносились.</w:t>
      </w:r>
    </w:p>
    <w:p w14:paraId="0CDED298" w14:textId="77777777" w:rsidR="00410259" w:rsidRPr="00104C79" w:rsidRDefault="00410259" w:rsidP="00410259">
      <w:pPr>
        <w:spacing w:line="264" w:lineRule="auto"/>
        <w:ind w:firstLine="709"/>
        <w:rPr>
          <w:bCs/>
        </w:rPr>
      </w:pPr>
    </w:p>
    <w:p w14:paraId="5B41C2D2" w14:textId="77777777" w:rsidR="00410259" w:rsidRPr="002C0231" w:rsidRDefault="00410259" w:rsidP="00410259">
      <w:pPr>
        <w:spacing w:line="264" w:lineRule="auto"/>
        <w:ind w:firstLine="709"/>
        <w:contextualSpacing/>
        <w:jc w:val="center"/>
        <w:rPr>
          <w:b/>
          <w:i/>
          <w:iCs/>
          <w:color w:val="AEAAAA"/>
        </w:rPr>
      </w:pPr>
      <w:r>
        <w:rPr>
          <w:b/>
        </w:rPr>
        <w:t xml:space="preserve">4. </w:t>
      </w:r>
      <w:r w:rsidRPr="004377F5">
        <w:rPr>
          <w:b/>
        </w:rPr>
        <w:t>ИЗМЕНЕНИЕ ВСТУПИТЕЛЬНЫХ ОСТАТКОВ</w:t>
      </w:r>
      <w:bookmarkStart w:id="7" w:name="_Toc283049390"/>
      <w:bookmarkStart w:id="8" w:name="_Toc283049438"/>
      <w:bookmarkStart w:id="9" w:name="_Toc283049475"/>
      <w:bookmarkStart w:id="10" w:name="_Toc283049518"/>
      <w:bookmarkStart w:id="11" w:name="_Toc283049560"/>
      <w:bookmarkStart w:id="12" w:name="_Toc283049625"/>
      <w:bookmarkStart w:id="13" w:name="_Toc283049673"/>
      <w:bookmarkStart w:id="14" w:name="_Toc283049736"/>
      <w:bookmarkStart w:id="15" w:name="_Toc283049824"/>
      <w:bookmarkStart w:id="16" w:name="_Toc283049905"/>
      <w:bookmarkStart w:id="17" w:name="_Toc283049946"/>
      <w:bookmarkStart w:id="18" w:name="_Toc283049989"/>
      <w:bookmarkStart w:id="19" w:name="_Toc283050266"/>
      <w:bookmarkEnd w:id="7"/>
      <w:bookmarkEnd w:id="8"/>
      <w:bookmarkEnd w:id="9"/>
      <w:bookmarkEnd w:id="10"/>
      <w:bookmarkEnd w:id="11"/>
      <w:bookmarkEnd w:id="12"/>
      <w:bookmarkEnd w:id="13"/>
      <w:bookmarkEnd w:id="14"/>
      <w:bookmarkEnd w:id="15"/>
      <w:bookmarkEnd w:id="16"/>
      <w:bookmarkEnd w:id="17"/>
      <w:bookmarkEnd w:id="18"/>
      <w:bookmarkEnd w:id="19"/>
    </w:p>
    <w:p w14:paraId="04DBD593" w14:textId="77777777" w:rsidR="00410259" w:rsidRPr="00C8614B" w:rsidRDefault="00410259" w:rsidP="00410259">
      <w:pPr>
        <w:spacing w:line="264" w:lineRule="auto"/>
        <w:ind w:firstLine="709"/>
        <w:contextualSpacing/>
        <w:jc w:val="center"/>
        <w:rPr>
          <w:b/>
          <w:i/>
          <w:iCs/>
          <w:color w:val="AEAAAA"/>
          <w:sz w:val="16"/>
          <w:szCs w:val="16"/>
        </w:rPr>
      </w:pPr>
      <w:r w:rsidRPr="00C8614B">
        <w:rPr>
          <w:b/>
          <w:i/>
          <w:iCs/>
          <w:color w:val="AEAAAA"/>
          <w:sz w:val="16"/>
          <w:szCs w:val="16"/>
        </w:rPr>
        <w:t>(Основание: подпункт 1 пункта 9 ПБУ 22/2010)</w:t>
      </w:r>
    </w:p>
    <w:p w14:paraId="009D0F5F" w14:textId="77777777" w:rsidR="00410259" w:rsidRDefault="00410259" w:rsidP="00410259">
      <w:pPr>
        <w:spacing w:line="264" w:lineRule="auto"/>
        <w:ind w:firstLine="709"/>
        <w:jc w:val="both"/>
        <w:rPr>
          <w:b/>
          <w:color w:val="FF0000"/>
        </w:rPr>
      </w:pPr>
    </w:p>
    <w:p w14:paraId="31FA5313" w14:textId="77777777" w:rsidR="003024DA" w:rsidRDefault="00410259" w:rsidP="003024DA">
      <w:pPr>
        <w:spacing w:line="264" w:lineRule="auto"/>
        <w:ind w:firstLine="709"/>
        <w:jc w:val="both"/>
        <w:rPr>
          <w:bCs/>
        </w:rPr>
      </w:pPr>
      <w:r w:rsidRPr="00C8614B">
        <w:rPr>
          <w:bCs/>
          <w:color w:val="FF0000"/>
        </w:rPr>
        <w:t xml:space="preserve">А) переход на ФСБУ 5/2019 "Запасы" осуществлялся </w:t>
      </w:r>
      <w:r w:rsidRPr="00C8614B">
        <w:rPr>
          <w:bCs/>
          <w:color w:val="FF0000"/>
          <w:u w:val="single"/>
        </w:rPr>
        <w:t>ретроспективно</w:t>
      </w:r>
      <w:r w:rsidRPr="00C8614B">
        <w:rPr>
          <w:bCs/>
          <w:color w:val="FF0000"/>
        </w:rPr>
        <w:t xml:space="preserve">, были внесены соответствующие корректировки: </w:t>
      </w:r>
    </w:p>
    <w:p w14:paraId="4359FD03" w14:textId="77777777" w:rsidR="003024DA" w:rsidRDefault="003024DA" w:rsidP="003024DA">
      <w:pPr>
        <w:spacing w:line="264" w:lineRule="auto"/>
        <w:ind w:firstLine="709"/>
        <w:jc w:val="both"/>
        <w:rPr>
          <w:bCs/>
        </w:rPr>
      </w:pPr>
      <w:r>
        <w:rPr>
          <w:bCs/>
        </w:rPr>
        <w:t xml:space="preserve">- </w:t>
      </w:r>
      <w:r w:rsidR="00410259" w:rsidRPr="00C8614B">
        <w:rPr>
          <w:bCs/>
          <w:color w:val="FF0000"/>
        </w:rPr>
        <w:t>Данных об остатках по счетам учета запасов, нераспределенной прибыли (убытка) и другим связанным счетам;</w:t>
      </w:r>
    </w:p>
    <w:p w14:paraId="47B8D92F" w14:textId="6042A81D" w:rsidR="00410259" w:rsidRPr="00C8614B" w:rsidRDefault="003024DA" w:rsidP="00C8614B">
      <w:pPr>
        <w:spacing w:line="264" w:lineRule="auto"/>
        <w:ind w:firstLine="709"/>
        <w:jc w:val="both"/>
        <w:rPr>
          <w:bCs/>
          <w:color w:val="FF0000"/>
        </w:rPr>
      </w:pPr>
      <w:r>
        <w:rPr>
          <w:bCs/>
        </w:rPr>
        <w:t xml:space="preserve">- </w:t>
      </w:r>
      <w:r w:rsidR="00410259" w:rsidRPr="00C8614B">
        <w:rPr>
          <w:bCs/>
          <w:color w:val="FF0000"/>
        </w:rPr>
        <w:t xml:space="preserve">при составлении бухгалтерской отчетности за первый отчетный период применения </w:t>
      </w:r>
      <w:hyperlink r:id="rId32" w:history="1">
        <w:r w:rsidR="00410259" w:rsidRPr="00C8614B">
          <w:rPr>
            <w:bCs/>
            <w:color w:val="FF0000"/>
          </w:rPr>
          <w:t>ФСБУ 5/2019</w:t>
        </w:r>
      </w:hyperlink>
      <w:r w:rsidR="00410259" w:rsidRPr="00C8614B">
        <w:rPr>
          <w:bCs/>
          <w:color w:val="FF0000"/>
        </w:rPr>
        <w:t xml:space="preserve"> были  пересчитаны сравнительные показатели за два предыдущих года, которые отражаются в этой отчетности.</w:t>
      </w:r>
    </w:p>
    <w:p w14:paraId="1970BE7D" w14:textId="77777777" w:rsidR="00410259" w:rsidRPr="00C8614B" w:rsidRDefault="00410259" w:rsidP="00C8614B">
      <w:pPr>
        <w:spacing w:line="264" w:lineRule="auto"/>
        <w:ind w:firstLine="709"/>
        <w:jc w:val="both"/>
        <w:rPr>
          <w:bCs/>
          <w:color w:val="FF0000"/>
        </w:rPr>
      </w:pPr>
      <w:r w:rsidRPr="00C8614B">
        <w:rPr>
          <w:bCs/>
          <w:color w:val="FF0000"/>
        </w:rPr>
        <w:t>Б) (Данный раздел обязательно заполняется в случае исправления в бухгалтерском учете существенных ошибок при внесении ретроспективных исправлений в бухгалтерскую отчетность</w:t>
      </w:r>
      <w:proofErr w:type="gramStart"/>
      <w:r w:rsidRPr="00C8614B">
        <w:rPr>
          <w:bCs/>
          <w:color w:val="FF0000"/>
        </w:rPr>
        <w:t xml:space="preserve"> !</w:t>
      </w:r>
      <w:proofErr w:type="gramEnd"/>
      <w:r w:rsidRPr="00C8614B">
        <w:rPr>
          <w:bCs/>
          <w:color w:val="FF0000"/>
        </w:rPr>
        <w:t>!!). При этом</w:t>
      </w:r>
      <w:proofErr w:type="gramStart"/>
      <w:r w:rsidRPr="00C8614B">
        <w:rPr>
          <w:bCs/>
          <w:color w:val="FF0000"/>
        </w:rPr>
        <w:t>,</w:t>
      </w:r>
      <w:proofErr w:type="gramEnd"/>
      <w:r w:rsidRPr="00C8614B">
        <w:rPr>
          <w:bCs/>
          <w:color w:val="FF0000"/>
        </w:rPr>
        <w:t xml:space="preserve"> необходимо раскрыть характер ошибки и порядок ее исправления.</w:t>
      </w:r>
    </w:p>
    <w:p w14:paraId="15486FCB" w14:textId="77777777" w:rsidR="00410259" w:rsidRPr="00C8614B" w:rsidRDefault="00410259" w:rsidP="00C8614B">
      <w:pPr>
        <w:spacing w:line="264" w:lineRule="auto"/>
        <w:ind w:firstLine="709"/>
        <w:jc w:val="both"/>
        <w:rPr>
          <w:bCs/>
          <w:color w:val="FF0000"/>
        </w:rPr>
      </w:pPr>
      <w:r w:rsidRPr="00C8614B">
        <w:rPr>
          <w:bCs/>
          <w:color w:val="FF0000"/>
        </w:rPr>
        <w:t>Кроме того, нужно отразить суммы корректировок по каждой статье бухгалтерской отчетности: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717"/>
        <w:gridCol w:w="1269"/>
        <w:gridCol w:w="1280"/>
        <w:gridCol w:w="1269"/>
        <w:gridCol w:w="1269"/>
        <w:gridCol w:w="1280"/>
        <w:gridCol w:w="1269"/>
      </w:tblGrid>
      <w:tr w:rsidR="00410259" w:rsidRPr="005605B0" w14:paraId="63ACC98A" w14:textId="77777777" w:rsidTr="00CD262F">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F582EF" w14:textId="77777777" w:rsidR="00410259" w:rsidRPr="00C8614B" w:rsidRDefault="00410259" w:rsidP="00C8614B">
            <w:pPr>
              <w:autoSpaceDE w:val="0"/>
              <w:autoSpaceDN w:val="0"/>
              <w:adjustRightInd w:val="0"/>
              <w:spacing w:line="264" w:lineRule="auto"/>
              <w:jc w:val="center"/>
              <w:rPr>
                <w:b/>
                <w:bCs/>
              </w:rPr>
            </w:pPr>
            <w:r w:rsidRPr="00C8614B">
              <w:rPr>
                <w:b/>
                <w:bCs/>
              </w:rPr>
              <w:t>БУХГАЛТЕРСКИЙ БАЛАНС</w:t>
            </w:r>
          </w:p>
        </w:tc>
      </w:tr>
      <w:tr w:rsidR="00410259" w:rsidRPr="005605B0" w14:paraId="3F904C26" w14:textId="77777777" w:rsidTr="00CD262F">
        <w:tc>
          <w:tcPr>
            <w:tcW w:w="6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BC8E3E" w14:textId="77777777" w:rsidR="00410259" w:rsidRPr="00C8614B" w:rsidRDefault="00410259" w:rsidP="00C8614B">
            <w:pPr>
              <w:autoSpaceDE w:val="0"/>
              <w:autoSpaceDN w:val="0"/>
              <w:adjustRightInd w:val="0"/>
              <w:spacing w:line="264" w:lineRule="auto"/>
              <w:jc w:val="center"/>
              <w:rPr>
                <w:b/>
                <w:bCs/>
              </w:rPr>
            </w:pPr>
            <w:r w:rsidRPr="00C8614B">
              <w:rPr>
                <w:b/>
                <w:bCs/>
              </w:rPr>
              <w:t>Наименование показателя</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A9DBEE" w14:textId="77777777" w:rsidR="00410259" w:rsidRPr="00C8614B" w:rsidRDefault="00410259" w:rsidP="00C8614B">
            <w:pPr>
              <w:autoSpaceDE w:val="0"/>
              <w:autoSpaceDN w:val="0"/>
              <w:adjustRightInd w:val="0"/>
              <w:spacing w:line="264" w:lineRule="auto"/>
              <w:jc w:val="center"/>
              <w:rPr>
                <w:b/>
                <w:bCs/>
              </w:rPr>
            </w:pPr>
            <w:r w:rsidRPr="00C8614B">
              <w:rPr>
                <w:b/>
                <w:bCs/>
              </w:rPr>
              <w:t>Строка</w:t>
            </w:r>
          </w:p>
        </w:tc>
        <w:tc>
          <w:tcPr>
            <w:tcW w:w="194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671999" w14:textId="77777777" w:rsidR="00410259" w:rsidRPr="00C8614B" w:rsidRDefault="00410259" w:rsidP="00C8614B">
            <w:pPr>
              <w:autoSpaceDE w:val="0"/>
              <w:autoSpaceDN w:val="0"/>
              <w:adjustRightInd w:val="0"/>
              <w:spacing w:line="264" w:lineRule="auto"/>
              <w:jc w:val="center"/>
              <w:rPr>
                <w:b/>
                <w:bCs/>
              </w:rPr>
            </w:pPr>
            <w:r w:rsidRPr="00C8614B">
              <w:rPr>
                <w:b/>
                <w:bCs/>
              </w:rPr>
              <w:t>На 31 декабря 20ХХ г.*</w:t>
            </w:r>
          </w:p>
        </w:tc>
        <w:tc>
          <w:tcPr>
            <w:tcW w:w="20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4DB7C9" w14:textId="77777777" w:rsidR="00410259" w:rsidRPr="00C8614B" w:rsidRDefault="00410259" w:rsidP="00C8614B">
            <w:pPr>
              <w:autoSpaceDE w:val="0"/>
              <w:autoSpaceDN w:val="0"/>
              <w:adjustRightInd w:val="0"/>
              <w:spacing w:line="264" w:lineRule="auto"/>
              <w:jc w:val="center"/>
              <w:rPr>
                <w:b/>
                <w:bCs/>
              </w:rPr>
            </w:pPr>
            <w:r w:rsidRPr="00C8614B">
              <w:rPr>
                <w:b/>
                <w:bCs/>
              </w:rPr>
              <w:t>На 31 декабря 20ХХ г.**</w:t>
            </w:r>
          </w:p>
        </w:tc>
      </w:tr>
      <w:tr w:rsidR="00410259" w:rsidRPr="005605B0" w14:paraId="1E4D8B4D" w14:textId="77777777" w:rsidTr="00CD262F">
        <w:trPr>
          <w:trHeight w:val="677"/>
        </w:trPr>
        <w:tc>
          <w:tcPr>
            <w:tcW w:w="6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DC61524" w14:textId="77777777" w:rsidR="00410259" w:rsidRPr="00C8614B" w:rsidRDefault="00410259" w:rsidP="00C8614B">
            <w:pPr>
              <w:autoSpaceDE w:val="0"/>
              <w:autoSpaceDN w:val="0"/>
              <w:adjustRightInd w:val="0"/>
              <w:spacing w:line="264" w:lineRule="auto"/>
              <w:jc w:val="center"/>
              <w:rPr>
                <w:b/>
                <w:bCs/>
              </w:rPr>
            </w:pPr>
          </w:p>
        </w:tc>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325B68E" w14:textId="77777777" w:rsidR="00410259" w:rsidRPr="00C8614B" w:rsidRDefault="00410259" w:rsidP="00C8614B">
            <w:pPr>
              <w:autoSpaceDE w:val="0"/>
              <w:autoSpaceDN w:val="0"/>
              <w:adjustRightInd w:val="0"/>
              <w:spacing w:line="264" w:lineRule="auto"/>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8D9536E" w14:textId="77777777" w:rsidR="00410259" w:rsidRPr="00C8614B" w:rsidRDefault="00410259" w:rsidP="00C8614B">
            <w:pPr>
              <w:autoSpaceDE w:val="0"/>
              <w:autoSpaceDN w:val="0"/>
              <w:adjustRightInd w:val="0"/>
              <w:spacing w:line="264" w:lineRule="auto"/>
              <w:jc w:val="center"/>
              <w:rPr>
                <w:b/>
                <w:bCs/>
              </w:rPr>
            </w:pPr>
            <w:r w:rsidRPr="00C8614B">
              <w:rPr>
                <w:b/>
                <w:bCs/>
              </w:rPr>
              <w:t>До корректировки</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46287BD" w14:textId="77777777" w:rsidR="00410259" w:rsidRPr="00C8614B" w:rsidRDefault="00410259" w:rsidP="00C8614B">
            <w:pPr>
              <w:autoSpaceDE w:val="0"/>
              <w:autoSpaceDN w:val="0"/>
              <w:adjustRightInd w:val="0"/>
              <w:spacing w:line="264" w:lineRule="auto"/>
              <w:jc w:val="center"/>
              <w:rPr>
                <w:b/>
                <w:bCs/>
              </w:rPr>
            </w:pPr>
            <w:r w:rsidRPr="00C8614B">
              <w:rPr>
                <w:b/>
                <w:bCs/>
              </w:rPr>
              <w:t>Корректировка</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02FE4344" w14:textId="77777777" w:rsidR="00410259" w:rsidRPr="00C8614B" w:rsidRDefault="00410259" w:rsidP="00C8614B">
            <w:pPr>
              <w:autoSpaceDE w:val="0"/>
              <w:autoSpaceDN w:val="0"/>
              <w:adjustRightInd w:val="0"/>
              <w:spacing w:line="264" w:lineRule="auto"/>
              <w:jc w:val="center"/>
              <w:rPr>
                <w:b/>
                <w:bCs/>
              </w:rPr>
            </w:pPr>
            <w:r w:rsidRPr="00C8614B">
              <w:rPr>
                <w:b/>
                <w:bCs/>
              </w:rPr>
              <w:t>После корректировки</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6F6746DD" w14:textId="77777777" w:rsidR="00410259" w:rsidRPr="00C8614B" w:rsidRDefault="00410259" w:rsidP="00C8614B">
            <w:pPr>
              <w:autoSpaceDE w:val="0"/>
              <w:autoSpaceDN w:val="0"/>
              <w:adjustRightInd w:val="0"/>
              <w:spacing w:line="264" w:lineRule="auto"/>
              <w:jc w:val="center"/>
              <w:rPr>
                <w:b/>
                <w:bCs/>
              </w:rPr>
            </w:pPr>
            <w:r w:rsidRPr="00C8614B">
              <w:rPr>
                <w:b/>
                <w:bCs/>
              </w:rPr>
              <w:t>До корректировки</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8169135" w14:textId="77777777" w:rsidR="00410259" w:rsidRPr="00C8614B" w:rsidRDefault="00410259" w:rsidP="00C8614B">
            <w:pPr>
              <w:autoSpaceDE w:val="0"/>
              <w:autoSpaceDN w:val="0"/>
              <w:adjustRightInd w:val="0"/>
              <w:spacing w:line="264" w:lineRule="auto"/>
              <w:jc w:val="center"/>
              <w:rPr>
                <w:b/>
                <w:bCs/>
              </w:rPr>
            </w:pPr>
            <w:r w:rsidRPr="00C8614B">
              <w:rPr>
                <w:b/>
                <w:bCs/>
              </w:rPr>
              <w:t>Корректировка</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44CD9803" w14:textId="77777777" w:rsidR="00410259" w:rsidRPr="00C8614B" w:rsidRDefault="00410259" w:rsidP="00C8614B">
            <w:pPr>
              <w:autoSpaceDE w:val="0"/>
              <w:autoSpaceDN w:val="0"/>
              <w:adjustRightInd w:val="0"/>
              <w:spacing w:line="264" w:lineRule="auto"/>
              <w:jc w:val="center"/>
              <w:rPr>
                <w:b/>
                <w:bCs/>
              </w:rPr>
            </w:pPr>
            <w:r w:rsidRPr="00C8614B">
              <w:rPr>
                <w:b/>
                <w:bCs/>
              </w:rPr>
              <w:t>После корректировки</w:t>
            </w:r>
          </w:p>
        </w:tc>
      </w:tr>
      <w:tr w:rsidR="00410259" w:rsidRPr="005605B0" w14:paraId="4F9A714C" w14:textId="77777777" w:rsidTr="00CD262F">
        <w:tc>
          <w:tcPr>
            <w:tcW w:w="695" w:type="pct"/>
            <w:tcBorders>
              <w:top w:val="single" w:sz="4" w:space="0" w:color="auto"/>
            </w:tcBorders>
          </w:tcPr>
          <w:p w14:paraId="1FE5C524" w14:textId="77777777" w:rsidR="00410259" w:rsidRPr="00C8614B" w:rsidRDefault="00410259" w:rsidP="00C8614B">
            <w:pPr>
              <w:autoSpaceDE w:val="0"/>
              <w:autoSpaceDN w:val="0"/>
              <w:adjustRightInd w:val="0"/>
              <w:spacing w:line="264" w:lineRule="auto"/>
              <w:jc w:val="center"/>
            </w:pPr>
          </w:p>
        </w:tc>
        <w:tc>
          <w:tcPr>
            <w:tcW w:w="347" w:type="pct"/>
            <w:tcBorders>
              <w:top w:val="single" w:sz="4" w:space="0" w:color="auto"/>
            </w:tcBorders>
          </w:tcPr>
          <w:p w14:paraId="4CC8CA72" w14:textId="77777777" w:rsidR="00410259" w:rsidRPr="00C8614B" w:rsidRDefault="00410259" w:rsidP="00C8614B">
            <w:pPr>
              <w:autoSpaceDE w:val="0"/>
              <w:autoSpaceDN w:val="0"/>
              <w:adjustRightInd w:val="0"/>
              <w:spacing w:line="264" w:lineRule="auto"/>
              <w:jc w:val="center"/>
            </w:pPr>
          </w:p>
        </w:tc>
        <w:tc>
          <w:tcPr>
            <w:tcW w:w="625" w:type="pct"/>
            <w:tcBorders>
              <w:top w:val="single" w:sz="4" w:space="0" w:color="auto"/>
            </w:tcBorders>
            <w:shd w:val="clear" w:color="auto" w:fill="auto"/>
          </w:tcPr>
          <w:p w14:paraId="4E0B657C" w14:textId="77777777" w:rsidR="00410259" w:rsidRPr="00C8614B" w:rsidRDefault="00410259" w:rsidP="00C8614B">
            <w:pPr>
              <w:autoSpaceDE w:val="0"/>
              <w:autoSpaceDN w:val="0"/>
              <w:adjustRightInd w:val="0"/>
              <w:spacing w:line="264" w:lineRule="auto"/>
              <w:jc w:val="center"/>
            </w:pPr>
          </w:p>
        </w:tc>
        <w:tc>
          <w:tcPr>
            <w:tcW w:w="625" w:type="pct"/>
            <w:tcBorders>
              <w:top w:val="single" w:sz="4" w:space="0" w:color="auto"/>
            </w:tcBorders>
            <w:shd w:val="clear" w:color="auto" w:fill="auto"/>
          </w:tcPr>
          <w:p w14:paraId="2641195E" w14:textId="77777777" w:rsidR="00410259" w:rsidRPr="00C8614B" w:rsidRDefault="00410259" w:rsidP="00C8614B">
            <w:pPr>
              <w:autoSpaceDE w:val="0"/>
              <w:autoSpaceDN w:val="0"/>
              <w:adjustRightInd w:val="0"/>
              <w:spacing w:line="264" w:lineRule="auto"/>
              <w:jc w:val="center"/>
            </w:pPr>
          </w:p>
        </w:tc>
        <w:tc>
          <w:tcPr>
            <w:tcW w:w="695" w:type="pct"/>
            <w:tcBorders>
              <w:top w:val="single" w:sz="4" w:space="0" w:color="auto"/>
            </w:tcBorders>
            <w:shd w:val="clear" w:color="auto" w:fill="auto"/>
          </w:tcPr>
          <w:p w14:paraId="2A770464" w14:textId="77777777" w:rsidR="00410259" w:rsidRPr="00C8614B" w:rsidRDefault="00410259" w:rsidP="00C8614B">
            <w:pPr>
              <w:autoSpaceDE w:val="0"/>
              <w:autoSpaceDN w:val="0"/>
              <w:adjustRightInd w:val="0"/>
              <w:spacing w:line="264" w:lineRule="auto"/>
              <w:jc w:val="center"/>
            </w:pPr>
          </w:p>
        </w:tc>
        <w:tc>
          <w:tcPr>
            <w:tcW w:w="694" w:type="pct"/>
            <w:tcBorders>
              <w:top w:val="single" w:sz="4" w:space="0" w:color="auto"/>
            </w:tcBorders>
          </w:tcPr>
          <w:p w14:paraId="32F0309E" w14:textId="77777777" w:rsidR="00410259" w:rsidRPr="00C8614B" w:rsidRDefault="00410259" w:rsidP="00C8614B">
            <w:pPr>
              <w:autoSpaceDE w:val="0"/>
              <w:autoSpaceDN w:val="0"/>
              <w:adjustRightInd w:val="0"/>
              <w:spacing w:line="264" w:lineRule="auto"/>
              <w:jc w:val="center"/>
            </w:pPr>
          </w:p>
        </w:tc>
        <w:tc>
          <w:tcPr>
            <w:tcW w:w="625" w:type="pct"/>
            <w:tcBorders>
              <w:top w:val="single" w:sz="4" w:space="0" w:color="auto"/>
            </w:tcBorders>
          </w:tcPr>
          <w:p w14:paraId="4385F165" w14:textId="77777777" w:rsidR="00410259" w:rsidRPr="00C8614B" w:rsidRDefault="00410259" w:rsidP="00C8614B">
            <w:pPr>
              <w:autoSpaceDE w:val="0"/>
              <w:autoSpaceDN w:val="0"/>
              <w:adjustRightInd w:val="0"/>
              <w:spacing w:line="264" w:lineRule="auto"/>
              <w:jc w:val="center"/>
            </w:pPr>
          </w:p>
        </w:tc>
        <w:tc>
          <w:tcPr>
            <w:tcW w:w="694" w:type="pct"/>
            <w:tcBorders>
              <w:top w:val="single" w:sz="4" w:space="0" w:color="auto"/>
            </w:tcBorders>
          </w:tcPr>
          <w:p w14:paraId="048A7AEC" w14:textId="77777777" w:rsidR="00410259" w:rsidRPr="00C8614B" w:rsidRDefault="00410259" w:rsidP="00C8614B">
            <w:pPr>
              <w:autoSpaceDE w:val="0"/>
              <w:autoSpaceDN w:val="0"/>
              <w:adjustRightInd w:val="0"/>
              <w:spacing w:line="264" w:lineRule="auto"/>
              <w:jc w:val="center"/>
            </w:pPr>
          </w:p>
        </w:tc>
      </w:tr>
      <w:tr w:rsidR="00410259" w:rsidRPr="005605B0" w14:paraId="39B9BF93" w14:textId="77777777" w:rsidTr="00CD262F">
        <w:tc>
          <w:tcPr>
            <w:tcW w:w="695" w:type="pct"/>
          </w:tcPr>
          <w:p w14:paraId="72F947F9" w14:textId="77777777" w:rsidR="00410259" w:rsidRPr="00C8614B" w:rsidRDefault="00410259" w:rsidP="00C8614B">
            <w:pPr>
              <w:autoSpaceDE w:val="0"/>
              <w:autoSpaceDN w:val="0"/>
              <w:adjustRightInd w:val="0"/>
              <w:spacing w:line="264" w:lineRule="auto"/>
              <w:jc w:val="center"/>
            </w:pPr>
          </w:p>
        </w:tc>
        <w:tc>
          <w:tcPr>
            <w:tcW w:w="347" w:type="pct"/>
          </w:tcPr>
          <w:p w14:paraId="604B13B7" w14:textId="77777777" w:rsidR="00410259" w:rsidRPr="00C8614B" w:rsidRDefault="00410259" w:rsidP="00C8614B">
            <w:pPr>
              <w:autoSpaceDE w:val="0"/>
              <w:autoSpaceDN w:val="0"/>
              <w:adjustRightInd w:val="0"/>
              <w:spacing w:line="264" w:lineRule="auto"/>
              <w:jc w:val="center"/>
            </w:pPr>
          </w:p>
        </w:tc>
        <w:tc>
          <w:tcPr>
            <w:tcW w:w="625" w:type="pct"/>
            <w:shd w:val="clear" w:color="auto" w:fill="auto"/>
          </w:tcPr>
          <w:p w14:paraId="3B4041DA" w14:textId="77777777" w:rsidR="00410259" w:rsidRPr="00C8614B" w:rsidRDefault="00410259" w:rsidP="00C8614B">
            <w:pPr>
              <w:autoSpaceDE w:val="0"/>
              <w:autoSpaceDN w:val="0"/>
              <w:adjustRightInd w:val="0"/>
              <w:spacing w:line="264" w:lineRule="auto"/>
              <w:jc w:val="center"/>
            </w:pPr>
          </w:p>
        </w:tc>
        <w:tc>
          <w:tcPr>
            <w:tcW w:w="625" w:type="pct"/>
            <w:shd w:val="clear" w:color="auto" w:fill="auto"/>
          </w:tcPr>
          <w:p w14:paraId="2B2B1107" w14:textId="77777777" w:rsidR="00410259" w:rsidRPr="00C8614B" w:rsidRDefault="00410259" w:rsidP="00C8614B">
            <w:pPr>
              <w:autoSpaceDE w:val="0"/>
              <w:autoSpaceDN w:val="0"/>
              <w:adjustRightInd w:val="0"/>
              <w:spacing w:line="264" w:lineRule="auto"/>
              <w:jc w:val="center"/>
            </w:pPr>
          </w:p>
        </w:tc>
        <w:tc>
          <w:tcPr>
            <w:tcW w:w="695" w:type="pct"/>
            <w:shd w:val="clear" w:color="auto" w:fill="auto"/>
          </w:tcPr>
          <w:p w14:paraId="2E39024D" w14:textId="77777777" w:rsidR="00410259" w:rsidRPr="00C8614B" w:rsidRDefault="00410259" w:rsidP="00C8614B">
            <w:pPr>
              <w:autoSpaceDE w:val="0"/>
              <w:autoSpaceDN w:val="0"/>
              <w:adjustRightInd w:val="0"/>
              <w:spacing w:line="264" w:lineRule="auto"/>
              <w:jc w:val="center"/>
            </w:pPr>
          </w:p>
        </w:tc>
        <w:tc>
          <w:tcPr>
            <w:tcW w:w="694" w:type="pct"/>
          </w:tcPr>
          <w:p w14:paraId="5C1A05C2" w14:textId="77777777" w:rsidR="00410259" w:rsidRPr="00C8614B" w:rsidRDefault="00410259" w:rsidP="00C8614B">
            <w:pPr>
              <w:autoSpaceDE w:val="0"/>
              <w:autoSpaceDN w:val="0"/>
              <w:adjustRightInd w:val="0"/>
              <w:spacing w:line="264" w:lineRule="auto"/>
              <w:jc w:val="center"/>
            </w:pPr>
          </w:p>
        </w:tc>
        <w:tc>
          <w:tcPr>
            <w:tcW w:w="625" w:type="pct"/>
          </w:tcPr>
          <w:p w14:paraId="6D5BCFBF" w14:textId="77777777" w:rsidR="00410259" w:rsidRPr="00C8614B" w:rsidRDefault="00410259" w:rsidP="00C8614B">
            <w:pPr>
              <w:autoSpaceDE w:val="0"/>
              <w:autoSpaceDN w:val="0"/>
              <w:adjustRightInd w:val="0"/>
              <w:spacing w:line="264" w:lineRule="auto"/>
              <w:jc w:val="center"/>
            </w:pPr>
          </w:p>
        </w:tc>
        <w:tc>
          <w:tcPr>
            <w:tcW w:w="694" w:type="pct"/>
          </w:tcPr>
          <w:p w14:paraId="763DBE48" w14:textId="77777777" w:rsidR="00410259" w:rsidRPr="00C8614B" w:rsidRDefault="00410259" w:rsidP="00C8614B">
            <w:pPr>
              <w:autoSpaceDE w:val="0"/>
              <w:autoSpaceDN w:val="0"/>
              <w:adjustRightInd w:val="0"/>
              <w:spacing w:line="264" w:lineRule="auto"/>
              <w:jc w:val="center"/>
            </w:pPr>
          </w:p>
        </w:tc>
      </w:tr>
    </w:tbl>
    <w:p w14:paraId="77848CDF" w14:textId="77777777" w:rsidR="00C8614B" w:rsidRDefault="00410259" w:rsidP="00C8614B">
      <w:pPr>
        <w:spacing w:line="264" w:lineRule="auto"/>
        <w:rPr>
          <w:b/>
          <w:color w:val="FF0000"/>
        </w:rPr>
      </w:pPr>
      <w:r w:rsidRPr="00736BB4">
        <w:rPr>
          <w:b/>
          <w:color w:val="FF0000"/>
        </w:rPr>
        <w:t>* Предшествующий период.</w:t>
      </w:r>
    </w:p>
    <w:p w14:paraId="1A974979" w14:textId="24B99AAE" w:rsidR="00410259" w:rsidRDefault="00410259" w:rsidP="00C8614B">
      <w:pPr>
        <w:spacing w:line="264" w:lineRule="auto"/>
        <w:rPr>
          <w:b/>
          <w:color w:val="FF0000"/>
        </w:rPr>
      </w:pPr>
      <w:r w:rsidRPr="00736BB4">
        <w:rPr>
          <w:b/>
          <w:color w:val="FF0000"/>
        </w:rPr>
        <w:t>** Период перед предшествующим периодом</w:t>
      </w:r>
    </w:p>
    <w:p w14:paraId="7F6FC8B8" w14:textId="77777777" w:rsidR="00C8614B" w:rsidRPr="00736BB4" w:rsidRDefault="00C8614B" w:rsidP="00C8614B">
      <w:pPr>
        <w:spacing w:line="264" w:lineRule="auto"/>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1126"/>
        <w:gridCol w:w="1902"/>
        <w:gridCol w:w="1920"/>
        <w:gridCol w:w="1902"/>
      </w:tblGrid>
      <w:tr w:rsidR="00410259" w:rsidRPr="005605B0" w14:paraId="13EC4B5C" w14:textId="77777777" w:rsidTr="00CD262F">
        <w:trPr>
          <w:trHeight w:val="5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EA69DE" w14:textId="77777777" w:rsidR="00410259" w:rsidRPr="00C8614B" w:rsidRDefault="00410259" w:rsidP="00C8614B">
            <w:pPr>
              <w:autoSpaceDE w:val="0"/>
              <w:autoSpaceDN w:val="0"/>
              <w:adjustRightInd w:val="0"/>
              <w:spacing w:line="264" w:lineRule="auto"/>
              <w:jc w:val="center"/>
              <w:rPr>
                <w:b/>
                <w:bCs/>
              </w:rPr>
            </w:pPr>
            <w:r w:rsidRPr="00C8614B">
              <w:rPr>
                <w:b/>
                <w:bCs/>
              </w:rPr>
              <w:t>ОТЧЕТ О ФИНАНСОВЫХ РЕЗУЛЬТАТАХ</w:t>
            </w:r>
          </w:p>
        </w:tc>
      </w:tr>
      <w:tr w:rsidR="00410259" w:rsidRPr="005605B0" w14:paraId="117CC850" w14:textId="77777777" w:rsidTr="00CD262F">
        <w:tc>
          <w:tcPr>
            <w:tcW w:w="14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13B680" w14:textId="77777777" w:rsidR="00410259" w:rsidRPr="00C8614B" w:rsidRDefault="00410259" w:rsidP="00C8614B">
            <w:pPr>
              <w:autoSpaceDE w:val="0"/>
              <w:autoSpaceDN w:val="0"/>
              <w:adjustRightInd w:val="0"/>
              <w:spacing w:line="264" w:lineRule="auto"/>
              <w:jc w:val="center"/>
              <w:rPr>
                <w:b/>
                <w:bCs/>
              </w:rPr>
            </w:pPr>
            <w:r w:rsidRPr="00C8614B">
              <w:rPr>
                <w:b/>
                <w:bCs/>
              </w:rPr>
              <w:t>Наименование показателя</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4D4189" w14:textId="77777777" w:rsidR="00410259" w:rsidRPr="00C8614B" w:rsidRDefault="00410259" w:rsidP="00C8614B">
            <w:pPr>
              <w:autoSpaceDE w:val="0"/>
              <w:autoSpaceDN w:val="0"/>
              <w:adjustRightInd w:val="0"/>
              <w:spacing w:line="264" w:lineRule="auto"/>
              <w:jc w:val="center"/>
              <w:rPr>
                <w:b/>
                <w:bCs/>
              </w:rPr>
            </w:pPr>
            <w:r w:rsidRPr="00C8614B">
              <w:rPr>
                <w:b/>
                <w:bCs/>
              </w:rPr>
              <w:t>Строка</w:t>
            </w:r>
          </w:p>
        </w:tc>
        <w:tc>
          <w:tcPr>
            <w:tcW w:w="29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D81A7C" w14:textId="77777777" w:rsidR="00410259" w:rsidRPr="00C8614B" w:rsidRDefault="00410259" w:rsidP="00C8614B">
            <w:pPr>
              <w:autoSpaceDE w:val="0"/>
              <w:autoSpaceDN w:val="0"/>
              <w:adjustRightInd w:val="0"/>
              <w:spacing w:line="264" w:lineRule="auto"/>
              <w:jc w:val="center"/>
              <w:rPr>
                <w:b/>
                <w:bCs/>
              </w:rPr>
            </w:pPr>
            <w:r w:rsidRPr="00C8614B">
              <w:rPr>
                <w:b/>
                <w:bCs/>
              </w:rPr>
              <w:t>Январь-декабрь 20ХХ г.</w:t>
            </w:r>
          </w:p>
        </w:tc>
      </w:tr>
      <w:tr w:rsidR="00410259" w:rsidRPr="005605B0" w14:paraId="6262A2F5" w14:textId="77777777" w:rsidTr="00CD262F">
        <w:trPr>
          <w:trHeight w:val="677"/>
        </w:trPr>
        <w:tc>
          <w:tcPr>
            <w:tcW w:w="145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B1D608D" w14:textId="77777777" w:rsidR="00410259" w:rsidRPr="00C8614B" w:rsidRDefault="00410259" w:rsidP="00C8614B">
            <w:pPr>
              <w:autoSpaceDE w:val="0"/>
              <w:autoSpaceDN w:val="0"/>
              <w:adjustRightInd w:val="0"/>
              <w:spacing w:line="264" w:lineRule="auto"/>
              <w:jc w:val="center"/>
              <w:rPr>
                <w:b/>
                <w:bCs/>
              </w:rPr>
            </w:pPr>
          </w:p>
        </w:tc>
        <w:tc>
          <w:tcPr>
            <w:tcW w:w="62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10E09F8" w14:textId="77777777" w:rsidR="00410259" w:rsidRPr="00C8614B" w:rsidRDefault="00410259" w:rsidP="00C8614B">
            <w:pPr>
              <w:autoSpaceDE w:val="0"/>
              <w:autoSpaceDN w:val="0"/>
              <w:adjustRightInd w:val="0"/>
              <w:spacing w:line="264" w:lineRule="auto"/>
              <w:jc w:val="center"/>
              <w:rPr>
                <w:b/>
                <w:bCs/>
              </w:rPr>
            </w:pP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02A1359B" w14:textId="77777777" w:rsidR="00410259" w:rsidRPr="00C8614B" w:rsidRDefault="00410259" w:rsidP="00C8614B">
            <w:pPr>
              <w:autoSpaceDE w:val="0"/>
              <w:autoSpaceDN w:val="0"/>
              <w:adjustRightInd w:val="0"/>
              <w:spacing w:line="264" w:lineRule="auto"/>
              <w:jc w:val="center"/>
              <w:rPr>
                <w:b/>
                <w:bCs/>
              </w:rPr>
            </w:pPr>
            <w:r w:rsidRPr="00C8614B">
              <w:rPr>
                <w:b/>
                <w:bCs/>
              </w:rPr>
              <w:t>До корректировки</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7D922BDC" w14:textId="77777777" w:rsidR="00410259" w:rsidRPr="00C8614B" w:rsidRDefault="00410259" w:rsidP="00C8614B">
            <w:pPr>
              <w:autoSpaceDE w:val="0"/>
              <w:autoSpaceDN w:val="0"/>
              <w:adjustRightInd w:val="0"/>
              <w:spacing w:line="264" w:lineRule="auto"/>
              <w:jc w:val="center"/>
              <w:rPr>
                <w:b/>
                <w:bCs/>
              </w:rPr>
            </w:pPr>
            <w:r w:rsidRPr="00C8614B">
              <w:rPr>
                <w:b/>
                <w:bCs/>
              </w:rPr>
              <w:t>Корректировка</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6BA98BBC" w14:textId="77777777" w:rsidR="00410259" w:rsidRPr="00C8614B" w:rsidRDefault="00410259" w:rsidP="00C8614B">
            <w:pPr>
              <w:autoSpaceDE w:val="0"/>
              <w:autoSpaceDN w:val="0"/>
              <w:adjustRightInd w:val="0"/>
              <w:spacing w:line="264" w:lineRule="auto"/>
              <w:jc w:val="center"/>
              <w:rPr>
                <w:b/>
                <w:bCs/>
              </w:rPr>
            </w:pPr>
            <w:r w:rsidRPr="00C8614B">
              <w:rPr>
                <w:b/>
                <w:bCs/>
              </w:rPr>
              <w:t>После корректировки</w:t>
            </w:r>
          </w:p>
        </w:tc>
      </w:tr>
      <w:tr w:rsidR="00410259" w:rsidRPr="005605B0" w14:paraId="0576790C" w14:textId="77777777" w:rsidTr="00CD262F">
        <w:tc>
          <w:tcPr>
            <w:tcW w:w="1458" w:type="pct"/>
            <w:tcBorders>
              <w:top w:val="single" w:sz="4" w:space="0" w:color="auto"/>
            </w:tcBorders>
          </w:tcPr>
          <w:p w14:paraId="7D126DFD" w14:textId="77777777" w:rsidR="00410259" w:rsidRPr="00C8614B" w:rsidRDefault="00410259" w:rsidP="00C8614B">
            <w:pPr>
              <w:autoSpaceDE w:val="0"/>
              <w:autoSpaceDN w:val="0"/>
              <w:adjustRightInd w:val="0"/>
              <w:spacing w:line="264" w:lineRule="auto"/>
              <w:jc w:val="both"/>
            </w:pPr>
          </w:p>
        </w:tc>
        <w:tc>
          <w:tcPr>
            <w:tcW w:w="625" w:type="pct"/>
            <w:tcBorders>
              <w:top w:val="single" w:sz="4" w:space="0" w:color="auto"/>
            </w:tcBorders>
          </w:tcPr>
          <w:p w14:paraId="47126CB5" w14:textId="77777777" w:rsidR="00410259" w:rsidRPr="00C8614B" w:rsidRDefault="00410259" w:rsidP="00C8614B">
            <w:pPr>
              <w:autoSpaceDE w:val="0"/>
              <w:autoSpaceDN w:val="0"/>
              <w:adjustRightInd w:val="0"/>
              <w:spacing w:line="264" w:lineRule="auto"/>
              <w:jc w:val="both"/>
            </w:pPr>
          </w:p>
        </w:tc>
        <w:tc>
          <w:tcPr>
            <w:tcW w:w="972" w:type="pct"/>
            <w:tcBorders>
              <w:top w:val="single" w:sz="4" w:space="0" w:color="auto"/>
            </w:tcBorders>
            <w:shd w:val="clear" w:color="auto" w:fill="auto"/>
          </w:tcPr>
          <w:p w14:paraId="28E147E1" w14:textId="77777777" w:rsidR="00410259" w:rsidRPr="00C8614B" w:rsidRDefault="00410259" w:rsidP="00C8614B">
            <w:pPr>
              <w:autoSpaceDE w:val="0"/>
              <w:autoSpaceDN w:val="0"/>
              <w:adjustRightInd w:val="0"/>
              <w:spacing w:line="264" w:lineRule="auto"/>
              <w:jc w:val="both"/>
            </w:pPr>
          </w:p>
        </w:tc>
        <w:tc>
          <w:tcPr>
            <w:tcW w:w="972" w:type="pct"/>
            <w:tcBorders>
              <w:top w:val="single" w:sz="4" w:space="0" w:color="auto"/>
            </w:tcBorders>
            <w:shd w:val="clear" w:color="auto" w:fill="auto"/>
          </w:tcPr>
          <w:p w14:paraId="658F3A55" w14:textId="77777777" w:rsidR="00410259" w:rsidRPr="00C8614B" w:rsidRDefault="00410259" w:rsidP="00C8614B">
            <w:pPr>
              <w:autoSpaceDE w:val="0"/>
              <w:autoSpaceDN w:val="0"/>
              <w:adjustRightInd w:val="0"/>
              <w:spacing w:line="264" w:lineRule="auto"/>
              <w:jc w:val="both"/>
            </w:pPr>
          </w:p>
        </w:tc>
        <w:tc>
          <w:tcPr>
            <w:tcW w:w="972" w:type="pct"/>
            <w:tcBorders>
              <w:top w:val="single" w:sz="4" w:space="0" w:color="auto"/>
            </w:tcBorders>
            <w:shd w:val="clear" w:color="auto" w:fill="auto"/>
          </w:tcPr>
          <w:p w14:paraId="42BDC68A" w14:textId="77777777" w:rsidR="00410259" w:rsidRPr="00C8614B" w:rsidRDefault="00410259" w:rsidP="00C8614B">
            <w:pPr>
              <w:autoSpaceDE w:val="0"/>
              <w:autoSpaceDN w:val="0"/>
              <w:adjustRightInd w:val="0"/>
              <w:spacing w:line="264" w:lineRule="auto"/>
              <w:jc w:val="both"/>
            </w:pPr>
          </w:p>
        </w:tc>
      </w:tr>
      <w:tr w:rsidR="00410259" w:rsidRPr="005605B0" w14:paraId="60EEA3E5" w14:textId="77777777" w:rsidTr="00CD262F">
        <w:tc>
          <w:tcPr>
            <w:tcW w:w="1458" w:type="pct"/>
          </w:tcPr>
          <w:p w14:paraId="2D0E7DD4" w14:textId="77777777" w:rsidR="00410259" w:rsidRPr="00C8614B" w:rsidRDefault="00410259" w:rsidP="00C8614B">
            <w:pPr>
              <w:autoSpaceDE w:val="0"/>
              <w:autoSpaceDN w:val="0"/>
              <w:adjustRightInd w:val="0"/>
              <w:spacing w:line="264" w:lineRule="auto"/>
              <w:jc w:val="both"/>
            </w:pPr>
          </w:p>
        </w:tc>
        <w:tc>
          <w:tcPr>
            <w:tcW w:w="625" w:type="pct"/>
          </w:tcPr>
          <w:p w14:paraId="1FFDF7E6" w14:textId="77777777" w:rsidR="00410259" w:rsidRPr="00C8614B" w:rsidRDefault="00410259" w:rsidP="00C8614B">
            <w:pPr>
              <w:autoSpaceDE w:val="0"/>
              <w:autoSpaceDN w:val="0"/>
              <w:adjustRightInd w:val="0"/>
              <w:spacing w:line="264" w:lineRule="auto"/>
              <w:jc w:val="both"/>
            </w:pPr>
          </w:p>
        </w:tc>
        <w:tc>
          <w:tcPr>
            <w:tcW w:w="972" w:type="pct"/>
            <w:shd w:val="clear" w:color="auto" w:fill="auto"/>
          </w:tcPr>
          <w:p w14:paraId="6D1BE9C6" w14:textId="77777777" w:rsidR="00410259" w:rsidRPr="00C8614B" w:rsidRDefault="00410259" w:rsidP="00C8614B">
            <w:pPr>
              <w:autoSpaceDE w:val="0"/>
              <w:autoSpaceDN w:val="0"/>
              <w:adjustRightInd w:val="0"/>
              <w:spacing w:line="264" w:lineRule="auto"/>
              <w:jc w:val="both"/>
            </w:pPr>
          </w:p>
        </w:tc>
        <w:tc>
          <w:tcPr>
            <w:tcW w:w="972" w:type="pct"/>
            <w:shd w:val="clear" w:color="auto" w:fill="auto"/>
          </w:tcPr>
          <w:p w14:paraId="62E44C1C" w14:textId="77777777" w:rsidR="00410259" w:rsidRPr="00C8614B" w:rsidRDefault="00410259" w:rsidP="00C8614B">
            <w:pPr>
              <w:autoSpaceDE w:val="0"/>
              <w:autoSpaceDN w:val="0"/>
              <w:adjustRightInd w:val="0"/>
              <w:spacing w:line="264" w:lineRule="auto"/>
              <w:jc w:val="both"/>
            </w:pPr>
          </w:p>
        </w:tc>
        <w:tc>
          <w:tcPr>
            <w:tcW w:w="972" w:type="pct"/>
            <w:shd w:val="clear" w:color="auto" w:fill="auto"/>
          </w:tcPr>
          <w:p w14:paraId="6B48BFB0" w14:textId="77777777" w:rsidR="00410259" w:rsidRPr="00C8614B" w:rsidRDefault="00410259" w:rsidP="00C8614B">
            <w:pPr>
              <w:autoSpaceDE w:val="0"/>
              <w:autoSpaceDN w:val="0"/>
              <w:adjustRightInd w:val="0"/>
              <w:spacing w:line="264" w:lineRule="auto"/>
              <w:jc w:val="both"/>
            </w:pPr>
          </w:p>
        </w:tc>
      </w:tr>
    </w:tbl>
    <w:p w14:paraId="3E1263D4" w14:textId="77777777" w:rsidR="00410259" w:rsidRDefault="00410259" w:rsidP="00C8614B">
      <w:pPr>
        <w:spacing w:line="264" w:lineRule="auto"/>
        <w:ind w:firstLine="709"/>
        <w:jc w:val="both"/>
        <w:rPr>
          <w:b/>
          <w:color w:val="FF0000"/>
        </w:rPr>
      </w:pPr>
    </w:p>
    <w:p w14:paraId="47355A88" w14:textId="77777777" w:rsidR="00410259" w:rsidRDefault="00410259" w:rsidP="00C8614B">
      <w:pPr>
        <w:spacing w:line="264" w:lineRule="auto"/>
        <w:ind w:firstLine="709"/>
        <w:jc w:val="both"/>
        <w:rPr>
          <w:b/>
          <w:color w:val="FF0000"/>
        </w:rPr>
      </w:pPr>
      <w:r>
        <w:rPr>
          <w:b/>
          <w:color w:val="FF0000"/>
        </w:rPr>
        <w:t>В)  Вступительные остатки в бухгалтерской отчетности на 31.12.20ХХ г. не корректировались (</w:t>
      </w:r>
      <w:r w:rsidRPr="00BC1DEC">
        <w:rPr>
          <w:b/>
          <w:color w:val="FF0000"/>
        </w:rPr>
        <w:t>При отсутствии корректировок прошлых периодов</w:t>
      </w:r>
      <w:r>
        <w:rPr>
          <w:b/>
          <w:color w:val="FF0000"/>
        </w:rPr>
        <w:t>).</w:t>
      </w:r>
    </w:p>
    <w:p w14:paraId="08AA85AC" w14:textId="77777777" w:rsidR="0009687F" w:rsidRDefault="0009687F" w:rsidP="0009687F">
      <w:pPr>
        <w:rPr>
          <w:b/>
        </w:rPr>
      </w:pPr>
      <w:bookmarkStart w:id="20" w:name="_Toc283049476"/>
      <w:bookmarkStart w:id="21" w:name="_Toc283049519"/>
      <w:bookmarkStart w:id="22" w:name="_Toc283049561"/>
      <w:bookmarkStart w:id="23" w:name="_Toc283049674"/>
      <w:bookmarkStart w:id="24" w:name="_Toc345689409"/>
    </w:p>
    <w:p w14:paraId="3CFD59D5" w14:textId="237CE003" w:rsidR="008B740F" w:rsidRPr="004377F5" w:rsidRDefault="004377F5" w:rsidP="0009687F">
      <w:pPr>
        <w:jc w:val="center"/>
        <w:rPr>
          <w:b/>
        </w:rPr>
      </w:pPr>
      <w:r>
        <w:rPr>
          <w:b/>
        </w:rPr>
        <w:t xml:space="preserve">5. </w:t>
      </w:r>
      <w:r w:rsidR="008565F1" w:rsidRPr="00860B69">
        <w:rPr>
          <w:rFonts w:eastAsia="Times New Roman Bold"/>
          <w:b/>
          <w:caps/>
          <w:snapToGrid w:val="0"/>
          <w:lang w:eastAsia="en-US"/>
        </w:rPr>
        <w:t>ПОЯСНЕНИЯ К СУЩЕСТВЕННЫМ СТАТЬЯМ БУХГАЛТЕРСКОГО БАЛАНСА</w:t>
      </w:r>
    </w:p>
    <w:bookmarkEnd w:id="20"/>
    <w:bookmarkEnd w:id="21"/>
    <w:bookmarkEnd w:id="22"/>
    <w:bookmarkEnd w:id="23"/>
    <w:p w14:paraId="5E6C15A5" w14:textId="77777777" w:rsidR="00BB26C1" w:rsidRDefault="00BB26C1" w:rsidP="007F7F13">
      <w:pPr>
        <w:spacing w:line="264" w:lineRule="auto"/>
        <w:ind w:firstLine="709"/>
        <w:outlineLvl w:val="0"/>
        <w:rPr>
          <w:rFonts w:eastAsia="Times New Roman Bold"/>
          <w:b/>
          <w:i/>
          <w:caps/>
          <w:snapToGrid w:val="0"/>
          <w:lang w:eastAsia="en-US"/>
        </w:rPr>
      </w:pPr>
    </w:p>
    <w:p w14:paraId="73874FE7" w14:textId="77777777" w:rsidR="000D2C64" w:rsidRPr="00FB6DF9" w:rsidRDefault="004377F5" w:rsidP="007F7F13">
      <w:pPr>
        <w:spacing w:line="264" w:lineRule="auto"/>
        <w:ind w:firstLine="709"/>
        <w:outlineLvl w:val="0"/>
        <w:rPr>
          <w:b/>
          <w:i/>
        </w:rPr>
      </w:pPr>
      <w:r>
        <w:rPr>
          <w:rFonts w:eastAsia="Times New Roman Bold"/>
          <w:b/>
          <w:i/>
          <w:caps/>
          <w:snapToGrid w:val="0"/>
          <w:lang w:eastAsia="en-US"/>
        </w:rPr>
        <w:t>5</w:t>
      </w:r>
      <w:r w:rsidR="00707A82" w:rsidRPr="00860B69">
        <w:rPr>
          <w:rFonts w:eastAsia="Times New Roman Bold"/>
          <w:b/>
          <w:i/>
          <w:caps/>
          <w:snapToGrid w:val="0"/>
          <w:lang w:eastAsia="en-US"/>
        </w:rPr>
        <w:t>.1</w:t>
      </w:r>
      <w:r w:rsidR="00BF2C50">
        <w:rPr>
          <w:rFonts w:eastAsia="Times New Roman Bold"/>
          <w:b/>
          <w:i/>
          <w:caps/>
          <w:snapToGrid w:val="0"/>
          <w:lang w:eastAsia="en-US"/>
        </w:rPr>
        <w:t>.</w:t>
      </w:r>
      <w:r w:rsidR="00707A82" w:rsidRPr="00860B69">
        <w:rPr>
          <w:rFonts w:eastAsia="Times New Roman Bold"/>
          <w:b/>
          <w:i/>
          <w:caps/>
          <w:snapToGrid w:val="0"/>
          <w:lang w:eastAsia="en-US"/>
        </w:rPr>
        <w:t xml:space="preserve"> </w:t>
      </w:r>
      <w:r w:rsidR="000D2C64" w:rsidRPr="00FB6DF9">
        <w:rPr>
          <w:b/>
          <w:i/>
        </w:rPr>
        <w:t>Нематериальные активы (стр. 1110)</w:t>
      </w:r>
    </w:p>
    <w:p w14:paraId="29113F84" w14:textId="77777777" w:rsidR="00FC3AB6" w:rsidRDefault="001E0970" w:rsidP="00BB26C1">
      <w:pPr>
        <w:spacing w:line="264" w:lineRule="auto"/>
        <w:ind w:firstLine="709"/>
        <w:jc w:val="both"/>
        <w:outlineLvl w:val="0"/>
        <w:rPr>
          <w:rFonts w:eastAsia="Times New Roman Bold"/>
          <w:snapToGrid w:val="0"/>
          <w:lang w:eastAsia="en-US"/>
        </w:rPr>
      </w:pPr>
      <w:r>
        <w:rPr>
          <w:rFonts w:eastAsia="Times New Roman Bold"/>
          <w:snapToGrid w:val="0"/>
          <w:lang w:eastAsia="en-US"/>
        </w:rPr>
        <w:t>А</w:t>
      </w:r>
      <w:r w:rsidR="004C4F75">
        <w:rPr>
          <w:rFonts w:eastAsia="Times New Roman Bold"/>
          <w:snapToGrid w:val="0"/>
          <w:lang w:eastAsia="en-US"/>
        </w:rPr>
        <w:t xml:space="preserve">) </w:t>
      </w:r>
      <w:r w:rsidR="00FC3AB6" w:rsidRPr="00FC3AB6">
        <w:rPr>
          <w:rFonts w:eastAsia="Times New Roman Bold"/>
          <w:snapToGrid w:val="0"/>
          <w:lang w:eastAsia="en-US"/>
        </w:rPr>
        <w:t>Информация о наличии</w:t>
      </w:r>
      <w:r w:rsidR="006B0C4D">
        <w:rPr>
          <w:rFonts w:eastAsia="Times New Roman Bold"/>
          <w:snapToGrid w:val="0"/>
          <w:lang w:eastAsia="en-US"/>
        </w:rPr>
        <w:t xml:space="preserve"> и </w:t>
      </w:r>
      <w:r w:rsidR="00FC3AB6" w:rsidRPr="00FC3AB6">
        <w:rPr>
          <w:rFonts w:eastAsia="Times New Roman Bold"/>
          <w:snapToGrid w:val="0"/>
          <w:lang w:eastAsia="en-US"/>
        </w:rPr>
        <w:t xml:space="preserve">движении </w:t>
      </w:r>
      <w:r w:rsidR="00FC3AB6">
        <w:rPr>
          <w:rFonts w:eastAsia="Times New Roman Bold"/>
          <w:snapToGrid w:val="0"/>
          <w:lang w:eastAsia="en-US"/>
        </w:rPr>
        <w:t>нематериальных активов</w:t>
      </w:r>
      <w:r w:rsidR="00FC3AB6" w:rsidRPr="00FC3AB6">
        <w:rPr>
          <w:rFonts w:eastAsia="Times New Roman Bold"/>
          <w:snapToGrid w:val="0"/>
          <w:lang w:eastAsia="en-US"/>
        </w:rPr>
        <w:t xml:space="preserve">, представлена в </w:t>
      </w:r>
      <w:r w:rsidR="00FC3AB6" w:rsidRPr="003475CC">
        <w:rPr>
          <w:rFonts w:eastAsia="Times New Roman Bold"/>
          <w:snapToGrid w:val="0"/>
          <w:highlight w:val="yellow"/>
          <w:lang w:eastAsia="en-US"/>
        </w:rPr>
        <w:t>табличной части Пояснений</w:t>
      </w:r>
      <w:r w:rsidR="009F465B" w:rsidRPr="003475CC">
        <w:rPr>
          <w:rFonts w:eastAsia="Times New Roman Bold"/>
          <w:snapToGrid w:val="0"/>
          <w:highlight w:val="yellow"/>
          <w:lang w:eastAsia="en-US"/>
        </w:rPr>
        <w:t xml:space="preserve"> к Б</w:t>
      </w:r>
      <w:r w:rsidR="00543932" w:rsidRPr="003475CC">
        <w:rPr>
          <w:rFonts w:eastAsia="Times New Roman Bold"/>
          <w:snapToGrid w:val="0"/>
          <w:highlight w:val="yellow"/>
          <w:lang w:eastAsia="en-US"/>
        </w:rPr>
        <w:t>ухгалтерскому балансу</w:t>
      </w:r>
      <w:r w:rsidR="009F465B" w:rsidRPr="003475CC">
        <w:rPr>
          <w:rFonts w:eastAsia="Times New Roman Bold"/>
          <w:snapToGrid w:val="0"/>
          <w:highlight w:val="yellow"/>
          <w:lang w:eastAsia="en-US"/>
        </w:rPr>
        <w:t xml:space="preserve"> </w:t>
      </w:r>
      <w:r w:rsidR="002D0D2E" w:rsidRPr="003475CC">
        <w:rPr>
          <w:rFonts w:eastAsia="Times New Roman Bold"/>
          <w:snapToGrid w:val="0"/>
          <w:highlight w:val="yellow"/>
          <w:lang w:eastAsia="en-US"/>
        </w:rPr>
        <w:t xml:space="preserve">и </w:t>
      </w:r>
      <w:r w:rsidR="002D0D2E" w:rsidRPr="003475CC">
        <w:rPr>
          <w:highlight w:val="yellow"/>
        </w:rPr>
        <w:t xml:space="preserve">Отчету </w:t>
      </w:r>
      <w:r w:rsidR="002D0D2E" w:rsidRPr="003475CC">
        <w:rPr>
          <w:rFonts w:eastAsia="Times New Roman Bold"/>
          <w:snapToGrid w:val="0"/>
          <w:highlight w:val="yellow"/>
          <w:lang w:eastAsia="en-US"/>
        </w:rPr>
        <w:t>финансовых</w:t>
      </w:r>
      <w:r w:rsidR="00002AC0" w:rsidRPr="003475CC">
        <w:rPr>
          <w:rFonts w:eastAsia="Times New Roman Bold"/>
          <w:snapToGrid w:val="0"/>
          <w:highlight w:val="yellow"/>
          <w:lang w:eastAsia="en-US"/>
        </w:rPr>
        <w:t xml:space="preserve"> </w:t>
      </w:r>
      <w:r w:rsidR="002D0D2E" w:rsidRPr="003475CC">
        <w:rPr>
          <w:rFonts w:eastAsia="Times New Roman Bold"/>
          <w:snapToGrid w:val="0"/>
          <w:highlight w:val="yellow"/>
          <w:lang w:eastAsia="en-US"/>
        </w:rPr>
        <w:t xml:space="preserve">результатах </w:t>
      </w:r>
      <w:r w:rsidR="00002AC0" w:rsidRPr="003475CC">
        <w:rPr>
          <w:rFonts w:eastAsia="Times New Roman Bold"/>
          <w:snapToGrid w:val="0"/>
          <w:highlight w:val="yellow"/>
          <w:lang w:eastAsia="en-US"/>
        </w:rPr>
        <w:t xml:space="preserve">в </w:t>
      </w:r>
      <w:r w:rsidR="002D0D2E" w:rsidRPr="003475CC">
        <w:rPr>
          <w:rFonts w:eastAsia="Times New Roman Bold"/>
          <w:snapToGrid w:val="0"/>
          <w:highlight w:val="yellow"/>
          <w:lang w:eastAsia="en-US"/>
        </w:rPr>
        <w:t>раздел</w:t>
      </w:r>
      <w:r w:rsidR="00002AC0" w:rsidRPr="003475CC">
        <w:rPr>
          <w:rFonts w:eastAsia="Times New Roman Bold"/>
          <w:snapToGrid w:val="0"/>
          <w:highlight w:val="yellow"/>
          <w:lang w:eastAsia="en-US"/>
        </w:rPr>
        <w:t>е</w:t>
      </w:r>
      <w:r w:rsidR="002D0D2E" w:rsidRPr="003475CC">
        <w:rPr>
          <w:rFonts w:eastAsia="Times New Roman Bold"/>
          <w:snapToGrid w:val="0"/>
          <w:highlight w:val="yellow"/>
          <w:lang w:eastAsia="en-US"/>
        </w:rPr>
        <w:t xml:space="preserve"> </w:t>
      </w:r>
      <w:r w:rsidR="00002AC0" w:rsidRPr="003475CC">
        <w:rPr>
          <w:rFonts w:eastAsia="Times New Roman Bold"/>
          <w:snapToGrid w:val="0"/>
          <w:highlight w:val="yellow"/>
          <w:lang w:eastAsia="en-US"/>
        </w:rPr>
        <w:t>№</w:t>
      </w:r>
      <w:r w:rsidR="002D0D2E" w:rsidRPr="003475CC">
        <w:rPr>
          <w:rFonts w:eastAsia="Times New Roman Bold"/>
          <w:snapToGrid w:val="0"/>
          <w:highlight w:val="yellow"/>
          <w:lang w:eastAsia="en-US"/>
        </w:rPr>
        <w:t>1</w:t>
      </w:r>
      <w:r w:rsidR="006B0C4D" w:rsidRPr="003475CC">
        <w:rPr>
          <w:rFonts w:eastAsia="Times New Roman Bold"/>
          <w:snapToGrid w:val="0"/>
          <w:highlight w:val="yellow"/>
          <w:lang w:eastAsia="en-US"/>
        </w:rPr>
        <w:t>.</w:t>
      </w:r>
    </w:p>
    <w:p w14:paraId="15BE6254" w14:textId="77777777" w:rsidR="00555CD9" w:rsidRDefault="00555CD9" w:rsidP="007F7F13">
      <w:pPr>
        <w:spacing w:line="264" w:lineRule="auto"/>
        <w:ind w:firstLine="709"/>
        <w:outlineLvl w:val="0"/>
        <w:rPr>
          <w:rFonts w:eastAsia="Times New Roman Bold"/>
          <w:snapToGrid w:val="0"/>
          <w:color w:val="FF0000"/>
          <w:lang w:eastAsia="en-US"/>
        </w:rPr>
      </w:pPr>
      <w:bookmarkStart w:id="25" w:name="_Hlk24103241"/>
    </w:p>
    <w:p w14:paraId="43CEECE8" w14:textId="77777777" w:rsidR="004C4F75" w:rsidRPr="004C4F75" w:rsidRDefault="004C4F75" w:rsidP="003024DA">
      <w:pPr>
        <w:spacing w:line="264" w:lineRule="auto"/>
        <w:ind w:firstLine="709"/>
        <w:jc w:val="both"/>
        <w:outlineLvl w:val="0"/>
        <w:rPr>
          <w:rFonts w:eastAsia="Times New Roman Bold"/>
          <w:snapToGrid w:val="0"/>
          <w:color w:val="FF0000"/>
          <w:lang w:eastAsia="en-US"/>
        </w:rPr>
      </w:pPr>
      <w:r w:rsidRPr="004C4F75">
        <w:rPr>
          <w:rFonts w:eastAsia="Times New Roman Bold"/>
          <w:snapToGrid w:val="0"/>
          <w:color w:val="FF0000"/>
          <w:lang w:eastAsia="en-US"/>
        </w:rPr>
        <w:t xml:space="preserve">Б) Нематериальные активы в отчетных </w:t>
      </w:r>
      <w:proofErr w:type="gramStart"/>
      <w:r w:rsidRPr="004C4F75">
        <w:rPr>
          <w:rFonts w:eastAsia="Times New Roman Bold"/>
          <w:snapToGrid w:val="0"/>
          <w:color w:val="FF0000"/>
          <w:lang w:eastAsia="en-US"/>
        </w:rPr>
        <w:t>периодах</w:t>
      </w:r>
      <w:proofErr w:type="gramEnd"/>
      <w:r w:rsidRPr="004C4F75">
        <w:rPr>
          <w:rFonts w:eastAsia="Times New Roman Bold"/>
          <w:snapToGrid w:val="0"/>
          <w:color w:val="FF0000"/>
          <w:lang w:eastAsia="en-US"/>
        </w:rPr>
        <w:t>, представленных в бухгалтерской отчетности на 31.12.20ХХ г., у Общества отсутствовали.</w:t>
      </w:r>
    </w:p>
    <w:bookmarkEnd w:id="25"/>
    <w:p w14:paraId="7463698D" w14:textId="77777777" w:rsidR="00FF78CF" w:rsidRDefault="00FF78CF" w:rsidP="00B93DC6">
      <w:pPr>
        <w:spacing w:line="264" w:lineRule="auto"/>
        <w:ind w:firstLine="709"/>
        <w:outlineLvl w:val="0"/>
        <w:rPr>
          <w:rFonts w:eastAsia="Times New Roman Bold"/>
          <w:snapToGrid w:val="0"/>
          <w:lang w:eastAsia="en-US"/>
        </w:rPr>
      </w:pPr>
    </w:p>
    <w:p w14:paraId="24D54E4B" w14:textId="77777777" w:rsidR="003F6080" w:rsidRDefault="00555CD9" w:rsidP="00B93DC6">
      <w:pPr>
        <w:spacing w:line="264" w:lineRule="auto"/>
        <w:ind w:firstLine="709"/>
        <w:outlineLvl w:val="0"/>
        <w:rPr>
          <w:rFonts w:eastAsia="Times New Roman Bold"/>
          <w:snapToGrid w:val="0"/>
          <w:lang w:eastAsia="en-US"/>
        </w:rPr>
      </w:pPr>
      <w:r>
        <w:rPr>
          <w:rFonts w:eastAsia="Times New Roman Bold"/>
          <w:snapToGrid w:val="0"/>
          <w:lang w:eastAsia="en-US"/>
        </w:rPr>
        <w:t>А</w:t>
      </w:r>
      <w:r w:rsidR="004C4F75">
        <w:rPr>
          <w:rFonts w:eastAsia="Times New Roman Bold"/>
          <w:snapToGrid w:val="0"/>
          <w:lang w:eastAsia="en-US"/>
        </w:rPr>
        <w:t xml:space="preserve">) </w:t>
      </w:r>
      <w:r w:rsidR="003F6080" w:rsidRPr="003F6080">
        <w:rPr>
          <w:rFonts w:eastAsia="Times New Roman Bold"/>
          <w:snapToGrid w:val="0"/>
          <w:lang w:eastAsia="en-US"/>
        </w:rPr>
        <w:t>НМА с неопределенным сроком полезного использования</w:t>
      </w:r>
      <w:r w:rsidR="003F6080">
        <w:rPr>
          <w:rFonts w:eastAsia="Times New Roman Bold"/>
          <w:snapToGrid w:val="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766"/>
        <w:gridCol w:w="2312"/>
        <w:gridCol w:w="1625"/>
        <w:gridCol w:w="1725"/>
        <w:gridCol w:w="1595"/>
      </w:tblGrid>
      <w:tr w:rsidR="00D25B41" w:rsidRPr="00C8614B" w14:paraId="251B6425" w14:textId="77777777" w:rsidTr="00CD262F">
        <w:trPr>
          <w:trHeight w:val="621"/>
        </w:trPr>
        <w:tc>
          <w:tcPr>
            <w:tcW w:w="286" w:type="pct"/>
            <w:shd w:val="clear" w:color="auto" w:fill="auto"/>
            <w:vAlign w:val="center"/>
          </w:tcPr>
          <w:p w14:paraId="262967B1" w14:textId="77777777" w:rsidR="00D25B41" w:rsidRPr="00C8614B" w:rsidRDefault="00D25B41" w:rsidP="00555CD9">
            <w:pPr>
              <w:spacing w:line="264" w:lineRule="auto"/>
              <w:ind w:right="-1"/>
              <w:jc w:val="center"/>
              <w:rPr>
                <w:b/>
                <w:sz w:val="22"/>
                <w:szCs w:val="22"/>
              </w:rPr>
            </w:pPr>
            <w:r w:rsidRPr="00C8614B">
              <w:rPr>
                <w:b/>
                <w:sz w:val="22"/>
                <w:szCs w:val="22"/>
              </w:rPr>
              <w:t xml:space="preserve">№ </w:t>
            </w:r>
            <w:proofErr w:type="gramStart"/>
            <w:r w:rsidRPr="00C8614B">
              <w:rPr>
                <w:b/>
                <w:sz w:val="22"/>
                <w:szCs w:val="22"/>
              </w:rPr>
              <w:t>п</w:t>
            </w:r>
            <w:proofErr w:type="gramEnd"/>
            <w:r w:rsidRPr="00C8614B">
              <w:rPr>
                <w:b/>
                <w:sz w:val="22"/>
                <w:szCs w:val="22"/>
              </w:rPr>
              <w:t>/п</w:t>
            </w:r>
          </w:p>
        </w:tc>
        <w:tc>
          <w:tcPr>
            <w:tcW w:w="922" w:type="pct"/>
            <w:shd w:val="clear" w:color="auto" w:fill="auto"/>
            <w:vAlign w:val="center"/>
          </w:tcPr>
          <w:p w14:paraId="1D7BBFFA" w14:textId="77777777" w:rsidR="00D25B41" w:rsidRPr="00C8614B" w:rsidRDefault="00D25B41" w:rsidP="00555CD9">
            <w:pPr>
              <w:spacing w:line="264" w:lineRule="auto"/>
              <w:ind w:right="-1"/>
              <w:jc w:val="center"/>
              <w:rPr>
                <w:b/>
                <w:sz w:val="22"/>
                <w:szCs w:val="22"/>
              </w:rPr>
            </w:pPr>
            <w:r w:rsidRPr="00C8614B">
              <w:rPr>
                <w:b/>
                <w:sz w:val="22"/>
                <w:szCs w:val="22"/>
              </w:rPr>
              <w:t>Наименование объекта</w:t>
            </w:r>
          </w:p>
        </w:tc>
        <w:tc>
          <w:tcPr>
            <w:tcW w:w="1208" w:type="pct"/>
            <w:vAlign w:val="center"/>
          </w:tcPr>
          <w:p w14:paraId="2F80A905" w14:textId="77777777" w:rsidR="00D25B41" w:rsidRPr="00C8614B" w:rsidRDefault="00D25B41" w:rsidP="00555CD9">
            <w:pPr>
              <w:spacing w:line="264" w:lineRule="auto"/>
              <w:ind w:right="-1"/>
              <w:jc w:val="center"/>
              <w:rPr>
                <w:b/>
                <w:sz w:val="22"/>
                <w:szCs w:val="22"/>
              </w:rPr>
            </w:pPr>
            <w:proofErr w:type="gramStart"/>
            <w:r w:rsidRPr="00C8614B">
              <w:rPr>
                <w:b/>
                <w:sz w:val="22"/>
                <w:szCs w:val="22"/>
              </w:rPr>
              <w:t>Факторы, свидетельствующие о невозможности надежно определить СПИ</w:t>
            </w:r>
            <w:proofErr w:type="gramEnd"/>
            <w:r w:rsidRPr="00C8614B">
              <w:rPr>
                <w:b/>
                <w:sz w:val="22"/>
                <w:szCs w:val="22"/>
              </w:rPr>
              <w:t xml:space="preserve"> НМА</w:t>
            </w:r>
          </w:p>
        </w:tc>
        <w:tc>
          <w:tcPr>
            <w:tcW w:w="849" w:type="pct"/>
            <w:vAlign w:val="center"/>
          </w:tcPr>
          <w:p w14:paraId="75E0FE6D" w14:textId="0A14CDD3" w:rsidR="00D25B41" w:rsidRPr="00C8614B" w:rsidRDefault="00D25B41" w:rsidP="00555CD9">
            <w:pPr>
              <w:spacing w:line="264" w:lineRule="auto"/>
              <w:ind w:right="-1"/>
              <w:jc w:val="center"/>
              <w:rPr>
                <w:b/>
                <w:sz w:val="22"/>
                <w:szCs w:val="22"/>
              </w:rPr>
            </w:pPr>
            <w:r w:rsidRPr="00C8614B">
              <w:rPr>
                <w:b/>
                <w:sz w:val="22"/>
                <w:szCs w:val="22"/>
              </w:rPr>
              <w:t>31.12.20</w:t>
            </w:r>
            <w:r w:rsidR="00C8614B">
              <w:rPr>
                <w:b/>
                <w:sz w:val="22"/>
                <w:szCs w:val="22"/>
              </w:rPr>
              <w:t>21</w:t>
            </w:r>
            <w:r w:rsidRPr="00C8614B">
              <w:rPr>
                <w:b/>
                <w:sz w:val="22"/>
                <w:szCs w:val="22"/>
              </w:rPr>
              <w:t xml:space="preserve"> г.</w:t>
            </w:r>
            <w:r w:rsidR="00736BB4" w:rsidRPr="00C8614B">
              <w:rPr>
                <w:b/>
                <w:sz w:val="22"/>
                <w:szCs w:val="22"/>
              </w:rPr>
              <w:t>*</w:t>
            </w:r>
          </w:p>
        </w:tc>
        <w:tc>
          <w:tcPr>
            <w:tcW w:w="901" w:type="pct"/>
            <w:vAlign w:val="center"/>
          </w:tcPr>
          <w:p w14:paraId="538DA517" w14:textId="7EEE2483" w:rsidR="00D25B41" w:rsidRPr="00C8614B" w:rsidRDefault="00D25B41" w:rsidP="00555CD9">
            <w:pPr>
              <w:spacing w:line="264" w:lineRule="auto"/>
              <w:ind w:right="-1"/>
              <w:jc w:val="center"/>
              <w:rPr>
                <w:b/>
                <w:sz w:val="22"/>
                <w:szCs w:val="22"/>
              </w:rPr>
            </w:pPr>
            <w:r w:rsidRPr="00C8614B">
              <w:rPr>
                <w:b/>
                <w:sz w:val="22"/>
                <w:szCs w:val="22"/>
              </w:rPr>
              <w:t>31.12.20</w:t>
            </w:r>
            <w:r w:rsidR="00C8614B">
              <w:rPr>
                <w:b/>
                <w:sz w:val="22"/>
                <w:szCs w:val="22"/>
              </w:rPr>
              <w:t>20</w:t>
            </w:r>
            <w:r w:rsidRPr="00C8614B">
              <w:rPr>
                <w:b/>
                <w:sz w:val="22"/>
                <w:szCs w:val="22"/>
              </w:rPr>
              <w:t xml:space="preserve"> г.</w:t>
            </w:r>
            <w:r w:rsidR="00736BB4" w:rsidRPr="00C8614B">
              <w:rPr>
                <w:b/>
                <w:sz w:val="22"/>
                <w:szCs w:val="22"/>
              </w:rPr>
              <w:t>**</w:t>
            </w:r>
          </w:p>
        </w:tc>
        <w:tc>
          <w:tcPr>
            <w:tcW w:w="833" w:type="pct"/>
            <w:vAlign w:val="center"/>
          </w:tcPr>
          <w:p w14:paraId="7C03492E" w14:textId="282D105E" w:rsidR="00D25B41" w:rsidRPr="00C8614B" w:rsidRDefault="00D25B41" w:rsidP="00555CD9">
            <w:pPr>
              <w:spacing w:line="264" w:lineRule="auto"/>
              <w:ind w:right="-1"/>
              <w:jc w:val="center"/>
              <w:rPr>
                <w:b/>
                <w:sz w:val="22"/>
                <w:szCs w:val="22"/>
              </w:rPr>
            </w:pPr>
            <w:r w:rsidRPr="00C8614B">
              <w:rPr>
                <w:b/>
                <w:sz w:val="22"/>
                <w:szCs w:val="22"/>
              </w:rPr>
              <w:t>31.12.2</w:t>
            </w:r>
            <w:r w:rsidR="00C8614B">
              <w:rPr>
                <w:b/>
                <w:sz w:val="22"/>
                <w:szCs w:val="22"/>
              </w:rPr>
              <w:t>19</w:t>
            </w:r>
            <w:r w:rsidRPr="00C8614B">
              <w:rPr>
                <w:b/>
                <w:sz w:val="22"/>
                <w:szCs w:val="22"/>
              </w:rPr>
              <w:t xml:space="preserve"> г.</w:t>
            </w:r>
            <w:r w:rsidR="00736BB4" w:rsidRPr="00C8614B">
              <w:rPr>
                <w:b/>
                <w:sz w:val="22"/>
                <w:szCs w:val="22"/>
              </w:rPr>
              <w:t>***</w:t>
            </w:r>
          </w:p>
        </w:tc>
      </w:tr>
      <w:tr w:rsidR="00D25B41" w:rsidRPr="00C8614B" w14:paraId="2C5190D5" w14:textId="77777777" w:rsidTr="00CD262F">
        <w:tc>
          <w:tcPr>
            <w:tcW w:w="286" w:type="pct"/>
            <w:shd w:val="clear" w:color="auto" w:fill="auto"/>
          </w:tcPr>
          <w:p w14:paraId="26DDB1CA" w14:textId="77777777" w:rsidR="00D25B41" w:rsidRPr="00C8614B" w:rsidRDefault="00D25B41" w:rsidP="00555CD9">
            <w:pPr>
              <w:spacing w:line="264" w:lineRule="auto"/>
              <w:ind w:right="-1"/>
              <w:jc w:val="center"/>
              <w:rPr>
                <w:sz w:val="22"/>
                <w:szCs w:val="22"/>
              </w:rPr>
            </w:pPr>
          </w:p>
        </w:tc>
        <w:tc>
          <w:tcPr>
            <w:tcW w:w="922" w:type="pct"/>
            <w:shd w:val="clear" w:color="auto" w:fill="auto"/>
          </w:tcPr>
          <w:p w14:paraId="21FA5DC3" w14:textId="77777777" w:rsidR="00D25B41" w:rsidRPr="00C8614B" w:rsidRDefault="00D25B41" w:rsidP="00555CD9">
            <w:pPr>
              <w:spacing w:line="264" w:lineRule="auto"/>
              <w:ind w:right="-1"/>
              <w:jc w:val="center"/>
              <w:rPr>
                <w:sz w:val="22"/>
                <w:szCs w:val="22"/>
              </w:rPr>
            </w:pPr>
          </w:p>
        </w:tc>
        <w:tc>
          <w:tcPr>
            <w:tcW w:w="1208" w:type="pct"/>
          </w:tcPr>
          <w:p w14:paraId="1CEBD157" w14:textId="77777777" w:rsidR="00D25B41" w:rsidRPr="00C8614B" w:rsidRDefault="00D25B41" w:rsidP="00555CD9">
            <w:pPr>
              <w:spacing w:line="264" w:lineRule="auto"/>
              <w:ind w:right="-1"/>
              <w:jc w:val="center"/>
              <w:rPr>
                <w:sz w:val="22"/>
                <w:szCs w:val="22"/>
              </w:rPr>
            </w:pPr>
          </w:p>
        </w:tc>
        <w:tc>
          <w:tcPr>
            <w:tcW w:w="849" w:type="pct"/>
          </w:tcPr>
          <w:p w14:paraId="1DCAC5BB" w14:textId="77777777" w:rsidR="00D25B41" w:rsidRPr="00C8614B" w:rsidRDefault="00D25B41" w:rsidP="00555CD9">
            <w:pPr>
              <w:spacing w:line="264" w:lineRule="auto"/>
              <w:ind w:right="-1"/>
              <w:jc w:val="center"/>
              <w:rPr>
                <w:sz w:val="22"/>
                <w:szCs w:val="22"/>
              </w:rPr>
            </w:pPr>
          </w:p>
        </w:tc>
        <w:tc>
          <w:tcPr>
            <w:tcW w:w="901" w:type="pct"/>
          </w:tcPr>
          <w:p w14:paraId="07106995" w14:textId="77777777" w:rsidR="00D25B41" w:rsidRPr="00C8614B" w:rsidRDefault="00D25B41" w:rsidP="00555CD9">
            <w:pPr>
              <w:spacing w:line="264" w:lineRule="auto"/>
              <w:ind w:right="-1"/>
              <w:jc w:val="center"/>
              <w:rPr>
                <w:sz w:val="22"/>
                <w:szCs w:val="22"/>
              </w:rPr>
            </w:pPr>
          </w:p>
        </w:tc>
        <w:tc>
          <w:tcPr>
            <w:tcW w:w="833" w:type="pct"/>
          </w:tcPr>
          <w:p w14:paraId="1BAF3A05" w14:textId="77777777" w:rsidR="00D25B41" w:rsidRPr="00C8614B" w:rsidRDefault="00D25B41" w:rsidP="00555CD9">
            <w:pPr>
              <w:spacing w:line="264" w:lineRule="auto"/>
              <w:ind w:right="-1"/>
              <w:jc w:val="center"/>
              <w:rPr>
                <w:sz w:val="22"/>
                <w:szCs w:val="22"/>
              </w:rPr>
            </w:pPr>
          </w:p>
        </w:tc>
      </w:tr>
    </w:tbl>
    <w:p w14:paraId="502E0C00" w14:textId="77777777" w:rsidR="003F6080" w:rsidRPr="00736BB4" w:rsidRDefault="00736BB4" w:rsidP="00B93DC6">
      <w:pPr>
        <w:spacing w:line="264" w:lineRule="auto"/>
        <w:ind w:firstLine="709"/>
        <w:outlineLvl w:val="0"/>
        <w:rPr>
          <w:rFonts w:eastAsia="Times New Roman Bold"/>
          <w:snapToGrid w:val="0"/>
          <w:color w:val="FF0000"/>
          <w:lang w:eastAsia="en-US"/>
        </w:rPr>
      </w:pPr>
      <w:r w:rsidRPr="00736BB4">
        <w:rPr>
          <w:rFonts w:eastAsia="Times New Roman Bold"/>
          <w:snapToGrid w:val="0"/>
          <w:color w:val="FF0000"/>
          <w:lang w:eastAsia="en-US"/>
        </w:rPr>
        <w:t>* Отчетная дата текущего периода.</w:t>
      </w:r>
    </w:p>
    <w:p w14:paraId="118F46ED" w14:textId="77777777" w:rsidR="00736BB4" w:rsidRPr="00736BB4" w:rsidRDefault="00736BB4" w:rsidP="00B93DC6">
      <w:pPr>
        <w:spacing w:line="264" w:lineRule="auto"/>
        <w:ind w:firstLine="709"/>
        <w:outlineLvl w:val="0"/>
        <w:rPr>
          <w:rFonts w:eastAsia="Times New Roman Bold"/>
          <w:snapToGrid w:val="0"/>
          <w:color w:val="FF0000"/>
          <w:lang w:eastAsia="en-US"/>
        </w:rPr>
      </w:pPr>
      <w:r w:rsidRPr="00736BB4">
        <w:rPr>
          <w:rFonts w:eastAsia="Times New Roman Bold"/>
          <w:snapToGrid w:val="0"/>
          <w:color w:val="FF0000"/>
          <w:lang w:eastAsia="en-US"/>
        </w:rPr>
        <w:t>** Отчетная дата предшествующего периода.</w:t>
      </w:r>
    </w:p>
    <w:p w14:paraId="40A0AD4B" w14:textId="77777777" w:rsidR="00736BB4" w:rsidRDefault="00736BB4" w:rsidP="00B93DC6">
      <w:pPr>
        <w:spacing w:line="264" w:lineRule="auto"/>
        <w:ind w:firstLine="709"/>
        <w:outlineLvl w:val="0"/>
        <w:rPr>
          <w:rFonts w:eastAsia="Times New Roman Bold"/>
          <w:snapToGrid w:val="0"/>
          <w:color w:val="FF0000"/>
          <w:lang w:eastAsia="en-US"/>
        </w:rPr>
      </w:pPr>
      <w:r w:rsidRPr="00736BB4">
        <w:rPr>
          <w:rFonts w:eastAsia="Times New Roman Bold"/>
          <w:snapToGrid w:val="0"/>
          <w:color w:val="FF0000"/>
          <w:lang w:eastAsia="en-US"/>
        </w:rPr>
        <w:t xml:space="preserve">*** Отчетная дата </w:t>
      </w:r>
      <w:r w:rsidR="00FA743D">
        <w:rPr>
          <w:rFonts w:eastAsia="Times New Roman Bold"/>
          <w:snapToGrid w:val="0"/>
          <w:color w:val="FF0000"/>
          <w:lang w:eastAsia="en-US"/>
        </w:rPr>
        <w:t>наи</w:t>
      </w:r>
      <w:r w:rsidRPr="00736BB4">
        <w:rPr>
          <w:rFonts w:eastAsia="Times New Roman Bold"/>
          <w:snapToGrid w:val="0"/>
          <w:color w:val="FF0000"/>
          <w:lang w:eastAsia="en-US"/>
        </w:rPr>
        <w:t xml:space="preserve">более раннего периода, представленного в </w:t>
      </w:r>
      <w:proofErr w:type="gramStart"/>
      <w:r w:rsidRPr="00736BB4">
        <w:rPr>
          <w:rFonts w:eastAsia="Times New Roman Bold"/>
          <w:snapToGrid w:val="0"/>
          <w:color w:val="FF0000"/>
          <w:lang w:eastAsia="en-US"/>
        </w:rPr>
        <w:t>балансе</w:t>
      </w:r>
      <w:proofErr w:type="gramEnd"/>
      <w:r w:rsidRPr="00736BB4">
        <w:rPr>
          <w:rFonts w:eastAsia="Times New Roman Bold"/>
          <w:snapToGrid w:val="0"/>
          <w:color w:val="FF0000"/>
          <w:lang w:eastAsia="en-US"/>
        </w:rPr>
        <w:t>.</w:t>
      </w:r>
    </w:p>
    <w:p w14:paraId="6F24DCC0" w14:textId="77777777" w:rsidR="00736BB4" w:rsidRPr="00D36966" w:rsidRDefault="00736BB4" w:rsidP="003024DA">
      <w:pPr>
        <w:spacing w:line="264" w:lineRule="auto"/>
        <w:ind w:firstLine="709"/>
        <w:jc w:val="both"/>
        <w:outlineLvl w:val="0"/>
        <w:rPr>
          <w:rFonts w:eastAsia="Times New Roman Bold"/>
          <w:b/>
          <w:bCs/>
          <w:snapToGrid w:val="0"/>
          <w:color w:val="FF0000"/>
          <w:u w:val="single"/>
          <w:lang w:eastAsia="en-US"/>
        </w:rPr>
      </w:pPr>
      <w:r w:rsidRPr="00D36966">
        <w:rPr>
          <w:rFonts w:eastAsia="Times New Roman Bold"/>
          <w:b/>
          <w:bCs/>
          <w:snapToGrid w:val="0"/>
          <w:color w:val="FF0000"/>
          <w:u w:val="single"/>
          <w:lang w:eastAsia="en-US"/>
        </w:rPr>
        <w:t>В остальных</w:t>
      </w:r>
      <w:r w:rsidR="00D05BF4">
        <w:rPr>
          <w:rFonts w:eastAsia="Times New Roman Bold"/>
          <w:b/>
          <w:bCs/>
          <w:snapToGrid w:val="0"/>
          <w:color w:val="FF0000"/>
          <w:u w:val="single"/>
          <w:lang w:eastAsia="en-US"/>
        </w:rPr>
        <w:t xml:space="preserve"> (всех)</w:t>
      </w:r>
      <w:r w:rsidRPr="00D36966">
        <w:rPr>
          <w:rFonts w:eastAsia="Times New Roman Bold"/>
          <w:b/>
          <w:bCs/>
          <w:snapToGrid w:val="0"/>
          <w:color w:val="FF0000"/>
          <w:u w:val="single"/>
          <w:lang w:eastAsia="en-US"/>
        </w:rPr>
        <w:t xml:space="preserve"> таблицах </w:t>
      </w:r>
      <w:r w:rsidR="00D36966" w:rsidRPr="00D36966">
        <w:rPr>
          <w:rFonts w:eastAsia="Times New Roman Bold"/>
          <w:b/>
          <w:bCs/>
          <w:snapToGrid w:val="0"/>
          <w:color w:val="FF0000"/>
          <w:u w:val="single"/>
          <w:lang w:eastAsia="en-US"/>
        </w:rPr>
        <w:t>периоды должны быть представлены в такой же последовательности!!!</w:t>
      </w:r>
    </w:p>
    <w:p w14:paraId="7435AF07" w14:textId="77777777" w:rsidR="003F6080" w:rsidRDefault="00555CD9" w:rsidP="003024DA">
      <w:pPr>
        <w:spacing w:line="264" w:lineRule="auto"/>
        <w:ind w:firstLine="709"/>
        <w:jc w:val="both"/>
        <w:outlineLvl w:val="0"/>
        <w:rPr>
          <w:rFonts w:eastAsia="Times New Roman Bold"/>
          <w:snapToGrid w:val="0"/>
          <w:color w:val="FF0000"/>
          <w:lang w:eastAsia="en-US"/>
        </w:rPr>
      </w:pPr>
      <w:r>
        <w:rPr>
          <w:rFonts w:eastAsia="Times New Roman Bold"/>
          <w:snapToGrid w:val="0"/>
          <w:color w:val="FF0000"/>
          <w:lang w:eastAsia="en-US"/>
        </w:rPr>
        <w:t>Б</w:t>
      </w:r>
      <w:r w:rsidR="004C4F75">
        <w:rPr>
          <w:rFonts w:eastAsia="Times New Roman Bold"/>
          <w:snapToGrid w:val="0"/>
          <w:color w:val="FF0000"/>
          <w:lang w:eastAsia="en-US"/>
        </w:rPr>
        <w:t xml:space="preserve">) </w:t>
      </w:r>
      <w:r w:rsidR="003F6080" w:rsidRPr="003F6080">
        <w:rPr>
          <w:rFonts w:eastAsia="Times New Roman Bold"/>
          <w:snapToGrid w:val="0"/>
          <w:color w:val="FF0000"/>
          <w:lang w:eastAsia="en-US"/>
        </w:rPr>
        <w:t>НМА с неопределенным сроком полезного использования в представленных в бухгалтерской отчетности отчетных периодах отсутствовали.</w:t>
      </w:r>
    </w:p>
    <w:p w14:paraId="4A88945B" w14:textId="77777777" w:rsidR="00555CD9" w:rsidRDefault="00555CD9" w:rsidP="00B93DC6">
      <w:pPr>
        <w:spacing w:line="264" w:lineRule="auto"/>
        <w:ind w:firstLine="709"/>
        <w:jc w:val="both"/>
        <w:outlineLvl w:val="0"/>
        <w:rPr>
          <w:rFonts w:eastAsia="Times New Roman Bold"/>
          <w:snapToGrid w:val="0"/>
          <w:color w:val="000000"/>
          <w:lang w:eastAsia="en-US"/>
        </w:rPr>
      </w:pPr>
    </w:p>
    <w:p w14:paraId="74B047CA" w14:textId="77777777" w:rsidR="00E72959" w:rsidRPr="003163CD" w:rsidRDefault="00555CD9" w:rsidP="00B93DC6">
      <w:pPr>
        <w:spacing w:line="264" w:lineRule="auto"/>
        <w:ind w:firstLine="709"/>
        <w:jc w:val="both"/>
        <w:outlineLvl w:val="0"/>
        <w:rPr>
          <w:rFonts w:eastAsia="Times New Roman Bold"/>
          <w:snapToGrid w:val="0"/>
          <w:color w:val="000000"/>
          <w:sz w:val="22"/>
          <w:szCs w:val="22"/>
          <w:lang w:eastAsia="en-US"/>
        </w:rPr>
      </w:pPr>
      <w:r>
        <w:rPr>
          <w:rFonts w:eastAsia="Times New Roman Bold"/>
          <w:snapToGrid w:val="0"/>
          <w:color w:val="000000"/>
          <w:lang w:eastAsia="en-US"/>
        </w:rPr>
        <w:t>А</w:t>
      </w:r>
      <w:r w:rsidR="00E72959" w:rsidRPr="008B43FB">
        <w:rPr>
          <w:rFonts w:eastAsia="Times New Roman Bold"/>
          <w:snapToGrid w:val="0"/>
          <w:color w:val="000000"/>
          <w:lang w:eastAsia="en-US"/>
        </w:rPr>
        <w:t>) Информация о нематериальных активах, приобретенны</w:t>
      </w:r>
      <w:r w:rsidR="00073EB9">
        <w:rPr>
          <w:rFonts w:eastAsia="Times New Roman Bold"/>
          <w:snapToGrid w:val="0"/>
          <w:color w:val="000000"/>
          <w:lang w:eastAsia="en-US"/>
        </w:rPr>
        <w:t>х по договорам, предусматривающих</w:t>
      </w:r>
      <w:r w:rsidR="00E72959" w:rsidRPr="008B43FB">
        <w:rPr>
          <w:rFonts w:eastAsia="Times New Roman Bold"/>
          <w:snapToGrid w:val="0"/>
          <w:color w:val="000000"/>
          <w:lang w:eastAsia="en-US"/>
        </w:rPr>
        <w:t xml:space="preserve"> исполнение обязательств (оплату) не денежными средствами, приведена в таблице ниже.</w:t>
      </w:r>
      <w:r w:rsidR="00F248E3" w:rsidRPr="00F248E3">
        <w:t xml:space="preserve"> </w:t>
      </w:r>
      <w:r w:rsidR="00F248E3" w:rsidRPr="003163CD">
        <w:rPr>
          <w:b/>
          <w:bCs/>
          <w:i/>
          <w:iCs/>
          <w:color w:val="AEAAAA"/>
          <w:sz w:val="22"/>
          <w:szCs w:val="22"/>
        </w:rPr>
        <w:t>(Основание</w:t>
      </w:r>
      <w:r w:rsidR="003163CD">
        <w:rPr>
          <w:b/>
          <w:bCs/>
          <w:i/>
          <w:iCs/>
          <w:color w:val="AEAAAA"/>
          <w:sz w:val="22"/>
          <w:szCs w:val="22"/>
        </w:rPr>
        <w:t>:</w:t>
      </w:r>
      <w:r w:rsidR="00F248E3" w:rsidRPr="003163CD">
        <w:rPr>
          <w:b/>
          <w:bCs/>
          <w:i/>
          <w:iCs/>
          <w:color w:val="AEAAAA"/>
          <w:sz w:val="22"/>
          <w:szCs w:val="22"/>
        </w:rPr>
        <w:t xml:space="preserve"> пункт 40 </w:t>
      </w:r>
      <w:r w:rsidR="00F248E3" w:rsidRPr="003163CD">
        <w:rPr>
          <w:rFonts w:eastAsia="Times New Roman Bold"/>
          <w:b/>
          <w:bCs/>
          <w:i/>
          <w:iCs/>
          <w:snapToGrid w:val="0"/>
          <w:color w:val="AEAAAA"/>
          <w:sz w:val="22"/>
          <w:szCs w:val="22"/>
          <w:lang w:eastAsia="en-US"/>
        </w:rPr>
        <w:t>ПБУ 14/2007)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158"/>
        <w:gridCol w:w="1880"/>
        <w:gridCol w:w="1757"/>
        <w:gridCol w:w="1998"/>
      </w:tblGrid>
      <w:tr w:rsidR="00D25B41" w:rsidRPr="008B43FB" w14:paraId="0DF8FBA8" w14:textId="77777777" w:rsidTr="00CD262F">
        <w:tc>
          <w:tcPr>
            <w:tcW w:w="406" w:type="pct"/>
            <w:shd w:val="clear" w:color="auto" w:fill="auto"/>
            <w:vAlign w:val="center"/>
          </w:tcPr>
          <w:p w14:paraId="29BEFD55" w14:textId="77777777" w:rsidR="00D25B41" w:rsidRPr="00555CD9" w:rsidRDefault="00D25B41" w:rsidP="00555CD9">
            <w:pPr>
              <w:spacing w:line="264" w:lineRule="auto"/>
              <w:ind w:right="-1"/>
              <w:jc w:val="center"/>
              <w:rPr>
                <w:b/>
              </w:rPr>
            </w:pPr>
            <w:r w:rsidRPr="00555CD9">
              <w:rPr>
                <w:b/>
              </w:rPr>
              <w:t xml:space="preserve">№ </w:t>
            </w:r>
            <w:proofErr w:type="gramStart"/>
            <w:r w:rsidRPr="00555CD9">
              <w:rPr>
                <w:b/>
              </w:rPr>
              <w:t>п</w:t>
            </w:r>
            <w:proofErr w:type="gramEnd"/>
            <w:r w:rsidRPr="00555CD9">
              <w:rPr>
                <w:b/>
              </w:rPr>
              <w:t>/п</w:t>
            </w:r>
          </w:p>
        </w:tc>
        <w:tc>
          <w:tcPr>
            <w:tcW w:w="1650" w:type="pct"/>
            <w:shd w:val="clear" w:color="auto" w:fill="auto"/>
            <w:vAlign w:val="center"/>
          </w:tcPr>
          <w:p w14:paraId="1F095D8E" w14:textId="77777777" w:rsidR="00D25B41" w:rsidRPr="00555CD9" w:rsidRDefault="00D25B41" w:rsidP="00555CD9">
            <w:pPr>
              <w:spacing w:line="264" w:lineRule="auto"/>
              <w:ind w:right="-1"/>
              <w:jc w:val="center"/>
              <w:rPr>
                <w:b/>
              </w:rPr>
            </w:pPr>
            <w:r w:rsidRPr="00555CD9">
              <w:rPr>
                <w:b/>
              </w:rPr>
              <w:t>Наименование объекта</w:t>
            </w:r>
          </w:p>
        </w:tc>
        <w:tc>
          <w:tcPr>
            <w:tcW w:w="982" w:type="pct"/>
            <w:shd w:val="clear" w:color="auto" w:fill="auto"/>
            <w:vAlign w:val="center"/>
          </w:tcPr>
          <w:p w14:paraId="4556C27D" w14:textId="5213AC4B" w:rsidR="00D25B41" w:rsidRPr="00555CD9" w:rsidRDefault="00D25B41" w:rsidP="00555CD9">
            <w:pPr>
              <w:spacing w:line="264" w:lineRule="auto"/>
              <w:ind w:right="-1"/>
              <w:jc w:val="center"/>
              <w:rPr>
                <w:b/>
              </w:rPr>
            </w:pPr>
            <w:r w:rsidRPr="00555CD9">
              <w:rPr>
                <w:b/>
              </w:rPr>
              <w:t>31.12.20</w:t>
            </w:r>
            <w:r w:rsidR="009D10F9">
              <w:rPr>
                <w:b/>
              </w:rPr>
              <w:t>21</w:t>
            </w:r>
            <w:r w:rsidRPr="00555CD9">
              <w:rPr>
                <w:b/>
              </w:rPr>
              <w:t xml:space="preserve"> г.</w:t>
            </w:r>
          </w:p>
        </w:tc>
        <w:tc>
          <w:tcPr>
            <w:tcW w:w="918" w:type="pct"/>
            <w:shd w:val="clear" w:color="auto" w:fill="auto"/>
            <w:vAlign w:val="center"/>
          </w:tcPr>
          <w:p w14:paraId="2C700E34" w14:textId="4A038CAC" w:rsidR="00D25B41" w:rsidRPr="00555CD9" w:rsidRDefault="00D25B41" w:rsidP="00555CD9">
            <w:pPr>
              <w:spacing w:line="264" w:lineRule="auto"/>
              <w:ind w:right="-1"/>
              <w:jc w:val="center"/>
              <w:rPr>
                <w:b/>
              </w:rPr>
            </w:pPr>
            <w:r w:rsidRPr="00555CD9">
              <w:rPr>
                <w:b/>
              </w:rPr>
              <w:t>31.12.20</w:t>
            </w:r>
            <w:r w:rsidR="009D10F9">
              <w:rPr>
                <w:b/>
              </w:rPr>
              <w:t>20</w:t>
            </w:r>
            <w:r w:rsidRPr="00555CD9">
              <w:rPr>
                <w:b/>
              </w:rPr>
              <w:t xml:space="preserve"> г.</w:t>
            </w:r>
          </w:p>
        </w:tc>
        <w:tc>
          <w:tcPr>
            <w:tcW w:w="1044" w:type="pct"/>
            <w:shd w:val="clear" w:color="auto" w:fill="auto"/>
            <w:vAlign w:val="center"/>
          </w:tcPr>
          <w:p w14:paraId="61DD9DBB" w14:textId="18DCCC86" w:rsidR="00D25B41" w:rsidRPr="00555CD9" w:rsidRDefault="00D25B41" w:rsidP="00555CD9">
            <w:pPr>
              <w:spacing w:line="264" w:lineRule="auto"/>
              <w:ind w:right="-1"/>
              <w:jc w:val="center"/>
              <w:rPr>
                <w:b/>
              </w:rPr>
            </w:pPr>
            <w:r w:rsidRPr="00555CD9">
              <w:rPr>
                <w:b/>
              </w:rPr>
              <w:t>31.12.20</w:t>
            </w:r>
            <w:r w:rsidR="009D10F9">
              <w:rPr>
                <w:b/>
              </w:rPr>
              <w:t>19</w:t>
            </w:r>
            <w:r w:rsidRPr="00555CD9">
              <w:rPr>
                <w:b/>
              </w:rPr>
              <w:t xml:space="preserve"> г.</w:t>
            </w:r>
          </w:p>
        </w:tc>
      </w:tr>
      <w:tr w:rsidR="00D25B41" w:rsidRPr="008B43FB" w14:paraId="2590AA61" w14:textId="77777777" w:rsidTr="00CD262F">
        <w:tc>
          <w:tcPr>
            <w:tcW w:w="406" w:type="pct"/>
            <w:shd w:val="clear" w:color="auto" w:fill="auto"/>
          </w:tcPr>
          <w:p w14:paraId="23DB2503" w14:textId="77777777" w:rsidR="00D25B41" w:rsidRPr="00555CD9" w:rsidRDefault="00D25B41" w:rsidP="00555CD9">
            <w:pPr>
              <w:spacing w:line="264" w:lineRule="auto"/>
              <w:ind w:right="-1"/>
              <w:rPr>
                <w:b/>
              </w:rPr>
            </w:pPr>
          </w:p>
        </w:tc>
        <w:tc>
          <w:tcPr>
            <w:tcW w:w="1650" w:type="pct"/>
            <w:shd w:val="clear" w:color="auto" w:fill="auto"/>
          </w:tcPr>
          <w:p w14:paraId="2927BAC9" w14:textId="77777777" w:rsidR="00D25B41" w:rsidRPr="00555CD9" w:rsidRDefault="00D25B41" w:rsidP="00555CD9">
            <w:pPr>
              <w:spacing w:line="264" w:lineRule="auto"/>
              <w:ind w:right="-1"/>
              <w:rPr>
                <w:b/>
              </w:rPr>
            </w:pPr>
          </w:p>
        </w:tc>
        <w:tc>
          <w:tcPr>
            <w:tcW w:w="982" w:type="pct"/>
            <w:shd w:val="clear" w:color="auto" w:fill="auto"/>
          </w:tcPr>
          <w:p w14:paraId="74356A90" w14:textId="77777777" w:rsidR="00D25B41" w:rsidRPr="00555CD9" w:rsidRDefault="00D25B41" w:rsidP="00555CD9">
            <w:pPr>
              <w:spacing w:line="264" w:lineRule="auto"/>
              <w:ind w:right="-1"/>
              <w:rPr>
                <w:b/>
              </w:rPr>
            </w:pPr>
          </w:p>
        </w:tc>
        <w:tc>
          <w:tcPr>
            <w:tcW w:w="918" w:type="pct"/>
            <w:shd w:val="clear" w:color="auto" w:fill="auto"/>
          </w:tcPr>
          <w:p w14:paraId="40460355" w14:textId="77777777" w:rsidR="00D25B41" w:rsidRPr="00555CD9" w:rsidRDefault="00D25B41" w:rsidP="00555CD9">
            <w:pPr>
              <w:spacing w:line="264" w:lineRule="auto"/>
              <w:ind w:right="-1"/>
              <w:rPr>
                <w:b/>
              </w:rPr>
            </w:pPr>
          </w:p>
        </w:tc>
        <w:tc>
          <w:tcPr>
            <w:tcW w:w="1044" w:type="pct"/>
            <w:shd w:val="clear" w:color="auto" w:fill="auto"/>
          </w:tcPr>
          <w:p w14:paraId="58FAB8CE" w14:textId="77777777" w:rsidR="00D25B41" w:rsidRPr="00555CD9" w:rsidRDefault="00D25B41" w:rsidP="00555CD9">
            <w:pPr>
              <w:spacing w:line="264" w:lineRule="auto"/>
              <w:ind w:right="-1"/>
              <w:rPr>
                <w:b/>
              </w:rPr>
            </w:pPr>
          </w:p>
        </w:tc>
      </w:tr>
    </w:tbl>
    <w:p w14:paraId="39E50229" w14:textId="77777777" w:rsidR="00E72959" w:rsidRDefault="00E72959" w:rsidP="001E0970">
      <w:pPr>
        <w:spacing w:line="264" w:lineRule="auto"/>
        <w:ind w:firstLine="709"/>
        <w:jc w:val="both"/>
        <w:outlineLvl w:val="0"/>
        <w:rPr>
          <w:rFonts w:eastAsia="Times New Roman Bold"/>
          <w:snapToGrid w:val="0"/>
          <w:color w:val="FF0000"/>
          <w:lang w:eastAsia="en-US"/>
        </w:rPr>
      </w:pPr>
    </w:p>
    <w:p w14:paraId="2190BE35" w14:textId="77777777" w:rsidR="00BB48F4" w:rsidRDefault="00E72959" w:rsidP="001E0970">
      <w:pPr>
        <w:spacing w:line="264" w:lineRule="auto"/>
        <w:ind w:firstLine="709"/>
        <w:jc w:val="both"/>
        <w:outlineLvl w:val="0"/>
        <w:rPr>
          <w:rFonts w:eastAsia="Times New Roman Bold"/>
          <w:snapToGrid w:val="0"/>
          <w:color w:val="FF0000"/>
          <w:lang w:eastAsia="en-US"/>
        </w:rPr>
      </w:pPr>
      <w:r>
        <w:rPr>
          <w:rFonts w:eastAsia="Times New Roman Bold"/>
          <w:snapToGrid w:val="0"/>
          <w:color w:val="FF0000"/>
          <w:lang w:eastAsia="en-US"/>
        </w:rPr>
        <w:t>Б) Н</w:t>
      </w:r>
      <w:r w:rsidRPr="00E72959">
        <w:rPr>
          <w:rFonts w:eastAsia="Times New Roman Bold"/>
          <w:snapToGrid w:val="0"/>
          <w:color w:val="FF0000"/>
          <w:lang w:eastAsia="en-US"/>
        </w:rPr>
        <w:t>ематериальн</w:t>
      </w:r>
      <w:r>
        <w:rPr>
          <w:rFonts w:eastAsia="Times New Roman Bold"/>
          <w:snapToGrid w:val="0"/>
          <w:color w:val="FF0000"/>
          <w:lang w:eastAsia="en-US"/>
        </w:rPr>
        <w:t>ые</w:t>
      </w:r>
      <w:r w:rsidRPr="00E72959">
        <w:rPr>
          <w:rFonts w:eastAsia="Times New Roman Bold"/>
          <w:snapToGrid w:val="0"/>
          <w:color w:val="FF0000"/>
          <w:lang w:eastAsia="en-US"/>
        </w:rPr>
        <w:t xml:space="preserve"> актив</w:t>
      </w:r>
      <w:r>
        <w:rPr>
          <w:rFonts w:eastAsia="Times New Roman Bold"/>
          <w:snapToGrid w:val="0"/>
          <w:color w:val="FF0000"/>
          <w:lang w:eastAsia="en-US"/>
        </w:rPr>
        <w:t>ы</w:t>
      </w:r>
      <w:r w:rsidRPr="00E72959">
        <w:rPr>
          <w:rFonts w:eastAsia="Times New Roman Bold"/>
          <w:snapToGrid w:val="0"/>
          <w:color w:val="FF0000"/>
          <w:lang w:eastAsia="en-US"/>
        </w:rPr>
        <w:t>, приобретенн</w:t>
      </w:r>
      <w:r>
        <w:rPr>
          <w:rFonts w:eastAsia="Times New Roman Bold"/>
          <w:snapToGrid w:val="0"/>
          <w:color w:val="FF0000"/>
          <w:lang w:eastAsia="en-US"/>
        </w:rPr>
        <w:t>ые</w:t>
      </w:r>
      <w:r w:rsidRPr="00E72959">
        <w:rPr>
          <w:rFonts w:eastAsia="Times New Roman Bold"/>
          <w:snapToGrid w:val="0"/>
          <w:color w:val="FF0000"/>
          <w:lang w:eastAsia="en-US"/>
        </w:rPr>
        <w:t xml:space="preserve"> по договор</w:t>
      </w:r>
      <w:r>
        <w:rPr>
          <w:rFonts w:eastAsia="Times New Roman Bold"/>
          <w:snapToGrid w:val="0"/>
          <w:color w:val="FF0000"/>
          <w:lang w:eastAsia="en-US"/>
        </w:rPr>
        <w:t>ам</w:t>
      </w:r>
      <w:r w:rsidRPr="00E72959">
        <w:rPr>
          <w:rFonts w:eastAsia="Times New Roman Bold"/>
          <w:snapToGrid w:val="0"/>
          <w:color w:val="FF0000"/>
          <w:lang w:eastAsia="en-US"/>
        </w:rPr>
        <w:t>, предусматривающ</w:t>
      </w:r>
      <w:r>
        <w:rPr>
          <w:rFonts w:eastAsia="Times New Roman Bold"/>
          <w:snapToGrid w:val="0"/>
          <w:color w:val="FF0000"/>
          <w:lang w:eastAsia="en-US"/>
        </w:rPr>
        <w:t>им</w:t>
      </w:r>
      <w:r w:rsidRPr="00E72959">
        <w:rPr>
          <w:rFonts w:eastAsia="Times New Roman Bold"/>
          <w:snapToGrid w:val="0"/>
          <w:color w:val="FF0000"/>
          <w:lang w:eastAsia="en-US"/>
        </w:rPr>
        <w:t xml:space="preserve"> исполнение обязательств (оплату) не денежными средствами,</w:t>
      </w:r>
      <w:r>
        <w:rPr>
          <w:rFonts w:eastAsia="Times New Roman Bold"/>
          <w:snapToGrid w:val="0"/>
          <w:color w:val="FF0000"/>
          <w:lang w:eastAsia="en-US"/>
        </w:rPr>
        <w:t xml:space="preserve"> в представленных в бухгалтерской отчетности на 31.12.20ХХ г. отчетных периодах у Общества отсутствовали.</w:t>
      </w:r>
    </w:p>
    <w:p w14:paraId="48DDAC87" w14:textId="77777777" w:rsidR="00E72959" w:rsidRDefault="00E72959" w:rsidP="001E0970">
      <w:pPr>
        <w:spacing w:line="264" w:lineRule="auto"/>
        <w:ind w:firstLine="709"/>
        <w:jc w:val="both"/>
        <w:outlineLvl w:val="0"/>
        <w:rPr>
          <w:rFonts w:eastAsia="Times New Roman Bold"/>
          <w:snapToGrid w:val="0"/>
          <w:color w:val="FF0000"/>
          <w:lang w:eastAsia="en-US"/>
        </w:rPr>
      </w:pPr>
      <w:r>
        <w:rPr>
          <w:rFonts w:eastAsia="Times New Roman Bold"/>
          <w:snapToGrid w:val="0"/>
          <w:color w:val="FF0000"/>
          <w:lang w:eastAsia="en-US"/>
        </w:rPr>
        <w:t xml:space="preserve"> </w:t>
      </w:r>
    </w:p>
    <w:p w14:paraId="7B309680" w14:textId="77777777" w:rsidR="00B92A8D" w:rsidRPr="008B43FB" w:rsidRDefault="00B92A8D" w:rsidP="001E0970">
      <w:pPr>
        <w:spacing w:line="264" w:lineRule="auto"/>
        <w:ind w:firstLine="709"/>
        <w:jc w:val="both"/>
        <w:outlineLvl w:val="0"/>
        <w:rPr>
          <w:rFonts w:eastAsia="Times New Roman Bold"/>
          <w:snapToGrid w:val="0"/>
          <w:color w:val="000000"/>
          <w:lang w:eastAsia="en-US"/>
        </w:rPr>
      </w:pPr>
      <w:r w:rsidRPr="008B43FB">
        <w:rPr>
          <w:rFonts w:eastAsia="Times New Roman Bold"/>
          <w:snapToGrid w:val="0"/>
          <w:color w:val="000000"/>
          <w:lang w:eastAsia="en-US"/>
        </w:rPr>
        <w:t>А) Информация о</w:t>
      </w:r>
      <w:r w:rsidRPr="008B43FB">
        <w:rPr>
          <w:color w:val="000000"/>
        </w:rPr>
        <w:t xml:space="preserve"> </w:t>
      </w:r>
      <w:r w:rsidRPr="008B43FB">
        <w:rPr>
          <w:rFonts w:eastAsia="Times New Roman Bold"/>
          <w:snapToGrid w:val="0"/>
          <w:color w:val="000000"/>
          <w:lang w:eastAsia="en-US"/>
        </w:rPr>
        <w:t xml:space="preserve">нематериальных активах, срок полезного использования по которым был </w:t>
      </w:r>
      <w:r w:rsidR="005A354E" w:rsidRPr="008B43FB">
        <w:rPr>
          <w:rFonts w:eastAsia="Times New Roman Bold"/>
          <w:snapToGrid w:val="0"/>
          <w:color w:val="000000"/>
          <w:lang w:eastAsia="en-US"/>
        </w:rPr>
        <w:t xml:space="preserve">в отчетном периоде </w:t>
      </w:r>
      <w:r w:rsidRPr="008B43FB">
        <w:rPr>
          <w:rFonts w:eastAsia="Times New Roman Bold"/>
          <w:snapToGrid w:val="0"/>
          <w:color w:val="000000"/>
          <w:lang w:eastAsia="en-US"/>
        </w:rPr>
        <w:t>пересмотрен, представлена в таблице ниже.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038"/>
        <w:gridCol w:w="1771"/>
        <w:gridCol w:w="1889"/>
        <w:gridCol w:w="1975"/>
      </w:tblGrid>
      <w:tr w:rsidR="00F612CE" w:rsidRPr="008B43FB" w14:paraId="1C67F146" w14:textId="77777777" w:rsidTr="00CD262F">
        <w:tc>
          <w:tcPr>
            <w:tcW w:w="469" w:type="pct"/>
            <w:shd w:val="clear" w:color="auto" w:fill="auto"/>
            <w:vAlign w:val="center"/>
          </w:tcPr>
          <w:p w14:paraId="120A9614" w14:textId="77777777" w:rsidR="00F612CE" w:rsidRPr="00BB48F4" w:rsidRDefault="00F612CE" w:rsidP="00BB48F4">
            <w:pPr>
              <w:spacing w:line="264" w:lineRule="auto"/>
              <w:ind w:right="-1"/>
              <w:jc w:val="center"/>
              <w:rPr>
                <w:b/>
              </w:rPr>
            </w:pPr>
            <w:r w:rsidRPr="00BB48F4">
              <w:rPr>
                <w:b/>
              </w:rPr>
              <w:t xml:space="preserve">№ </w:t>
            </w:r>
            <w:proofErr w:type="gramStart"/>
            <w:r w:rsidRPr="00BB48F4">
              <w:rPr>
                <w:b/>
              </w:rPr>
              <w:t>п</w:t>
            </w:r>
            <w:proofErr w:type="gramEnd"/>
            <w:r w:rsidRPr="00BB48F4">
              <w:rPr>
                <w:b/>
              </w:rPr>
              <w:t>/п</w:t>
            </w:r>
          </w:p>
        </w:tc>
        <w:tc>
          <w:tcPr>
            <w:tcW w:w="1587" w:type="pct"/>
            <w:shd w:val="clear" w:color="auto" w:fill="auto"/>
            <w:vAlign w:val="center"/>
          </w:tcPr>
          <w:p w14:paraId="3B2C2E32" w14:textId="77777777" w:rsidR="00F612CE" w:rsidRPr="00BB48F4" w:rsidRDefault="00F612CE" w:rsidP="00BB48F4">
            <w:pPr>
              <w:spacing w:line="264" w:lineRule="auto"/>
              <w:ind w:right="-1"/>
              <w:jc w:val="center"/>
              <w:rPr>
                <w:b/>
              </w:rPr>
            </w:pPr>
            <w:r w:rsidRPr="00BB48F4">
              <w:rPr>
                <w:b/>
              </w:rPr>
              <w:t xml:space="preserve">Наименование </w:t>
            </w:r>
            <w:r w:rsidR="00D25B41" w:rsidRPr="00BB48F4">
              <w:rPr>
                <w:b/>
              </w:rPr>
              <w:t>объекта</w:t>
            </w:r>
          </w:p>
        </w:tc>
        <w:tc>
          <w:tcPr>
            <w:tcW w:w="925" w:type="pct"/>
            <w:shd w:val="clear" w:color="auto" w:fill="auto"/>
            <w:vAlign w:val="center"/>
          </w:tcPr>
          <w:p w14:paraId="28F4FF18" w14:textId="77777777" w:rsidR="00F612CE" w:rsidRPr="00BB48F4" w:rsidRDefault="00F612CE" w:rsidP="00BB48F4">
            <w:pPr>
              <w:spacing w:line="264" w:lineRule="auto"/>
              <w:ind w:right="-1"/>
              <w:jc w:val="center"/>
              <w:rPr>
                <w:b/>
              </w:rPr>
            </w:pPr>
            <w:r w:rsidRPr="00BB48F4">
              <w:rPr>
                <w:b/>
              </w:rPr>
              <w:t>СПИ до изменения</w:t>
            </w:r>
          </w:p>
        </w:tc>
        <w:tc>
          <w:tcPr>
            <w:tcW w:w="987" w:type="pct"/>
            <w:shd w:val="clear" w:color="auto" w:fill="auto"/>
            <w:vAlign w:val="center"/>
          </w:tcPr>
          <w:p w14:paraId="59EB07C5" w14:textId="77777777" w:rsidR="00F612CE" w:rsidRPr="00BB48F4" w:rsidRDefault="00F612CE" w:rsidP="00BB48F4">
            <w:pPr>
              <w:spacing w:line="264" w:lineRule="auto"/>
              <w:ind w:right="-1"/>
              <w:jc w:val="center"/>
              <w:rPr>
                <w:b/>
              </w:rPr>
            </w:pPr>
            <w:r w:rsidRPr="00BB48F4">
              <w:rPr>
                <w:b/>
              </w:rPr>
              <w:t>СПИ после изменения</w:t>
            </w:r>
          </w:p>
        </w:tc>
        <w:tc>
          <w:tcPr>
            <w:tcW w:w="1033" w:type="pct"/>
            <w:shd w:val="clear" w:color="auto" w:fill="auto"/>
            <w:vAlign w:val="center"/>
          </w:tcPr>
          <w:p w14:paraId="2895F86B" w14:textId="77777777" w:rsidR="00F612CE" w:rsidRPr="00BB48F4" w:rsidRDefault="00F612CE" w:rsidP="00BB48F4">
            <w:pPr>
              <w:spacing w:line="264" w:lineRule="auto"/>
              <w:ind w:right="-1"/>
              <w:jc w:val="center"/>
              <w:rPr>
                <w:b/>
              </w:rPr>
            </w:pPr>
            <w:r w:rsidRPr="00BB48F4">
              <w:rPr>
                <w:b/>
              </w:rPr>
              <w:t>Корректировки</w:t>
            </w:r>
          </w:p>
        </w:tc>
      </w:tr>
      <w:tr w:rsidR="00F612CE" w:rsidRPr="008B43FB" w14:paraId="2205D08F" w14:textId="77777777" w:rsidTr="00CD262F">
        <w:tc>
          <w:tcPr>
            <w:tcW w:w="469" w:type="pct"/>
            <w:shd w:val="clear" w:color="auto" w:fill="auto"/>
          </w:tcPr>
          <w:p w14:paraId="5A9FBA15" w14:textId="77777777" w:rsidR="00F612CE" w:rsidRPr="00BB48F4" w:rsidRDefault="00F612CE" w:rsidP="00BB48F4">
            <w:pPr>
              <w:spacing w:line="264" w:lineRule="auto"/>
              <w:ind w:right="-1"/>
              <w:jc w:val="center"/>
            </w:pPr>
          </w:p>
        </w:tc>
        <w:tc>
          <w:tcPr>
            <w:tcW w:w="1587" w:type="pct"/>
            <w:shd w:val="clear" w:color="auto" w:fill="auto"/>
          </w:tcPr>
          <w:p w14:paraId="3CB2A58D" w14:textId="77777777" w:rsidR="00F612CE" w:rsidRPr="00BB48F4" w:rsidRDefault="00F612CE" w:rsidP="00BB48F4">
            <w:pPr>
              <w:spacing w:line="264" w:lineRule="auto"/>
              <w:ind w:right="-1"/>
              <w:jc w:val="center"/>
            </w:pPr>
          </w:p>
        </w:tc>
        <w:tc>
          <w:tcPr>
            <w:tcW w:w="925" w:type="pct"/>
            <w:shd w:val="clear" w:color="auto" w:fill="auto"/>
          </w:tcPr>
          <w:p w14:paraId="2C85D79C" w14:textId="77777777" w:rsidR="00F612CE" w:rsidRPr="00BB48F4" w:rsidRDefault="00F612CE" w:rsidP="00BB48F4">
            <w:pPr>
              <w:spacing w:line="264" w:lineRule="auto"/>
              <w:ind w:right="-1"/>
              <w:jc w:val="center"/>
            </w:pPr>
          </w:p>
        </w:tc>
        <w:tc>
          <w:tcPr>
            <w:tcW w:w="987" w:type="pct"/>
            <w:shd w:val="clear" w:color="auto" w:fill="auto"/>
          </w:tcPr>
          <w:p w14:paraId="25AD36CB" w14:textId="77777777" w:rsidR="00F612CE" w:rsidRPr="00BB48F4" w:rsidRDefault="00F612CE" w:rsidP="00BB48F4">
            <w:pPr>
              <w:spacing w:line="264" w:lineRule="auto"/>
              <w:ind w:right="-1"/>
              <w:jc w:val="center"/>
            </w:pPr>
          </w:p>
        </w:tc>
        <w:tc>
          <w:tcPr>
            <w:tcW w:w="1033" w:type="pct"/>
            <w:shd w:val="clear" w:color="auto" w:fill="auto"/>
          </w:tcPr>
          <w:p w14:paraId="011BC94A" w14:textId="77777777" w:rsidR="00F612CE" w:rsidRPr="00BB48F4" w:rsidRDefault="00F612CE" w:rsidP="00BB48F4">
            <w:pPr>
              <w:spacing w:line="264" w:lineRule="auto"/>
              <w:ind w:right="-1"/>
              <w:jc w:val="center"/>
            </w:pPr>
          </w:p>
        </w:tc>
      </w:tr>
    </w:tbl>
    <w:p w14:paraId="541ECC06" w14:textId="77777777" w:rsidR="00B92A8D" w:rsidRPr="003F6080" w:rsidRDefault="00BB48F4" w:rsidP="001E0970">
      <w:pPr>
        <w:spacing w:line="264" w:lineRule="auto"/>
        <w:ind w:firstLine="709"/>
        <w:jc w:val="both"/>
        <w:outlineLvl w:val="0"/>
        <w:rPr>
          <w:rFonts w:eastAsia="Times New Roman Bold"/>
          <w:snapToGrid w:val="0"/>
          <w:color w:val="FF0000"/>
          <w:lang w:eastAsia="en-US"/>
        </w:rPr>
      </w:pPr>
      <w:r>
        <w:rPr>
          <w:rFonts w:eastAsia="Times New Roman Bold"/>
          <w:snapToGrid w:val="0"/>
          <w:color w:val="FF0000"/>
          <w:lang w:eastAsia="en-US"/>
        </w:rPr>
        <w:t>Б</w:t>
      </w:r>
      <w:r w:rsidR="00F612CE">
        <w:rPr>
          <w:rFonts w:eastAsia="Times New Roman Bold"/>
          <w:snapToGrid w:val="0"/>
          <w:color w:val="FF0000"/>
          <w:lang w:eastAsia="en-US"/>
        </w:rPr>
        <w:t xml:space="preserve">) Сроки полезного использования нематериальных активов </w:t>
      </w:r>
      <w:r w:rsidR="00F612CE" w:rsidRPr="00F612CE">
        <w:rPr>
          <w:rFonts w:eastAsia="Times New Roman Bold"/>
          <w:snapToGrid w:val="0"/>
          <w:color w:val="FF0000"/>
          <w:lang w:eastAsia="en-US"/>
        </w:rPr>
        <w:t xml:space="preserve">в представленных в бухгалтерской отчетности на 31.12.20ХХ г. отчетных периодах </w:t>
      </w:r>
      <w:r w:rsidR="00F612CE">
        <w:rPr>
          <w:rFonts w:eastAsia="Times New Roman Bold"/>
          <w:snapToGrid w:val="0"/>
          <w:color w:val="FF0000"/>
          <w:lang w:eastAsia="en-US"/>
        </w:rPr>
        <w:t>не изменялись.</w:t>
      </w:r>
    </w:p>
    <w:p w14:paraId="3C85F1DC" w14:textId="77777777" w:rsidR="00320AB6" w:rsidRDefault="00320AB6" w:rsidP="001E0970">
      <w:pPr>
        <w:spacing w:line="264" w:lineRule="auto"/>
        <w:ind w:firstLine="709"/>
        <w:outlineLvl w:val="0"/>
        <w:rPr>
          <w:b/>
          <w:i/>
        </w:rPr>
      </w:pPr>
    </w:p>
    <w:p w14:paraId="799C67D3" w14:textId="77777777" w:rsidR="00482032" w:rsidRPr="00860B69" w:rsidRDefault="004377F5" w:rsidP="001E0970">
      <w:pPr>
        <w:spacing w:line="264" w:lineRule="auto"/>
        <w:ind w:firstLine="709"/>
        <w:outlineLvl w:val="0"/>
        <w:rPr>
          <w:rFonts w:eastAsia="Times New Roman Bold"/>
          <w:b/>
          <w:i/>
          <w:caps/>
          <w:snapToGrid w:val="0"/>
          <w:lang w:eastAsia="en-US"/>
        </w:rPr>
      </w:pPr>
      <w:r>
        <w:rPr>
          <w:b/>
          <w:i/>
        </w:rPr>
        <w:t>5</w:t>
      </w:r>
      <w:r w:rsidR="000D2C64">
        <w:rPr>
          <w:b/>
          <w:i/>
        </w:rPr>
        <w:t>.2</w:t>
      </w:r>
      <w:r w:rsidR="00BF2C50">
        <w:rPr>
          <w:b/>
          <w:i/>
        </w:rPr>
        <w:t xml:space="preserve">. </w:t>
      </w:r>
      <w:r w:rsidR="00707A82" w:rsidRPr="00860B69">
        <w:rPr>
          <w:b/>
          <w:i/>
        </w:rPr>
        <w:t>Основные средства (стр. 1150)</w:t>
      </w:r>
      <w:r w:rsidR="00482032" w:rsidRPr="00860B69">
        <w:rPr>
          <w:rFonts w:eastAsia="Times New Roman Bold"/>
          <w:b/>
          <w:i/>
          <w:caps/>
          <w:snapToGrid w:val="0"/>
          <w:lang w:eastAsia="en-US"/>
        </w:rPr>
        <w:t xml:space="preserve"> </w:t>
      </w:r>
      <w:bookmarkEnd w:id="24"/>
    </w:p>
    <w:p w14:paraId="004800DE" w14:textId="68B2F14A" w:rsidR="00482032" w:rsidRDefault="00F612CE" w:rsidP="001E0970">
      <w:pPr>
        <w:widowControl w:val="0"/>
        <w:spacing w:line="264" w:lineRule="auto"/>
        <w:ind w:firstLine="709"/>
        <w:jc w:val="both"/>
      </w:pPr>
      <w:bookmarkStart w:id="26" w:name="_Hlk24100532"/>
      <w:r>
        <w:t xml:space="preserve">А) </w:t>
      </w:r>
      <w:r w:rsidR="00707A82" w:rsidRPr="00860B69">
        <w:t xml:space="preserve">Информация о наличии, движении, начисленной амортизации, изменении первоначальной стоимости в результате достройки, дооборудования, реконструкции и частичной ликвидации основных средств, </w:t>
      </w:r>
      <w:r w:rsidR="00707A82" w:rsidRPr="00A24BFB">
        <w:rPr>
          <w:highlight w:val="yellow"/>
        </w:rPr>
        <w:t>представлена в табличной части Пояснени</w:t>
      </w:r>
      <w:r w:rsidR="003F6080" w:rsidRPr="00A24BFB">
        <w:rPr>
          <w:highlight w:val="yellow"/>
        </w:rPr>
        <w:t>й</w:t>
      </w:r>
      <w:r w:rsidR="004767FE" w:rsidRPr="00A24BFB">
        <w:rPr>
          <w:highlight w:val="yellow"/>
        </w:rPr>
        <w:t xml:space="preserve"> </w:t>
      </w:r>
      <w:r w:rsidR="00707A82" w:rsidRPr="00A24BFB">
        <w:rPr>
          <w:highlight w:val="yellow"/>
        </w:rPr>
        <w:t xml:space="preserve">к </w:t>
      </w:r>
      <w:r w:rsidR="00320AB6" w:rsidRPr="00A24BFB">
        <w:rPr>
          <w:highlight w:val="yellow"/>
        </w:rPr>
        <w:t>Б</w:t>
      </w:r>
      <w:r w:rsidR="00332466" w:rsidRPr="00A24BFB">
        <w:rPr>
          <w:highlight w:val="yellow"/>
        </w:rPr>
        <w:t xml:space="preserve">ухгалтерскому балансу </w:t>
      </w:r>
      <w:r w:rsidR="00BC0C2E" w:rsidRPr="00A24BFB">
        <w:rPr>
          <w:highlight w:val="yellow"/>
        </w:rPr>
        <w:t xml:space="preserve">и </w:t>
      </w:r>
      <w:r w:rsidR="00332466" w:rsidRPr="00A24BFB">
        <w:rPr>
          <w:highlight w:val="yellow"/>
        </w:rPr>
        <w:t xml:space="preserve">Отчету </w:t>
      </w:r>
      <w:r w:rsidR="00332466" w:rsidRPr="00A24BFB">
        <w:rPr>
          <w:rFonts w:eastAsia="Times New Roman Bold"/>
          <w:snapToGrid w:val="0"/>
          <w:highlight w:val="yellow"/>
          <w:lang w:eastAsia="en-US"/>
        </w:rPr>
        <w:t>финансовых результатах</w:t>
      </w:r>
      <w:r w:rsidR="00002AC0" w:rsidRPr="00A24BFB">
        <w:rPr>
          <w:rFonts w:eastAsia="Times New Roman Bold"/>
          <w:snapToGrid w:val="0"/>
          <w:highlight w:val="yellow"/>
          <w:lang w:eastAsia="en-US"/>
        </w:rPr>
        <w:t xml:space="preserve"> в</w:t>
      </w:r>
      <w:r w:rsidR="00332466" w:rsidRPr="00A24BFB">
        <w:rPr>
          <w:rFonts w:eastAsia="Times New Roman Bold"/>
          <w:snapToGrid w:val="0"/>
          <w:highlight w:val="yellow"/>
          <w:lang w:eastAsia="en-US"/>
        </w:rPr>
        <w:t xml:space="preserve"> </w:t>
      </w:r>
      <w:r w:rsidR="00BC0C2E" w:rsidRPr="00A24BFB">
        <w:rPr>
          <w:highlight w:val="yellow"/>
        </w:rPr>
        <w:t>раздел</w:t>
      </w:r>
      <w:r w:rsidR="00002AC0" w:rsidRPr="00A24BFB">
        <w:rPr>
          <w:highlight w:val="yellow"/>
        </w:rPr>
        <w:t>е</w:t>
      </w:r>
      <w:r w:rsidR="00BC0C2E" w:rsidRPr="00A24BFB">
        <w:rPr>
          <w:highlight w:val="yellow"/>
        </w:rPr>
        <w:t xml:space="preserve"> </w:t>
      </w:r>
      <w:r w:rsidR="00002AC0" w:rsidRPr="00A24BFB">
        <w:rPr>
          <w:highlight w:val="yellow"/>
        </w:rPr>
        <w:t>№</w:t>
      </w:r>
      <w:r w:rsidR="00A24BFB" w:rsidRPr="00A24BFB">
        <w:rPr>
          <w:highlight w:val="yellow"/>
        </w:rPr>
        <w:t>2</w:t>
      </w:r>
      <w:r w:rsidR="00707A82" w:rsidRPr="00A24BFB">
        <w:rPr>
          <w:highlight w:val="yellow"/>
        </w:rPr>
        <w:t>.</w:t>
      </w:r>
    </w:p>
    <w:p w14:paraId="6555F7D3" w14:textId="77777777" w:rsidR="00F612CE" w:rsidRPr="00F612CE" w:rsidRDefault="00F612CE" w:rsidP="001E0970">
      <w:pPr>
        <w:widowControl w:val="0"/>
        <w:spacing w:line="264" w:lineRule="auto"/>
        <w:ind w:firstLine="709"/>
        <w:jc w:val="both"/>
        <w:rPr>
          <w:color w:val="FF0000"/>
          <w:lang w:eastAsia="en-US"/>
        </w:rPr>
      </w:pPr>
      <w:r w:rsidRPr="00F612CE">
        <w:rPr>
          <w:color w:val="FF0000"/>
          <w:lang w:eastAsia="en-US"/>
        </w:rPr>
        <w:t xml:space="preserve">Б) Основные средства в отчетных </w:t>
      </w:r>
      <w:proofErr w:type="gramStart"/>
      <w:r w:rsidRPr="00F612CE">
        <w:rPr>
          <w:color w:val="FF0000"/>
          <w:lang w:eastAsia="en-US"/>
        </w:rPr>
        <w:t>периодах</w:t>
      </w:r>
      <w:proofErr w:type="gramEnd"/>
      <w:r w:rsidRPr="00F612CE">
        <w:rPr>
          <w:color w:val="FF0000"/>
          <w:lang w:eastAsia="en-US"/>
        </w:rPr>
        <w:t>, представленных в бухгалтерской отчетности на 31.12.20ХХ г., у Общества отсутствовали.</w:t>
      </w:r>
    </w:p>
    <w:bookmarkEnd w:id="26"/>
    <w:p w14:paraId="2E1135D1" w14:textId="77777777" w:rsidR="00F612CE" w:rsidRDefault="00F612CE" w:rsidP="001E0970">
      <w:pPr>
        <w:widowControl w:val="0"/>
        <w:spacing w:line="264" w:lineRule="auto"/>
        <w:ind w:firstLine="709"/>
        <w:jc w:val="both"/>
        <w:rPr>
          <w:lang w:eastAsia="en-US"/>
        </w:rPr>
      </w:pPr>
      <w:r w:rsidRPr="00F612CE">
        <w:rPr>
          <w:lang w:eastAsia="en-US"/>
        </w:rPr>
        <w:t xml:space="preserve">А) </w:t>
      </w:r>
      <w:r>
        <w:rPr>
          <w:lang w:eastAsia="en-US"/>
        </w:rPr>
        <w:t>Информация об объектах основных средств, стоимость которых не погашается, представлена в таблице ниже.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847"/>
        <w:gridCol w:w="1952"/>
        <w:gridCol w:w="1947"/>
        <w:gridCol w:w="1947"/>
      </w:tblGrid>
      <w:tr w:rsidR="009D10F9" w:rsidRPr="00C8614B" w14:paraId="70494C6A" w14:textId="77777777" w:rsidTr="00CD262F">
        <w:tc>
          <w:tcPr>
            <w:tcW w:w="458" w:type="pct"/>
            <w:shd w:val="clear" w:color="auto" w:fill="auto"/>
          </w:tcPr>
          <w:p w14:paraId="654A64D2" w14:textId="77777777" w:rsidR="009D10F9" w:rsidRPr="00C8614B" w:rsidRDefault="009D10F9" w:rsidP="009D10F9">
            <w:pPr>
              <w:spacing w:line="264" w:lineRule="auto"/>
              <w:ind w:right="-1"/>
              <w:jc w:val="center"/>
              <w:rPr>
                <w:b/>
                <w:sz w:val="22"/>
                <w:szCs w:val="22"/>
              </w:rPr>
            </w:pPr>
            <w:r w:rsidRPr="00C8614B">
              <w:rPr>
                <w:b/>
                <w:sz w:val="22"/>
                <w:szCs w:val="22"/>
              </w:rPr>
              <w:t xml:space="preserve">№ </w:t>
            </w:r>
            <w:proofErr w:type="gramStart"/>
            <w:r w:rsidRPr="00C8614B">
              <w:rPr>
                <w:b/>
                <w:sz w:val="22"/>
                <w:szCs w:val="22"/>
              </w:rPr>
              <w:t>п</w:t>
            </w:r>
            <w:proofErr w:type="gramEnd"/>
            <w:r w:rsidRPr="00C8614B">
              <w:rPr>
                <w:b/>
                <w:sz w:val="22"/>
                <w:szCs w:val="22"/>
              </w:rPr>
              <w:t>/п</w:t>
            </w:r>
          </w:p>
        </w:tc>
        <w:tc>
          <w:tcPr>
            <w:tcW w:w="1487" w:type="pct"/>
            <w:shd w:val="clear" w:color="auto" w:fill="auto"/>
          </w:tcPr>
          <w:p w14:paraId="720ABA95" w14:textId="77777777" w:rsidR="009D10F9" w:rsidRPr="00C8614B" w:rsidRDefault="009D10F9" w:rsidP="009D10F9">
            <w:pPr>
              <w:spacing w:line="264" w:lineRule="auto"/>
              <w:ind w:right="-1"/>
              <w:jc w:val="center"/>
              <w:rPr>
                <w:b/>
                <w:sz w:val="22"/>
                <w:szCs w:val="22"/>
              </w:rPr>
            </w:pPr>
            <w:r w:rsidRPr="00C8614B">
              <w:rPr>
                <w:b/>
                <w:sz w:val="22"/>
                <w:szCs w:val="22"/>
              </w:rPr>
              <w:t xml:space="preserve">Наименование объекта </w:t>
            </w:r>
          </w:p>
        </w:tc>
        <w:tc>
          <w:tcPr>
            <w:tcW w:w="1020" w:type="pct"/>
            <w:shd w:val="clear" w:color="auto" w:fill="auto"/>
            <w:vAlign w:val="center"/>
          </w:tcPr>
          <w:p w14:paraId="20A4CE5B" w14:textId="0D872699" w:rsidR="009D10F9" w:rsidRPr="00C8614B" w:rsidRDefault="009D10F9" w:rsidP="009D10F9">
            <w:pPr>
              <w:spacing w:line="264" w:lineRule="auto"/>
              <w:ind w:right="-1"/>
              <w:jc w:val="center"/>
              <w:rPr>
                <w:b/>
                <w:sz w:val="22"/>
                <w:szCs w:val="22"/>
              </w:rPr>
            </w:pPr>
            <w:r w:rsidRPr="00C8614B">
              <w:rPr>
                <w:b/>
                <w:sz w:val="22"/>
                <w:szCs w:val="22"/>
              </w:rPr>
              <w:t>31.12.2021 г.</w:t>
            </w:r>
          </w:p>
        </w:tc>
        <w:tc>
          <w:tcPr>
            <w:tcW w:w="1017" w:type="pct"/>
            <w:shd w:val="clear" w:color="auto" w:fill="auto"/>
            <w:vAlign w:val="center"/>
          </w:tcPr>
          <w:p w14:paraId="6D8D4602" w14:textId="023696EF" w:rsidR="009D10F9" w:rsidRPr="00C8614B" w:rsidRDefault="009D10F9" w:rsidP="009D10F9">
            <w:pPr>
              <w:spacing w:line="264" w:lineRule="auto"/>
              <w:ind w:right="-1"/>
              <w:jc w:val="center"/>
              <w:rPr>
                <w:b/>
                <w:sz w:val="22"/>
                <w:szCs w:val="22"/>
              </w:rPr>
            </w:pPr>
            <w:r w:rsidRPr="00C8614B">
              <w:rPr>
                <w:b/>
                <w:sz w:val="22"/>
                <w:szCs w:val="22"/>
              </w:rPr>
              <w:t>31.12.2020 г.</w:t>
            </w:r>
          </w:p>
        </w:tc>
        <w:tc>
          <w:tcPr>
            <w:tcW w:w="1017" w:type="pct"/>
            <w:shd w:val="clear" w:color="auto" w:fill="auto"/>
            <w:vAlign w:val="center"/>
          </w:tcPr>
          <w:p w14:paraId="5FC3A978" w14:textId="23181394" w:rsidR="009D10F9" w:rsidRPr="00C8614B" w:rsidRDefault="009D10F9" w:rsidP="009D10F9">
            <w:pPr>
              <w:spacing w:line="264" w:lineRule="auto"/>
              <w:ind w:right="-1"/>
              <w:jc w:val="center"/>
              <w:rPr>
                <w:b/>
                <w:sz w:val="22"/>
                <w:szCs w:val="22"/>
              </w:rPr>
            </w:pPr>
            <w:r w:rsidRPr="00C8614B">
              <w:rPr>
                <w:b/>
                <w:sz w:val="22"/>
                <w:szCs w:val="22"/>
              </w:rPr>
              <w:t>31.12.2019 г.</w:t>
            </w:r>
          </w:p>
        </w:tc>
      </w:tr>
      <w:tr w:rsidR="005A354E" w:rsidRPr="00C8614B" w14:paraId="62D4C0E4" w14:textId="77777777" w:rsidTr="00CD262F">
        <w:tc>
          <w:tcPr>
            <w:tcW w:w="458" w:type="pct"/>
            <w:shd w:val="clear" w:color="auto" w:fill="auto"/>
          </w:tcPr>
          <w:p w14:paraId="470566F5" w14:textId="77777777" w:rsidR="005A354E" w:rsidRPr="00C8614B" w:rsidRDefault="005A354E" w:rsidP="0094780C">
            <w:pPr>
              <w:spacing w:line="264" w:lineRule="auto"/>
              <w:ind w:right="-1"/>
              <w:rPr>
                <w:sz w:val="22"/>
                <w:szCs w:val="22"/>
              </w:rPr>
            </w:pPr>
          </w:p>
        </w:tc>
        <w:tc>
          <w:tcPr>
            <w:tcW w:w="1487" w:type="pct"/>
            <w:shd w:val="clear" w:color="auto" w:fill="auto"/>
          </w:tcPr>
          <w:p w14:paraId="354BA6F0" w14:textId="77777777" w:rsidR="005A354E" w:rsidRPr="00C8614B" w:rsidRDefault="005A354E" w:rsidP="0094780C">
            <w:pPr>
              <w:spacing w:line="264" w:lineRule="auto"/>
              <w:ind w:right="-1"/>
              <w:rPr>
                <w:sz w:val="22"/>
                <w:szCs w:val="22"/>
              </w:rPr>
            </w:pPr>
          </w:p>
        </w:tc>
        <w:tc>
          <w:tcPr>
            <w:tcW w:w="1020" w:type="pct"/>
            <w:shd w:val="clear" w:color="auto" w:fill="auto"/>
          </w:tcPr>
          <w:p w14:paraId="3250082D" w14:textId="77777777" w:rsidR="005A354E" w:rsidRPr="00C8614B" w:rsidRDefault="005A354E" w:rsidP="0094780C">
            <w:pPr>
              <w:spacing w:line="264" w:lineRule="auto"/>
              <w:ind w:right="-1"/>
              <w:rPr>
                <w:sz w:val="22"/>
                <w:szCs w:val="22"/>
              </w:rPr>
            </w:pPr>
          </w:p>
        </w:tc>
        <w:tc>
          <w:tcPr>
            <w:tcW w:w="1017" w:type="pct"/>
            <w:shd w:val="clear" w:color="auto" w:fill="auto"/>
          </w:tcPr>
          <w:p w14:paraId="435668A9" w14:textId="77777777" w:rsidR="005A354E" w:rsidRPr="00C8614B" w:rsidRDefault="005A354E" w:rsidP="0094780C">
            <w:pPr>
              <w:spacing w:line="264" w:lineRule="auto"/>
              <w:ind w:right="-1"/>
              <w:rPr>
                <w:sz w:val="22"/>
                <w:szCs w:val="22"/>
              </w:rPr>
            </w:pPr>
          </w:p>
        </w:tc>
        <w:tc>
          <w:tcPr>
            <w:tcW w:w="1017" w:type="pct"/>
            <w:shd w:val="clear" w:color="auto" w:fill="auto"/>
          </w:tcPr>
          <w:p w14:paraId="64F9EBB7" w14:textId="77777777" w:rsidR="005A354E" w:rsidRPr="00C8614B" w:rsidRDefault="005A354E" w:rsidP="0094780C">
            <w:pPr>
              <w:spacing w:line="264" w:lineRule="auto"/>
              <w:ind w:right="-1"/>
              <w:rPr>
                <w:sz w:val="22"/>
                <w:szCs w:val="22"/>
              </w:rPr>
            </w:pPr>
          </w:p>
        </w:tc>
      </w:tr>
    </w:tbl>
    <w:p w14:paraId="16F8DCDF" w14:textId="77777777" w:rsidR="00F612CE" w:rsidRPr="00F612CE" w:rsidRDefault="00F612CE" w:rsidP="001E0970">
      <w:pPr>
        <w:widowControl w:val="0"/>
        <w:spacing w:line="264" w:lineRule="auto"/>
        <w:ind w:firstLine="709"/>
        <w:jc w:val="both"/>
        <w:rPr>
          <w:lang w:eastAsia="en-US"/>
        </w:rPr>
      </w:pPr>
    </w:p>
    <w:p w14:paraId="643E1C05" w14:textId="77777777" w:rsidR="005A354E" w:rsidRDefault="005A354E" w:rsidP="001E0970">
      <w:pPr>
        <w:widowControl w:val="0"/>
        <w:spacing w:line="264" w:lineRule="auto"/>
        <w:ind w:firstLine="709"/>
        <w:contextualSpacing/>
        <w:jc w:val="both"/>
        <w:rPr>
          <w:lang w:eastAsia="en-US"/>
        </w:rPr>
      </w:pPr>
      <w:r w:rsidRPr="005A354E">
        <w:rPr>
          <w:lang w:eastAsia="en-US"/>
        </w:rPr>
        <w:t xml:space="preserve">Объекты основных средств, полученные по договорам, предусматривающим исполнение обязательств (оплату) </w:t>
      </w:r>
      <w:proofErr w:type="spellStart"/>
      <w:r w:rsidRPr="005A354E">
        <w:rPr>
          <w:lang w:eastAsia="en-US"/>
        </w:rPr>
        <w:t>неденежными</w:t>
      </w:r>
      <w:proofErr w:type="spellEnd"/>
      <w:r w:rsidRPr="005A354E">
        <w:rPr>
          <w:lang w:eastAsia="en-US"/>
        </w:rPr>
        <w:t xml:space="preserve"> средствами, представлены в таблице ниже:</w:t>
      </w:r>
    </w:p>
    <w:p w14:paraId="3DC5D0D2" w14:textId="77777777" w:rsidR="00F248E3" w:rsidRPr="00C8614B" w:rsidRDefault="00F248E3" w:rsidP="001E0970">
      <w:pPr>
        <w:widowControl w:val="0"/>
        <w:spacing w:line="264" w:lineRule="auto"/>
        <w:ind w:firstLine="709"/>
        <w:contextualSpacing/>
        <w:jc w:val="both"/>
        <w:rPr>
          <w:b/>
          <w:bCs/>
          <w:i/>
          <w:iCs/>
          <w:color w:val="AEAAAA"/>
          <w:sz w:val="16"/>
          <w:szCs w:val="16"/>
          <w:lang w:eastAsia="en-US"/>
        </w:rPr>
      </w:pPr>
      <w:r w:rsidRPr="00C8614B">
        <w:rPr>
          <w:b/>
          <w:bCs/>
          <w:i/>
          <w:iCs/>
          <w:color w:val="AEAAAA"/>
          <w:sz w:val="16"/>
          <w:szCs w:val="16"/>
          <w:lang w:eastAsia="en-US"/>
        </w:rPr>
        <w:t>(Основание</w:t>
      </w:r>
      <w:r w:rsidR="00460A2C" w:rsidRPr="00C8614B">
        <w:rPr>
          <w:b/>
          <w:bCs/>
          <w:i/>
          <w:iCs/>
          <w:color w:val="AEAAAA"/>
          <w:sz w:val="16"/>
          <w:szCs w:val="16"/>
          <w:lang w:eastAsia="en-US"/>
        </w:rPr>
        <w:t>:</w:t>
      </w:r>
      <w:r w:rsidRPr="00C8614B">
        <w:rPr>
          <w:b/>
          <w:bCs/>
          <w:i/>
          <w:iCs/>
          <w:color w:val="AEAAAA"/>
          <w:sz w:val="16"/>
          <w:szCs w:val="16"/>
          <w:lang w:eastAsia="en-US"/>
        </w:rPr>
        <w:t xml:space="preserve"> пункт п. 32 ПБУ 6/01)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875"/>
        <w:gridCol w:w="1926"/>
        <w:gridCol w:w="1956"/>
        <w:gridCol w:w="1956"/>
      </w:tblGrid>
      <w:tr w:rsidR="009D10F9" w:rsidRPr="00C8614B" w14:paraId="1817ACAB" w14:textId="77777777" w:rsidTr="00CD262F">
        <w:tc>
          <w:tcPr>
            <w:tcW w:w="448" w:type="pct"/>
            <w:shd w:val="clear" w:color="auto" w:fill="auto"/>
          </w:tcPr>
          <w:p w14:paraId="68E8DC6E" w14:textId="77777777" w:rsidR="009D10F9" w:rsidRPr="00C8614B" w:rsidRDefault="009D10F9" w:rsidP="009D10F9">
            <w:pPr>
              <w:spacing w:line="264" w:lineRule="auto"/>
              <w:ind w:right="-1"/>
              <w:jc w:val="center"/>
              <w:rPr>
                <w:b/>
                <w:sz w:val="22"/>
                <w:szCs w:val="22"/>
              </w:rPr>
            </w:pPr>
            <w:r w:rsidRPr="00C8614B">
              <w:rPr>
                <w:b/>
                <w:sz w:val="22"/>
                <w:szCs w:val="22"/>
              </w:rPr>
              <w:t xml:space="preserve">№ </w:t>
            </w:r>
            <w:proofErr w:type="gramStart"/>
            <w:r w:rsidRPr="00C8614B">
              <w:rPr>
                <w:b/>
                <w:sz w:val="22"/>
                <w:szCs w:val="22"/>
              </w:rPr>
              <w:t>п</w:t>
            </w:r>
            <w:proofErr w:type="gramEnd"/>
            <w:r w:rsidRPr="00C8614B">
              <w:rPr>
                <w:b/>
                <w:sz w:val="22"/>
                <w:szCs w:val="22"/>
              </w:rPr>
              <w:t>/п</w:t>
            </w:r>
          </w:p>
        </w:tc>
        <w:tc>
          <w:tcPr>
            <w:tcW w:w="1502" w:type="pct"/>
            <w:shd w:val="clear" w:color="auto" w:fill="auto"/>
          </w:tcPr>
          <w:p w14:paraId="485D677D" w14:textId="77777777" w:rsidR="009D10F9" w:rsidRPr="00C8614B" w:rsidRDefault="009D10F9" w:rsidP="009D10F9">
            <w:pPr>
              <w:spacing w:line="264" w:lineRule="auto"/>
              <w:ind w:right="-1"/>
              <w:jc w:val="center"/>
              <w:rPr>
                <w:b/>
                <w:sz w:val="22"/>
                <w:szCs w:val="22"/>
              </w:rPr>
            </w:pPr>
            <w:r w:rsidRPr="00C8614B">
              <w:rPr>
                <w:b/>
                <w:sz w:val="22"/>
                <w:szCs w:val="22"/>
              </w:rPr>
              <w:t>Наименование объекта</w:t>
            </w:r>
          </w:p>
        </w:tc>
        <w:tc>
          <w:tcPr>
            <w:tcW w:w="1006" w:type="pct"/>
            <w:shd w:val="clear" w:color="auto" w:fill="auto"/>
            <w:vAlign w:val="center"/>
          </w:tcPr>
          <w:p w14:paraId="42580618" w14:textId="4347EF69" w:rsidR="009D10F9" w:rsidRPr="00C8614B" w:rsidRDefault="009D10F9" w:rsidP="009D10F9">
            <w:pPr>
              <w:spacing w:line="264" w:lineRule="auto"/>
              <w:ind w:right="-1"/>
              <w:jc w:val="center"/>
              <w:rPr>
                <w:b/>
                <w:sz w:val="22"/>
                <w:szCs w:val="22"/>
              </w:rPr>
            </w:pPr>
            <w:r w:rsidRPr="00C8614B">
              <w:rPr>
                <w:b/>
                <w:sz w:val="22"/>
                <w:szCs w:val="22"/>
              </w:rPr>
              <w:t>31.12.2021 г.</w:t>
            </w:r>
          </w:p>
        </w:tc>
        <w:tc>
          <w:tcPr>
            <w:tcW w:w="1022" w:type="pct"/>
            <w:shd w:val="clear" w:color="auto" w:fill="auto"/>
            <w:vAlign w:val="center"/>
          </w:tcPr>
          <w:p w14:paraId="45EE9ED6" w14:textId="705BB757" w:rsidR="009D10F9" w:rsidRPr="00C8614B" w:rsidRDefault="009D10F9" w:rsidP="009D10F9">
            <w:pPr>
              <w:spacing w:line="264" w:lineRule="auto"/>
              <w:ind w:right="-1"/>
              <w:jc w:val="center"/>
              <w:rPr>
                <w:b/>
                <w:sz w:val="22"/>
                <w:szCs w:val="22"/>
              </w:rPr>
            </w:pPr>
            <w:r w:rsidRPr="00C8614B">
              <w:rPr>
                <w:b/>
                <w:sz w:val="22"/>
                <w:szCs w:val="22"/>
              </w:rPr>
              <w:t>31.12.2020 г.</w:t>
            </w:r>
          </w:p>
        </w:tc>
        <w:tc>
          <w:tcPr>
            <w:tcW w:w="1022" w:type="pct"/>
            <w:shd w:val="clear" w:color="auto" w:fill="auto"/>
            <w:vAlign w:val="center"/>
          </w:tcPr>
          <w:p w14:paraId="6E504298" w14:textId="4648DFA3" w:rsidR="009D10F9" w:rsidRPr="00C8614B" w:rsidRDefault="009D10F9" w:rsidP="009D10F9">
            <w:pPr>
              <w:spacing w:line="264" w:lineRule="auto"/>
              <w:ind w:right="-1"/>
              <w:jc w:val="center"/>
              <w:rPr>
                <w:b/>
                <w:sz w:val="22"/>
                <w:szCs w:val="22"/>
              </w:rPr>
            </w:pPr>
            <w:r w:rsidRPr="00C8614B">
              <w:rPr>
                <w:b/>
                <w:sz w:val="22"/>
                <w:szCs w:val="22"/>
              </w:rPr>
              <w:t>31.12.2019 г.</w:t>
            </w:r>
          </w:p>
        </w:tc>
      </w:tr>
      <w:tr w:rsidR="005A354E" w:rsidRPr="00C8614B" w14:paraId="43C146D2" w14:textId="77777777" w:rsidTr="00CD262F">
        <w:tc>
          <w:tcPr>
            <w:tcW w:w="448" w:type="pct"/>
            <w:shd w:val="clear" w:color="auto" w:fill="auto"/>
          </w:tcPr>
          <w:p w14:paraId="5F47E1E1" w14:textId="77777777" w:rsidR="005A354E" w:rsidRPr="00C8614B" w:rsidRDefault="005A354E" w:rsidP="0094780C">
            <w:pPr>
              <w:spacing w:line="264" w:lineRule="auto"/>
              <w:ind w:right="-1"/>
              <w:rPr>
                <w:sz w:val="22"/>
                <w:szCs w:val="22"/>
              </w:rPr>
            </w:pPr>
          </w:p>
        </w:tc>
        <w:tc>
          <w:tcPr>
            <w:tcW w:w="1502" w:type="pct"/>
            <w:shd w:val="clear" w:color="auto" w:fill="auto"/>
          </w:tcPr>
          <w:p w14:paraId="63B152B2" w14:textId="77777777" w:rsidR="005A354E" w:rsidRPr="00C8614B" w:rsidRDefault="005A354E" w:rsidP="0094780C">
            <w:pPr>
              <w:spacing w:line="264" w:lineRule="auto"/>
              <w:ind w:right="-1"/>
              <w:rPr>
                <w:sz w:val="22"/>
                <w:szCs w:val="22"/>
              </w:rPr>
            </w:pPr>
          </w:p>
        </w:tc>
        <w:tc>
          <w:tcPr>
            <w:tcW w:w="1006" w:type="pct"/>
            <w:shd w:val="clear" w:color="auto" w:fill="auto"/>
          </w:tcPr>
          <w:p w14:paraId="24BE6E54" w14:textId="77777777" w:rsidR="005A354E" w:rsidRPr="00C8614B" w:rsidRDefault="005A354E" w:rsidP="0094780C">
            <w:pPr>
              <w:spacing w:line="264" w:lineRule="auto"/>
              <w:ind w:right="-1"/>
              <w:rPr>
                <w:sz w:val="22"/>
                <w:szCs w:val="22"/>
              </w:rPr>
            </w:pPr>
          </w:p>
        </w:tc>
        <w:tc>
          <w:tcPr>
            <w:tcW w:w="1022" w:type="pct"/>
            <w:shd w:val="clear" w:color="auto" w:fill="auto"/>
          </w:tcPr>
          <w:p w14:paraId="389B4310" w14:textId="77777777" w:rsidR="005A354E" w:rsidRPr="00C8614B" w:rsidRDefault="005A354E" w:rsidP="0094780C">
            <w:pPr>
              <w:spacing w:line="264" w:lineRule="auto"/>
              <w:ind w:right="-1"/>
              <w:rPr>
                <w:sz w:val="22"/>
                <w:szCs w:val="22"/>
              </w:rPr>
            </w:pPr>
          </w:p>
        </w:tc>
        <w:tc>
          <w:tcPr>
            <w:tcW w:w="1022" w:type="pct"/>
            <w:shd w:val="clear" w:color="auto" w:fill="auto"/>
          </w:tcPr>
          <w:p w14:paraId="37689FA5" w14:textId="77777777" w:rsidR="005A354E" w:rsidRPr="00C8614B" w:rsidRDefault="005A354E" w:rsidP="0094780C">
            <w:pPr>
              <w:spacing w:line="264" w:lineRule="auto"/>
              <w:ind w:right="-1"/>
              <w:rPr>
                <w:sz w:val="22"/>
                <w:szCs w:val="22"/>
              </w:rPr>
            </w:pPr>
          </w:p>
        </w:tc>
      </w:tr>
    </w:tbl>
    <w:p w14:paraId="68C6C3DF" w14:textId="77777777" w:rsidR="005A354E" w:rsidRDefault="005A354E" w:rsidP="001E0970">
      <w:pPr>
        <w:widowControl w:val="0"/>
        <w:spacing w:line="264" w:lineRule="auto"/>
        <w:ind w:firstLine="709"/>
        <w:jc w:val="both"/>
        <w:rPr>
          <w:color w:val="FF0000"/>
          <w:lang w:eastAsia="en-US"/>
        </w:rPr>
      </w:pPr>
    </w:p>
    <w:p w14:paraId="2C553D32" w14:textId="77777777" w:rsidR="003C47CD" w:rsidRPr="00F612CE" w:rsidRDefault="006B7D23" w:rsidP="001E0970">
      <w:pPr>
        <w:widowControl w:val="0"/>
        <w:spacing w:line="264" w:lineRule="auto"/>
        <w:ind w:firstLine="709"/>
        <w:jc w:val="both"/>
        <w:rPr>
          <w:color w:val="FF0000"/>
          <w:lang w:eastAsia="en-US"/>
        </w:rPr>
      </w:pPr>
      <w:r>
        <w:rPr>
          <w:color w:val="FF0000"/>
          <w:lang w:eastAsia="en-US"/>
        </w:rPr>
        <w:t>Б</w:t>
      </w:r>
      <w:r w:rsidR="00F612CE" w:rsidRPr="00F612CE">
        <w:rPr>
          <w:color w:val="FF0000"/>
          <w:lang w:eastAsia="en-US"/>
        </w:rPr>
        <w:t xml:space="preserve">) </w:t>
      </w:r>
      <w:r w:rsidR="003650C7" w:rsidRPr="00F612CE">
        <w:rPr>
          <w:color w:val="FF0000"/>
          <w:lang w:eastAsia="en-US"/>
        </w:rPr>
        <w:t xml:space="preserve">В отчетном периоде, а также в </w:t>
      </w:r>
      <w:r w:rsidR="00913801" w:rsidRPr="00F612CE">
        <w:rPr>
          <w:color w:val="FF0000"/>
          <w:lang w:eastAsia="en-US"/>
        </w:rPr>
        <w:t xml:space="preserve">других </w:t>
      </w:r>
      <w:r w:rsidR="003650C7" w:rsidRPr="00F612CE">
        <w:rPr>
          <w:color w:val="FF0000"/>
          <w:lang w:eastAsia="en-US"/>
        </w:rPr>
        <w:t xml:space="preserve">периодах, предшествующих </w:t>
      </w:r>
      <w:proofErr w:type="gramStart"/>
      <w:r w:rsidR="003650C7" w:rsidRPr="00F612CE">
        <w:rPr>
          <w:color w:val="FF0000"/>
          <w:lang w:eastAsia="en-US"/>
        </w:rPr>
        <w:t>отчетному</w:t>
      </w:r>
      <w:proofErr w:type="gramEnd"/>
      <w:r w:rsidR="003F6080" w:rsidRPr="00F612CE">
        <w:rPr>
          <w:color w:val="FF0000"/>
          <w:lang w:eastAsia="en-US"/>
        </w:rPr>
        <w:t xml:space="preserve"> </w:t>
      </w:r>
      <w:r w:rsidR="00913801" w:rsidRPr="00F612CE">
        <w:rPr>
          <w:color w:val="FF0000"/>
          <w:lang w:eastAsia="en-US"/>
        </w:rPr>
        <w:t>и отраженных в бухгалтерской отчетности на 31.12.20</w:t>
      </w:r>
      <w:r w:rsidR="003F6080" w:rsidRPr="00F612CE">
        <w:rPr>
          <w:color w:val="FF0000"/>
          <w:lang w:eastAsia="en-US"/>
        </w:rPr>
        <w:t>ХХ</w:t>
      </w:r>
      <w:r w:rsidR="00913801" w:rsidRPr="00F612CE">
        <w:rPr>
          <w:color w:val="FF0000"/>
          <w:lang w:eastAsia="en-US"/>
        </w:rPr>
        <w:t xml:space="preserve"> г.,</w:t>
      </w:r>
      <w:r w:rsidR="003650C7" w:rsidRPr="00F612CE">
        <w:rPr>
          <w:color w:val="FF0000"/>
          <w:lang w:eastAsia="en-US"/>
        </w:rPr>
        <w:t xml:space="preserve"> у Общества отсутствовали:</w:t>
      </w:r>
    </w:p>
    <w:p w14:paraId="5D197251" w14:textId="77777777" w:rsidR="003650C7" w:rsidRPr="00F612CE" w:rsidRDefault="003650C7" w:rsidP="001E0970">
      <w:pPr>
        <w:widowControl w:val="0"/>
        <w:spacing w:line="264" w:lineRule="auto"/>
        <w:ind w:firstLine="709"/>
        <w:jc w:val="both"/>
        <w:rPr>
          <w:color w:val="FF0000"/>
          <w:lang w:eastAsia="en-US"/>
        </w:rPr>
      </w:pPr>
      <w:r w:rsidRPr="00F612CE">
        <w:rPr>
          <w:color w:val="FF0000"/>
          <w:lang w:eastAsia="en-US"/>
        </w:rPr>
        <w:t>- объекты недвижимости</w:t>
      </w:r>
      <w:r w:rsidR="003F6080" w:rsidRPr="00F612CE">
        <w:rPr>
          <w:color w:val="FF0000"/>
          <w:lang w:eastAsia="en-US"/>
        </w:rPr>
        <w:t>, принятые в эксплуатацию, находящиеся в процессе государственной регистрации</w:t>
      </w:r>
      <w:r w:rsidRPr="00F612CE">
        <w:rPr>
          <w:color w:val="FF0000"/>
          <w:lang w:eastAsia="en-US"/>
        </w:rPr>
        <w:t>;</w:t>
      </w:r>
    </w:p>
    <w:p w14:paraId="34436E62" w14:textId="77777777" w:rsidR="004211AA" w:rsidRPr="00F612CE" w:rsidRDefault="003650C7" w:rsidP="001E0970">
      <w:pPr>
        <w:widowControl w:val="0"/>
        <w:spacing w:line="264" w:lineRule="auto"/>
        <w:ind w:firstLine="709"/>
        <w:jc w:val="both"/>
        <w:rPr>
          <w:color w:val="FF0000"/>
          <w:lang w:eastAsia="en-US"/>
        </w:rPr>
      </w:pPr>
      <w:r w:rsidRPr="00F612CE">
        <w:rPr>
          <w:color w:val="FF0000"/>
          <w:lang w:eastAsia="en-US"/>
        </w:rPr>
        <w:t>- о</w:t>
      </w:r>
      <w:r w:rsidR="003C47CD" w:rsidRPr="00F612CE">
        <w:rPr>
          <w:color w:val="FF0000"/>
          <w:lang w:eastAsia="en-US"/>
        </w:rPr>
        <w:t>бъекты основных средств, стоимость которых не погашается</w:t>
      </w:r>
      <w:r w:rsidRPr="00F612CE">
        <w:rPr>
          <w:color w:val="FF0000"/>
          <w:lang w:eastAsia="en-US"/>
        </w:rPr>
        <w:t>;</w:t>
      </w:r>
    </w:p>
    <w:p w14:paraId="19EE8117" w14:textId="77777777" w:rsidR="003650C7" w:rsidRPr="00F612CE" w:rsidRDefault="003650C7" w:rsidP="001E0970">
      <w:pPr>
        <w:widowControl w:val="0"/>
        <w:spacing w:line="264" w:lineRule="auto"/>
        <w:ind w:firstLine="709"/>
        <w:jc w:val="both"/>
        <w:rPr>
          <w:color w:val="FF0000"/>
          <w:lang w:eastAsia="en-US"/>
        </w:rPr>
      </w:pPr>
      <w:r w:rsidRPr="00F612CE">
        <w:rPr>
          <w:color w:val="FF0000"/>
          <w:lang w:eastAsia="en-US"/>
        </w:rPr>
        <w:t xml:space="preserve">- объекты, подлежащие учету в </w:t>
      </w:r>
      <w:proofErr w:type="gramStart"/>
      <w:r w:rsidRPr="00F612CE">
        <w:rPr>
          <w:color w:val="FF0000"/>
          <w:lang w:eastAsia="en-US"/>
        </w:rPr>
        <w:t>составе</w:t>
      </w:r>
      <w:proofErr w:type="gramEnd"/>
      <w:r w:rsidRPr="00F612CE">
        <w:rPr>
          <w:color w:val="FF0000"/>
          <w:lang w:eastAsia="en-US"/>
        </w:rPr>
        <w:t xml:space="preserve"> доходных вложений;</w:t>
      </w:r>
    </w:p>
    <w:p w14:paraId="6DDB20E0" w14:textId="77777777" w:rsidR="003650C7" w:rsidRPr="00F612CE" w:rsidRDefault="003650C7" w:rsidP="001E0970">
      <w:pPr>
        <w:widowControl w:val="0"/>
        <w:spacing w:line="264" w:lineRule="auto"/>
        <w:ind w:firstLine="709"/>
        <w:jc w:val="both"/>
        <w:rPr>
          <w:color w:val="FF0000"/>
          <w:lang w:eastAsia="en-US"/>
        </w:rPr>
      </w:pPr>
      <w:r w:rsidRPr="00F612CE">
        <w:rPr>
          <w:color w:val="FF0000"/>
          <w:lang w:eastAsia="en-US"/>
        </w:rPr>
        <w:t>-</w:t>
      </w:r>
      <w:r w:rsidR="003F6080" w:rsidRPr="00F612CE">
        <w:rPr>
          <w:color w:val="FF0000"/>
          <w:lang w:eastAsia="en-US"/>
        </w:rPr>
        <w:t xml:space="preserve"> </w:t>
      </w:r>
      <w:r w:rsidRPr="00F612CE">
        <w:rPr>
          <w:color w:val="FF0000"/>
          <w:lang w:eastAsia="en-US"/>
        </w:rPr>
        <w:t>объекты основных средств, полученны</w:t>
      </w:r>
      <w:r w:rsidR="003F6080" w:rsidRPr="00F612CE">
        <w:rPr>
          <w:color w:val="FF0000"/>
          <w:lang w:eastAsia="en-US"/>
        </w:rPr>
        <w:t>е</w:t>
      </w:r>
      <w:r w:rsidRPr="00F612CE">
        <w:rPr>
          <w:color w:val="FF0000"/>
          <w:lang w:eastAsia="en-US"/>
        </w:rPr>
        <w:t xml:space="preserve"> по договорам, предусматривающим исполнение обязательств (оплату) </w:t>
      </w:r>
      <w:proofErr w:type="spellStart"/>
      <w:r w:rsidRPr="00F612CE">
        <w:rPr>
          <w:color w:val="FF0000"/>
          <w:lang w:eastAsia="en-US"/>
        </w:rPr>
        <w:t>неденежными</w:t>
      </w:r>
      <w:proofErr w:type="spellEnd"/>
      <w:r w:rsidRPr="00F612CE">
        <w:rPr>
          <w:color w:val="FF0000"/>
          <w:lang w:eastAsia="en-US"/>
        </w:rPr>
        <w:t xml:space="preserve"> средствами.</w:t>
      </w:r>
    </w:p>
    <w:p w14:paraId="0A892332" w14:textId="77777777" w:rsidR="00320AB6" w:rsidRDefault="00320AB6" w:rsidP="001E0970">
      <w:pPr>
        <w:widowControl w:val="0"/>
        <w:spacing w:line="264" w:lineRule="auto"/>
        <w:ind w:firstLine="709"/>
        <w:jc w:val="both"/>
      </w:pPr>
    </w:p>
    <w:p w14:paraId="4A17E558" w14:textId="77777777" w:rsidR="00F248E3" w:rsidRDefault="0094780C" w:rsidP="001E0970">
      <w:pPr>
        <w:widowControl w:val="0"/>
        <w:spacing w:line="264" w:lineRule="auto"/>
        <w:ind w:firstLine="709"/>
        <w:jc w:val="both"/>
      </w:pPr>
      <w:r>
        <w:t>А</w:t>
      </w:r>
      <w:r w:rsidR="00D25B41">
        <w:t>)</w:t>
      </w:r>
      <w:r>
        <w:t xml:space="preserve"> </w:t>
      </w:r>
      <w:r w:rsidR="004767FE" w:rsidRPr="00860B69">
        <w:t xml:space="preserve">У Общества за балансом </w:t>
      </w:r>
      <w:r w:rsidR="00AC2C57">
        <w:t>учтено</w:t>
      </w:r>
      <w:r w:rsidR="004767FE" w:rsidRPr="00860B69">
        <w:t xml:space="preserve"> имущество, полученное в аренду</w:t>
      </w:r>
      <w:r w:rsidR="003F6080">
        <w:t xml:space="preserve"> (субаренду</w:t>
      </w:r>
      <w:r w:rsidR="00D25B41">
        <w:t>, лизинг</w:t>
      </w:r>
      <w:r w:rsidR="003F6080">
        <w:t>)</w:t>
      </w:r>
      <w:r w:rsidR="004767FE" w:rsidRPr="00860B69">
        <w:t>:</w:t>
      </w:r>
    </w:p>
    <w:p w14:paraId="11C632F2" w14:textId="77777777" w:rsidR="00392D64" w:rsidRPr="003163CD" w:rsidRDefault="00F248E3" w:rsidP="001E0970">
      <w:pPr>
        <w:widowControl w:val="0"/>
        <w:spacing w:line="264" w:lineRule="auto"/>
        <w:ind w:firstLine="709"/>
        <w:contextualSpacing/>
        <w:jc w:val="both"/>
        <w:rPr>
          <w:b/>
          <w:bCs/>
          <w:i/>
          <w:iCs/>
          <w:color w:val="AEAAAA"/>
          <w:sz w:val="22"/>
          <w:szCs w:val="22"/>
          <w:lang w:eastAsia="en-US"/>
        </w:rPr>
      </w:pPr>
      <w:r w:rsidRPr="003163CD">
        <w:rPr>
          <w:b/>
          <w:bCs/>
          <w:i/>
          <w:iCs/>
          <w:color w:val="AEAAAA"/>
          <w:sz w:val="22"/>
          <w:szCs w:val="22"/>
          <w:lang w:eastAsia="en-US"/>
        </w:rPr>
        <w:t>(Основание</w:t>
      </w:r>
      <w:r w:rsidR="003163CD">
        <w:rPr>
          <w:b/>
          <w:bCs/>
          <w:i/>
          <w:iCs/>
          <w:color w:val="AEAAAA"/>
          <w:sz w:val="22"/>
          <w:szCs w:val="22"/>
          <w:lang w:eastAsia="en-US"/>
        </w:rPr>
        <w:t>:</w:t>
      </w:r>
      <w:r w:rsidRPr="003163CD">
        <w:rPr>
          <w:b/>
          <w:bCs/>
          <w:i/>
          <w:iCs/>
          <w:color w:val="AEAAAA"/>
          <w:sz w:val="22"/>
          <w:szCs w:val="22"/>
          <w:lang w:eastAsia="en-US"/>
        </w:rPr>
        <w:t xml:space="preserve"> пункт 32 ПБУ 6/01)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603"/>
        <w:gridCol w:w="2561"/>
        <w:gridCol w:w="2157"/>
      </w:tblGrid>
      <w:tr w:rsidR="009D10F9" w:rsidRPr="00C8614B" w14:paraId="7DFF263D" w14:textId="77777777" w:rsidTr="00CD262F">
        <w:trPr>
          <w:trHeight w:val="281"/>
        </w:trPr>
        <w:tc>
          <w:tcPr>
            <w:tcW w:w="1175" w:type="pct"/>
            <w:shd w:val="clear" w:color="auto" w:fill="auto"/>
          </w:tcPr>
          <w:p w14:paraId="7B9D1672" w14:textId="77777777" w:rsidR="009D10F9" w:rsidRPr="00C8614B" w:rsidRDefault="009D10F9" w:rsidP="009D10F9">
            <w:pPr>
              <w:spacing w:line="264" w:lineRule="auto"/>
              <w:ind w:right="-1"/>
              <w:jc w:val="center"/>
              <w:rPr>
                <w:b/>
                <w:sz w:val="22"/>
                <w:szCs w:val="22"/>
              </w:rPr>
            </w:pPr>
            <w:r w:rsidRPr="00C8614B">
              <w:rPr>
                <w:b/>
                <w:sz w:val="22"/>
                <w:szCs w:val="22"/>
              </w:rPr>
              <w:t>Наименование</w:t>
            </w:r>
          </w:p>
          <w:p w14:paraId="54731DE1" w14:textId="77777777" w:rsidR="009D10F9" w:rsidRPr="00C8614B" w:rsidRDefault="009D10F9" w:rsidP="009D10F9">
            <w:pPr>
              <w:spacing w:line="264" w:lineRule="auto"/>
              <w:ind w:right="-1"/>
              <w:rPr>
                <w:sz w:val="22"/>
                <w:szCs w:val="22"/>
              </w:rPr>
            </w:pPr>
            <w:r w:rsidRPr="00C8614B">
              <w:rPr>
                <w:b/>
                <w:sz w:val="22"/>
                <w:szCs w:val="22"/>
              </w:rPr>
              <w:t>Вида имущества (аренды)</w:t>
            </w:r>
          </w:p>
        </w:tc>
        <w:tc>
          <w:tcPr>
            <w:tcW w:w="1360" w:type="pct"/>
            <w:shd w:val="clear" w:color="auto" w:fill="auto"/>
            <w:vAlign w:val="center"/>
          </w:tcPr>
          <w:p w14:paraId="5F4E345A" w14:textId="6A44F00B" w:rsidR="009D10F9" w:rsidRPr="00C8614B" w:rsidRDefault="009D10F9" w:rsidP="009D10F9">
            <w:pPr>
              <w:spacing w:line="264" w:lineRule="auto"/>
              <w:ind w:right="-1"/>
              <w:jc w:val="center"/>
              <w:rPr>
                <w:b/>
                <w:sz w:val="22"/>
                <w:szCs w:val="22"/>
              </w:rPr>
            </w:pPr>
            <w:r w:rsidRPr="00C8614B">
              <w:rPr>
                <w:b/>
                <w:sz w:val="22"/>
                <w:szCs w:val="22"/>
              </w:rPr>
              <w:t>31.12.202</w:t>
            </w:r>
            <w:r w:rsidRPr="00C8614B">
              <w:rPr>
                <w:b/>
                <w:sz w:val="22"/>
                <w:szCs w:val="22"/>
                <w:highlight w:val="yellow"/>
              </w:rPr>
              <w:t>1</w:t>
            </w:r>
            <w:r w:rsidRPr="00C8614B">
              <w:rPr>
                <w:b/>
                <w:sz w:val="22"/>
                <w:szCs w:val="22"/>
              </w:rPr>
              <w:t xml:space="preserve"> г.</w:t>
            </w:r>
          </w:p>
        </w:tc>
        <w:tc>
          <w:tcPr>
            <w:tcW w:w="1338" w:type="pct"/>
            <w:vAlign w:val="center"/>
          </w:tcPr>
          <w:p w14:paraId="563B44F3" w14:textId="01837265" w:rsidR="009D10F9" w:rsidRPr="00C8614B" w:rsidRDefault="009D10F9" w:rsidP="009D10F9">
            <w:pPr>
              <w:spacing w:line="264" w:lineRule="auto"/>
              <w:ind w:right="-1"/>
              <w:jc w:val="center"/>
              <w:rPr>
                <w:b/>
                <w:sz w:val="22"/>
                <w:szCs w:val="22"/>
              </w:rPr>
            </w:pPr>
            <w:r w:rsidRPr="00C8614B">
              <w:rPr>
                <w:b/>
                <w:sz w:val="22"/>
                <w:szCs w:val="22"/>
              </w:rPr>
              <w:t>31.12.2020 г.</w:t>
            </w:r>
          </w:p>
        </w:tc>
        <w:tc>
          <w:tcPr>
            <w:tcW w:w="1127" w:type="pct"/>
            <w:vAlign w:val="center"/>
          </w:tcPr>
          <w:p w14:paraId="3AD0F977" w14:textId="5C5BA56F" w:rsidR="009D10F9" w:rsidRPr="00C8614B" w:rsidRDefault="009D10F9" w:rsidP="009D10F9">
            <w:pPr>
              <w:spacing w:line="264" w:lineRule="auto"/>
              <w:ind w:right="-1"/>
              <w:jc w:val="center"/>
              <w:rPr>
                <w:b/>
                <w:sz w:val="22"/>
                <w:szCs w:val="22"/>
              </w:rPr>
            </w:pPr>
            <w:r w:rsidRPr="00C8614B">
              <w:rPr>
                <w:b/>
                <w:sz w:val="22"/>
                <w:szCs w:val="22"/>
              </w:rPr>
              <w:t>31.12.2019 г.</w:t>
            </w:r>
          </w:p>
        </w:tc>
      </w:tr>
      <w:tr w:rsidR="00BC0C2E" w:rsidRPr="00C8614B" w14:paraId="2E2B7629" w14:textId="77777777" w:rsidTr="00CD262F">
        <w:trPr>
          <w:trHeight w:val="281"/>
        </w:trPr>
        <w:tc>
          <w:tcPr>
            <w:tcW w:w="1175" w:type="pct"/>
            <w:shd w:val="clear" w:color="auto" w:fill="auto"/>
          </w:tcPr>
          <w:p w14:paraId="406AF476" w14:textId="77777777" w:rsidR="00BC0C2E" w:rsidRPr="00C8614B" w:rsidRDefault="00BC0C2E" w:rsidP="0094780C">
            <w:pPr>
              <w:spacing w:line="264" w:lineRule="auto"/>
              <w:ind w:right="-1"/>
              <w:rPr>
                <w:sz w:val="22"/>
                <w:szCs w:val="22"/>
              </w:rPr>
            </w:pPr>
            <w:r w:rsidRPr="00C8614B">
              <w:rPr>
                <w:sz w:val="22"/>
                <w:szCs w:val="22"/>
              </w:rPr>
              <w:t>Аренда помещений</w:t>
            </w:r>
          </w:p>
        </w:tc>
        <w:tc>
          <w:tcPr>
            <w:tcW w:w="1360" w:type="pct"/>
            <w:shd w:val="clear" w:color="auto" w:fill="auto"/>
          </w:tcPr>
          <w:p w14:paraId="623127E9" w14:textId="77777777" w:rsidR="00BC0C2E" w:rsidRPr="00C8614B" w:rsidRDefault="00BC0C2E" w:rsidP="0094780C">
            <w:pPr>
              <w:spacing w:line="264" w:lineRule="auto"/>
              <w:ind w:right="-1"/>
              <w:rPr>
                <w:sz w:val="22"/>
                <w:szCs w:val="22"/>
              </w:rPr>
            </w:pPr>
          </w:p>
        </w:tc>
        <w:tc>
          <w:tcPr>
            <w:tcW w:w="1338" w:type="pct"/>
          </w:tcPr>
          <w:p w14:paraId="12D4F5B5" w14:textId="77777777" w:rsidR="00BC0C2E" w:rsidRPr="00C8614B" w:rsidRDefault="00BC0C2E" w:rsidP="0094780C">
            <w:pPr>
              <w:spacing w:line="264" w:lineRule="auto"/>
              <w:ind w:right="-1"/>
              <w:rPr>
                <w:sz w:val="22"/>
                <w:szCs w:val="22"/>
              </w:rPr>
            </w:pPr>
          </w:p>
        </w:tc>
        <w:tc>
          <w:tcPr>
            <w:tcW w:w="1127" w:type="pct"/>
          </w:tcPr>
          <w:p w14:paraId="0EE2CEFD" w14:textId="77777777" w:rsidR="00BC0C2E" w:rsidRPr="00C8614B" w:rsidRDefault="00BC0C2E" w:rsidP="0094780C">
            <w:pPr>
              <w:spacing w:line="264" w:lineRule="auto"/>
              <w:ind w:right="-1"/>
              <w:rPr>
                <w:sz w:val="22"/>
                <w:szCs w:val="22"/>
              </w:rPr>
            </w:pPr>
          </w:p>
        </w:tc>
      </w:tr>
      <w:tr w:rsidR="00BC0C2E" w:rsidRPr="00C8614B" w14:paraId="0B642733" w14:textId="77777777" w:rsidTr="00CD262F">
        <w:trPr>
          <w:trHeight w:val="289"/>
        </w:trPr>
        <w:tc>
          <w:tcPr>
            <w:tcW w:w="1175" w:type="pct"/>
            <w:shd w:val="clear" w:color="auto" w:fill="auto"/>
          </w:tcPr>
          <w:p w14:paraId="5460C9DA" w14:textId="77777777" w:rsidR="00BC0C2E" w:rsidRPr="00C8614B" w:rsidRDefault="00BC0C2E" w:rsidP="0094780C">
            <w:pPr>
              <w:spacing w:line="264" w:lineRule="auto"/>
              <w:ind w:right="-1"/>
              <w:rPr>
                <w:sz w:val="22"/>
                <w:szCs w:val="22"/>
              </w:rPr>
            </w:pPr>
            <w:r w:rsidRPr="00C8614B">
              <w:rPr>
                <w:sz w:val="22"/>
                <w:szCs w:val="22"/>
              </w:rPr>
              <w:t>Лизинг автомобилей</w:t>
            </w:r>
          </w:p>
        </w:tc>
        <w:tc>
          <w:tcPr>
            <w:tcW w:w="1360" w:type="pct"/>
            <w:shd w:val="clear" w:color="auto" w:fill="auto"/>
          </w:tcPr>
          <w:p w14:paraId="202C8A90" w14:textId="77777777" w:rsidR="00BC0C2E" w:rsidRPr="00C8614B" w:rsidRDefault="00BC0C2E" w:rsidP="0094780C">
            <w:pPr>
              <w:spacing w:line="264" w:lineRule="auto"/>
              <w:ind w:right="-1"/>
              <w:rPr>
                <w:sz w:val="22"/>
                <w:szCs w:val="22"/>
              </w:rPr>
            </w:pPr>
          </w:p>
        </w:tc>
        <w:tc>
          <w:tcPr>
            <w:tcW w:w="1338" w:type="pct"/>
          </w:tcPr>
          <w:p w14:paraId="67CC6C09" w14:textId="77777777" w:rsidR="00BC0C2E" w:rsidRPr="00C8614B" w:rsidRDefault="00BC0C2E" w:rsidP="0094780C">
            <w:pPr>
              <w:spacing w:line="264" w:lineRule="auto"/>
              <w:ind w:right="-1"/>
              <w:rPr>
                <w:sz w:val="22"/>
                <w:szCs w:val="22"/>
              </w:rPr>
            </w:pPr>
          </w:p>
        </w:tc>
        <w:tc>
          <w:tcPr>
            <w:tcW w:w="1127" w:type="pct"/>
          </w:tcPr>
          <w:p w14:paraId="2859782D" w14:textId="77777777" w:rsidR="00BC0C2E" w:rsidRPr="00C8614B" w:rsidRDefault="00BC0C2E" w:rsidP="0094780C">
            <w:pPr>
              <w:spacing w:line="264" w:lineRule="auto"/>
              <w:ind w:right="-1"/>
              <w:rPr>
                <w:sz w:val="22"/>
                <w:szCs w:val="22"/>
              </w:rPr>
            </w:pPr>
          </w:p>
        </w:tc>
      </w:tr>
    </w:tbl>
    <w:p w14:paraId="1C4082A2" w14:textId="79C05B8A" w:rsidR="0094780C" w:rsidRDefault="0094780C" w:rsidP="001E0970">
      <w:pPr>
        <w:widowControl w:val="0"/>
        <w:spacing w:line="264" w:lineRule="auto"/>
        <w:ind w:firstLine="709"/>
        <w:jc w:val="both"/>
        <w:rPr>
          <w:bCs/>
          <w:iCs/>
        </w:rPr>
      </w:pPr>
    </w:p>
    <w:p w14:paraId="510C1B2D" w14:textId="4C794954" w:rsidR="00435043" w:rsidRPr="00B134B2" w:rsidRDefault="00B134B2" w:rsidP="001E0970">
      <w:pPr>
        <w:widowControl w:val="0"/>
        <w:spacing w:line="264" w:lineRule="auto"/>
        <w:ind w:firstLine="709"/>
        <w:jc w:val="both"/>
        <w:rPr>
          <w:bCs/>
          <w:iCs/>
          <w:color w:val="FF0000"/>
        </w:rPr>
      </w:pPr>
      <w:r>
        <w:rPr>
          <w:bCs/>
          <w:iCs/>
          <w:color w:val="FF0000"/>
        </w:rPr>
        <w:t xml:space="preserve">Если организация досрочно применяет положения </w:t>
      </w:r>
      <w:r w:rsidR="00435043" w:rsidRPr="00B134B2">
        <w:rPr>
          <w:bCs/>
          <w:iCs/>
          <w:color w:val="FF0000"/>
        </w:rPr>
        <w:t>ФСБУ 25</w:t>
      </w:r>
      <w:r>
        <w:rPr>
          <w:bCs/>
          <w:iCs/>
          <w:color w:val="FF0000"/>
        </w:rPr>
        <w:t>/2018 «Бухгалтерский учет аренды», то необходимо указать показатели по учету при получении имущества аренды или при передаче имущества в аренда в соответствии с требованиями данного положения.</w:t>
      </w:r>
    </w:p>
    <w:p w14:paraId="5B11B2FB" w14:textId="77777777" w:rsidR="00435043" w:rsidRPr="00B134B2" w:rsidRDefault="00435043" w:rsidP="001E0970">
      <w:pPr>
        <w:widowControl w:val="0"/>
        <w:spacing w:line="264" w:lineRule="auto"/>
        <w:ind w:firstLine="709"/>
        <w:jc w:val="both"/>
        <w:rPr>
          <w:bCs/>
          <w:iCs/>
        </w:rPr>
      </w:pPr>
    </w:p>
    <w:p w14:paraId="71E02FAE" w14:textId="77777777" w:rsidR="00E65C86" w:rsidRPr="00860B69" w:rsidRDefault="004377F5" w:rsidP="001E0970">
      <w:pPr>
        <w:widowControl w:val="0"/>
        <w:spacing w:line="264" w:lineRule="auto"/>
        <w:ind w:firstLine="709"/>
        <w:jc w:val="both"/>
        <w:rPr>
          <w:b/>
          <w:i/>
          <w:lang w:eastAsia="en-US"/>
        </w:rPr>
      </w:pPr>
      <w:r>
        <w:rPr>
          <w:b/>
          <w:i/>
        </w:rPr>
        <w:t>5</w:t>
      </w:r>
      <w:r w:rsidR="004767FE" w:rsidRPr="00860B69">
        <w:rPr>
          <w:b/>
          <w:i/>
        </w:rPr>
        <w:t>.</w:t>
      </w:r>
      <w:r w:rsidR="000D2C64">
        <w:rPr>
          <w:b/>
          <w:i/>
        </w:rPr>
        <w:t>3</w:t>
      </w:r>
      <w:r w:rsidR="00BF2C50">
        <w:rPr>
          <w:b/>
          <w:i/>
        </w:rPr>
        <w:t>.</w:t>
      </w:r>
      <w:r w:rsidR="004767FE" w:rsidRPr="00860B69">
        <w:rPr>
          <w:b/>
          <w:i/>
        </w:rPr>
        <w:t xml:space="preserve"> Финансовые вложения (стр.1170, стр.1240)</w:t>
      </w:r>
    </w:p>
    <w:p w14:paraId="40921435" w14:textId="77777777" w:rsidR="004377F5" w:rsidRDefault="001E0970" w:rsidP="001E0970">
      <w:pPr>
        <w:widowControl w:val="0"/>
        <w:spacing w:line="264" w:lineRule="auto"/>
        <w:ind w:firstLine="709"/>
        <w:jc w:val="both"/>
        <w:rPr>
          <w:lang w:eastAsia="en-US"/>
        </w:rPr>
      </w:pPr>
      <w:r>
        <w:rPr>
          <w:lang w:eastAsia="en-US"/>
        </w:rPr>
        <w:t>А</w:t>
      </w:r>
      <w:r w:rsidR="00D25B41">
        <w:rPr>
          <w:lang w:eastAsia="en-US"/>
        </w:rPr>
        <w:t xml:space="preserve">) </w:t>
      </w:r>
      <w:r w:rsidR="004C4F75" w:rsidRPr="004C4F75">
        <w:rPr>
          <w:lang w:eastAsia="en-US"/>
        </w:rPr>
        <w:t xml:space="preserve">Информация о </w:t>
      </w:r>
      <w:r w:rsidR="004C4F75">
        <w:rPr>
          <w:lang w:eastAsia="en-US"/>
        </w:rPr>
        <w:t xml:space="preserve">финансовых вложениях </w:t>
      </w:r>
      <w:r w:rsidR="004C4F75" w:rsidRPr="004C4F75">
        <w:rPr>
          <w:lang w:eastAsia="en-US"/>
        </w:rPr>
        <w:t>представл</w:t>
      </w:r>
      <w:r w:rsidR="00320AB6">
        <w:rPr>
          <w:lang w:eastAsia="en-US"/>
        </w:rPr>
        <w:t xml:space="preserve">ена в </w:t>
      </w:r>
      <w:r w:rsidR="00320AB6" w:rsidRPr="00541FF1">
        <w:rPr>
          <w:highlight w:val="yellow"/>
          <w:lang w:eastAsia="en-US"/>
        </w:rPr>
        <w:t xml:space="preserve">табличной части Пояснений </w:t>
      </w:r>
      <w:r w:rsidR="004C4F75" w:rsidRPr="00541FF1">
        <w:rPr>
          <w:highlight w:val="yellow"/>
          <w:lang w:eastAsia="en-US"/>
        </w:rPr>
        <w:t xml:space="preserve">к </w:t>
      </w:r>
      <w:r w:rsidR="00320AB6" w:rsidRPr="00541FF1">
        <w:rPr>
          <w:highlight w:val="yellow"/>
          <w:lang w:eastAsia="en-US"/>
        </w:rPr>
        <w:t>Б</w:t>
      </w:r>
      <w:r w:rsidR="004C4F75" w:rsidRPr="00541FF1">
        <w:rPr>
          <w:highlight w:val="yellow"/>
          <w:lang w:eastAsia="en-US"/>
        </w:rPr>
        <w:t>ухгалтерскому балансу</w:t>
      </w:r>
      <w:r w:rsidR="009E258C" w:rsidRPr="00541FF1">
        <w:rPr>
          <w:highlight w:val="yellow"/>
          <w:lang w:eastAsia="en-US"/>
        </w:rPr>
        <w:t xml:space="preserve"> </w:t>
      </w:r>
      <w:r w:rsidR="00332466" w:rsidRPr="00541FF1">
        <w:rPr>
          <w:highlight w:val="yellow"/>
          <w:lang w:eastAsia="en-US"/>
        </w:rPr>
        <w:t xml:space="preserve">и </w:t>
      </w:r>
      <w:r w:rsidR="00332466" w:rsidRPr="00541FF1">
        <w:rPr>
          <w:highlight w:val="yellow"/>
        </w:rPr>
        <w:t xml:space="preserve">Отчету </w:t>
      </w:r>
      <w:r w:rsidR="00332466" w:rsidRPr="00541FF1">
        <w:rPr>
          <w:rFonts w:eastAsia="Times New Roman Bold"/>
          <w:snapToGrid w:val="0"/>
          <w:highlight w:val="yellow"/>
          <w:lang w:eastAsia="en-US"/>
        </w:rPr>
        <w:t xml:space="preserve">финансовых результатах </w:t>
      </w:r>
      <w:r w:rsidR="00002AC0" w:rsidRPr="00541FF1">
        <w:rPr>
          <w:rFonts w:eastAsia="Times New Roman Bold"/>
          <w:snapToGrid w:val="0"/>
          <w:highlight w:val="yellow"/>
          <w:lang w:eastAsia="en-US"/>
        </w:rPr>
        <w:t xml:space="preserve">в </w:t>
      </w:r>
      <w:r w:rsidR="00332466" w:rsidRPr="00541FF1">
        <w:rPr>
          <w:rFonts w:eastAsia="Times New Roman Bold"/>
          <w:snapToGrid w:val="0"/>
          <w:highlight w:val="yellow"/>
          <w:lang w:eastAsia="en-US"/>
        </w:rPr>
        <w:t>раздел</w:t>
      </w:r>
      <w:r w:rsidR="00002AC0" w:rsidRPr="00541FF1">
        <w:rPr>
          <w:rFonts w:eastAsia="Times New Roman Bold"/>
          <w:snapToGrid w:val="0"/>
          <w:highlight w:val="yellow"/>
          <w:lang w:eastAsia="en-US"/>
        </w:rPr>
        <w:t>е №</w:t>
      </w:r>
      <w:r w:rsidR="00332466" w:rsidRPr="00541FF1">
        <w:rPr>
          <w:rFonts w:eastAsia="Times New Roman Bold"/>
          <w:snapToGrid w:val="0"/>
          <w:highlight w:val="yellow"/>
          <w:lang w:eastAsia="en-US"/>
        </w:rPr>
        <w:t>3.</w:t>
      </w:r>
    </w:p>
    <w:p w14:paraId="3F1E019B" w14:textId="77777777" w:rsidR="004C4F75" w:rsidRPr="004C4F75" w:rsidRDefault="001E0970" w:rsidP="001E0970">
      <w:pPr>
        <w:widowControl w:val="0"/>
        <w:spacing w:line="264" w:lineRule="auto"/>
        <w:ind w:firstLine="709"/>
        <w:jc w:val="both"/>
        <w:rPr>
          <w:color w:val="FF0000"/>
          <w:lang w:eastAsia="en-US"/>
        </w:rPr>
      </w:pPr>
      <w:r>
        <w:rPr>
          <w:color w:val="FF0000"/>
          <w:lang w:eastAsia="en-US"/>
        </w:rPr>
        <w:t>Б</w:t>
      </w:r>
      <w:r w:rsidR="00D25B41">
        <w:rPr>
          <w:color w:val="FF0000"/>
          <w:lang w:eastAsia="en-US"/>
        </w:rPr>
        <w:t xml:space="preserve">) </w:t>
      </w:r>
      <w:r w:rsidR="004C4F75" w:rsidRPr="004C4F75">
        <w:rPr>
          <w:color w:val="FF0000"/>
          <w:lang w:eastAsia="en-US"/>
        </w:rPr>
        <w:t xml:space="preserve">Финансовые вложения в отчетных </w:t>
      </w:r>
      <w:proofErr w:type="gramStart"/>
      <w:r w:rsidR="004C4F75" w:rsidRPr="004C4F75">
        <w:rPr>
          <w:color w:val="FF0000"/>
          <w:lang w:eastAsia="en-US"/>
        </w:rPr>
        <w:t>периодах</w:t>
      </w:r>
      <w:proofErr w:type="gramEnd"/>
      <w:r w:rsidR="004C4F75" w:rsidRPr="004C4F75">
        <w:rPr>
          <w:color w:val="FF0000"/>
          <w:lang w:eastAsia="en-US"/>
        </w:rPr>
        <w:t>, представленных в бухгалтерской отчетности на 31.12.20ХХ г., у Общества отсутствовали.</w:t>
      </w:r>
    </w:p>
    <w:p w14:paraId="7D3074AA" w14:textId="77777777" w:rsidR="001E0970" w:rsidRDefault="001E0970" w:rsidP="001E0970">
      <w:pPr>
        <w:widowControl w:val="0"/>
        <w:spacing w:line="264" w:lineRule="auto"/>
        <w:ind w:firstLine="709"/>
        <w:jc w:val="both"/>
        <w:rPr>
          <w:b/>
          <w:i/>
          <w:lang w:eastAsia="en-US"/>
        </w:rPr>
      </w:pPr>
    </w:p>
    <w:p w14:paraId="46F8AA66" w14:textId="77777777" w:rsidR="00464844" w:rsidRPr="00860B69" w:rsidRDefault="004377F5" w:rsidP="001E0970">
      <w:pPr>
        <w:widowControl w:val="0"/>
        <w:spacing w:line="264" w:lineRule="auto"/>
        <w:ind w:firstLine="709"/>
        <w:jc w:val="both"/>
        <w:rPr>
          <w:b/>
          <w:i/>
          <w:lang w:eastAsia="en-US"/>
        </w:rPr>
      </w:pPr>
      <w:r>
        <w:rPr>
          <w:b/>
          <w:i/>
          <w:lang w:eastAsia="en-US"/>
        </w:rPr>
        <w:t>5</w:t>
      </w:r>
      <w:r w:rsidR="00464844" w:rsidRPr="00860B69">
        <w:rPr>
          <w:b/>
          <w:i/>
          <w:lang w:eastAsia="en-US"/>
        </w:rPr>
        <w:t>.</w:t>
      </w:r>
      <w:r w:rsidR="000D2C64">
        <w:rPr>
          <w:b/>
          <w:i/>
          <w:lang w:eastAsia="en-US"/>
        </w:rPr>
        <w:t>4</w:t>
      </w:r>
      <w:r w:rsidR="00BF2C50">
        <w:rPr>
          <w:b/>
          <w:i/>
          <w:lang w:eastAsia="en-US"/>
        </w:rPr>
        <w:t>.</w:t>
      </w:r>
      <w:r w:rsidR="00464844" w:rsidRPr="00860B69">
        <w:rPr>
          <w:b/>
          <w:i/>
          <w:lang w:eastAsia="en-US"/>
        </w:rPr>
        <w:t xml:space="preserve"> Отложенные налоговые активы (стр.1180)</w:t>
      </w:r>
    </w:p>
    <w:p w14:paraId="4CADE2A5" w14:textId="77777777" w:rsidR="00860B69" w:rsidRPr="00860B69" w:rsidRDefault="00464844" w:rsidP="001E0970">
      <w:pPr>
        <w:widowControl w:val="0"/>
        <w:spacing w:line="264" w:lineRule="auto"/>
        <w:ind w:firstLine="709"/>
        <w:jc w:val="both"/>
        <w:rPr>
          <w:lang w:eastAsia="en-US"/>
        </w:rPr>
      </w:pPr>
      <w:r w:rsidRPr="00860B69">
        <w:rPr>
          <w:lang w:eastAsia="en-US"/>
        </w:rPr>
        <w:t>Информация о структуре отложенных налоговых активов приведена в таблице ниже: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4"/>
        <w:gridCol w:w="1617"/>
        <w:gridCol w:w="1617"/>
        <w:gridCol w:w="1753"/>
      </w:tblGrid>
      <w:tr w:rsidR="009D10F9" w:rsidRPr="00C8614B" w14:paraId="4B1B31D1" w14:textId="77777777" w:rsidTr="00CD262F">
        <w:tc>
          <w:tcPr>
            <w:tcW w:w="2394" w:type="pct"/>
            <w:tcBorders>
              <w:top w:val="single" w:sz="4" w:space="0" w:color="auto"/>
              <w:bottom w:val="single" w:sz="4" w:space="0" w:color="auto"/>
            </w:tcBorders>
            <w:shd w:val="clear" w:color="auto" w:fill="auto"/>
            <w:vAlign w:val="center"/>
          </w:tcPr>
          <w:p w14:paraId="45DCBABE" w14:textId="77777777" w:rsidR="009D10F9" w:rsidRPr="00C8614B" w:rsidRDefault="009D10F9" w:rsidP="009D10F9">
            <w:pPr>
              <w:ind w:right="-1"/>
              <w:jc w:val="center"/>
              <w:rPr>
                <w:b/>
                <w:sz w:val="22"/>
                <w:szCs w:val="22"/>
              </w:rPr>
            </w:pPr>
            <w:r w:rsidRPr="00C8614B">
              <w:rPr>
                <w:b/>
                <w:sz w:val="22"/>
                <w:szCs w:val="22"/>
              </w:rPr>
              <w:t>Наименование</w:t>
            </w:r>
          </w:p>
        </w:tc>
        <w:tc>
          <w:tcPr>
            <w:tcW w:w="845" w:type="pct"/>
            <w:tcBorders>
              <w:top w:val="single" w:sz="4" w:space="0" w:color="auto"/>
              <w:bottom w:val="single" w:sz="4" w:space="0" w:color="auto"/>
            </w:tcBorders>
            <w:shd w:val="clear" w:color="auto" w:fill="auto"/>
            <w:vAlign w:val="center"/>
          </w:tcPr>
          <w:p w14:paraId="3FF4ECF4" w14:textId="72A376B4" w:rsidR="009D10F9" w:rsidRPr="00C8614B" w:rsidRDefault="009D10F9" w:rsidP="009D10F9">
            <w:pPr>
              <w:ind w:right="-1"/>
              <w:jc w:val="center"/>
              <w:rPr>
                <w:b/>
                <w:sz w:val="22"/>
                <w:szCs w:val="22"/>
              </w:rPr>
            </w:pPr>
            <w:r w:rsidRPr="00C8614B">
              <w:rPr>
                <w:b/>
                <w:sz w:val="22"/>
                <w:szCs w:val="22"/>
              </w:rPr>
              <w:t>31.12.202</w:t>
            </w:r>
            <w:r w:rsidRPr="00C8614B">
              <w:rPr>
                <w:b/>
                <w:sz w:val="22"/>
                <w:szCs w:val="22"/>
                <w:highlight w:val="yellow"/>
              </w:rPr>
              <w:t>1</w:t>
            </w:r>
            <w:r w:rsidRPr="00C8614B">
              <w:rPr>
                <w:b/>
                <w:sz w:val="22"/>
                <w:szCs w:val="22"/>
              </w:rPr>
              <w:t xml:space="preserve"> г.</w:t>
            </w:r>
          </w:p>
        </w:tc>
        <w:tc>
          <w:tcPr>
            <w:tcW w:w="845" w:type="pct"/>
            <w:tcBorders>
              <w:top w:val="single" w:sz="4" w:space="0" w:color="auto"/>
              <w:bottom w:val="single" w:sz="4" w:space="0" w:color="auto"/>
            </w:tcBorders>
            <w:vAlign w:val="center"/>
          </w:tcPr>
          <w:p w14:paraId="323335FE" w14:textId="22AA2D3E" w:rsidR="009D10F9" w:rsidRPr="00C8614B" w:rsidRDefault="009D10F9" w:rsidP="009D10F9">
            <w:pPr>
              <w:ind w:right="-1"/>
              <w:jc w:val="center"/>
              <w:rPr>
                <w:b/>
                <w:sz w:val="22"/>
                <w:szCs w:val="22"/>
              </w:rPr>
            </w:pPr>
            <w:r w:rsidRPr="00C8614B">
              <w:rPr>
                <w:b/>
                <w:sz w:val="22"/>
                <w:szCs w:val="22"/>
              </w:rPr>
              <w:t>31.12.2020 г.</w:t>
            </w:r>
          </w:p>
        </w:tc>
        <w:tc>
          <w:tcPr>
            <w:tcW w:w="916" w:type="pct"/>
            <w:tcBorders>
              <w:top w:val="single" w:sz="4" w:space="0" w:color="auto"/>
              <w:bottom w:val="single" w:sz="4" w:space="0" w:color="auto"/>
            </w:tcBorders>
            <w:shd w:val="clear" w:color="auto" w:fill="auto"/>
            <w:vAlign w:val="center"/>
          </w:tcPr>
          <w:p w14:paraId="71AB1395" w14:textId="26EFE601" w:rsidR="009D10F9" w:rsidRPr="00C8614B" w:rsidRDefault="009D10F9" w:rsidP="009D10F9">
            <w:pPr>
              <w:ind w:right="-1"/>
              <w:jc w:val="center"/>
              <w:rPr>
                <w:b/>
                <w:sz w:val="22"/>
                <w:szCs w:val="22"/>
              </w:rPr>
            </w:pPr>
            <w:r w:rsidRPr="00C8614B">
              <w:rPr>
                <w:b/>
                <w:sz w:val="22"/>
                <w:szCs w:val="22"/>
              </w:rPr>
              <w:t>31.12.2019 г.</w:t>
            </w:r>
          </w:p>
        </w:tc>
      </w:tr>
      <w:tr w:rsidR="00464844" w:rsidRPr="00C8614B" w14:paraId="3FBBF15C" w14:textId="77777777" w:rsidTr="00CD262F">
        <w:trPr>
          <w:trHeight w:val="365"/>
        </w:trPr>
        <w:tc>
          <w:tcPr>
            <w:tcW w:w="2394" w:type="pct"/>
            <w:tcBorders>
              <w:top w:val="single" w:sz="4" w:space="0" w:color="auto"/>
              <w:bottom w:val="single" w:sz="4" w:space="0" w:color="auto"/>
            </w:tcBorders>
            <w:shd w:val="clear" w:color="auto" w:fill="auto"/>
            <w:vAlign w:val="center"/>
          </w:tcPr>
          <w:p w14:paraId="6D52EDF9" w14:textId="77777777" w:rsidR="00464844" w:rsidRPr="00C8614B" w:rsidRDefault="00464844" w:rsidP="00C12CAE">
            <w:pPr>
              <w:ind w:right="-1"/>
              <w:rPr>
                <w:sz w:val="22"/>
                <w:szCs w:val="22"/>
              </w:rPr>
            </w:pPr>
            <w:r w:rsidRPr="00C8614B">
              <w:rPr>
                <w:sz w:val="22"/>
                <w:szCs w:val="22"/>
              </w:rPr>
              <w:t>Оценочные обязательства и резервы</w:t>
            </w:r>
          </w:p>
        </w:tc>
        <w:tc>
          <w:tcPr>
            <w:tcW w:w="845" w:type="pct"/>
            <w:tcBorders>
              <w:top w:val="single" w:sz="4" w:space="0" w:color="auto"/>
              <w:bottom w:val="single" w:sz="4" w:space="0" w:color="auto"/>
            </w:tcBorders>
            <w:shd w:val="clear" w:color="auto" w:fill="auto"/>
            <w:vAlign w:val="center"/>
          </w:tcPr>
          <w:p w14:paraId="21805B80" w14:textId="77777777" w:rsidR="00464844" w:rsidRPr="00C8614B" w:rsidRDefault="00464844" w:rsidP="00C12CAE">
            <w:pPr>
              <w:ind w:right="-1"/>
              <w:jc w:val="center"/>
              <w:rPr>
                <w:sz w:val="22"/>
                <w:szCs w:val="22"/>
              </w:rPr>
            </w:pPr>
          </w:p>
        </w:tc>
        <w:tc>
          <w:tcPr>
            <w:tcW w:w="845" w:type="pct"/>
            <w:tcBorders>
              <w:top w:val="single" w:sz="4" w:space="0" w:color="auto"/>
              <w:bottom w:val="single" w:sz="4" w:space="0" w:color="auto"/>
            </w:tcBorders>
            <w:vAlign w:val="center"/>
          </w:tcPr>
          <w:p w14:paraId="544302A8" w14:textId="77777777" w:rsidR="00464844" w:rsidRPr="00C8614B" w:rsidRDefault="00464844" w:rsidP="00C12CAE">
            <w:pPr>
              <w:ind w:right="-1"/>
              <w:jc w:val="center"/>
              <w:rPr>
                <w:sz w:val="22"/>
                <w:szCs w:val="22"/>
              </w:rPr>
            </w:pPr>
          </w:p>
        </w:tc>
        <w:tc>
          <w:tcPr>
            <w:tcW w:w="916" w:type="pct"/>
            <w:tcBorders>
              <w:top w:val="single" w:sz="4" w:space="0" w:color="auto"/>
              <w:bottom w:val="single" w:sz="4" w:space="0" w:color="auto"/>
            </w:tcBorders>
            <w:shd w:val="clear" w:color="auto" w:fill="auto"/>
            <w:vAlign w:val="center"/>
          </w:tcPr>
          <w:p w14:paraId="29C9D9F9" w14:textId="77777777" w:rsidR="00464844" w:rsidRPr="00C8614B" w:rsidRDefault="00464844" w:rsidP="00C12CAE">
            <w:pPr>
              <w:ind w:right="-1"/>
              <w:jc w:val="center"/>
              <w:rPr>
                <w:sz w:val="22"/>
                <w:szCs w:val="22"/>
              </w:rPr>
            </w:pPr>
          </w:p>
        </w:tc>
      </w:tr>
      <w:tr w:rsidR="00464844" w:rsidRPr="00C8614B" w14:paraId="253E98C3" w14:textId="77777777" w:rsidTr="00CD262F">
        <w:trPr>
          <w:trHeight w:val="400"/>
        </w:trPr>
        <w:tc>
          <w:tcPr>
            <w:tcW w:w="2394" w:type="pct"/>
            <w:tcBorders>
              <w:top w:val="single" w:sz="4" w:space="0" w:color="auto"/>
              <w:bottom w:val="single" w:sz="4" w:space="0" w:color="auto"/>
            </w:tcBorders>
            <w:shd w:val="clear" w:color="auto" w:fill="auto"/>
            <w:vAlign w:val="center"/>
          </w:tcPr>
          <w:p w14:paraId="28273056" w14:textId="77777777" w:rsidR="00464844" w:rsidRPr="00C8614B" w:rsidRDefault="00464844" w:rsidP="00C12CAE">
            <w:pPr>
              <w:ind w:right="-1"/>
              <w:rPr>
                <w:sz w:val="22"/>
                <w:szCs w:val="22"/>
              </w:rPr>
            </w:pPr>
            <w:r w:rsidRPr="00C8614B">
              <w:rPr>
                <w:sz w:val="22"/>
                <w:szCs w:val="22"/>
              </w:rPr>
              <w:t>Расходы будущих периодов</w:t>
            </w:r>
            <w:r w:rsidR="00F260FE" w:rsidRPr="00C8614B">
              <w:rPr>
                <w:sz w:val="22"/>
                <w:szCs w:val="22"/>
              </w:rPr>
              <w:t>, включая перенесенный на будущее убыток</w:t>
            </w:r>
          </w:p>
        </w:tc>
        <w:tc>
          <w:tcPr>
            <w:tcW w:w="845" w:type="pct"/>
            <w:tcBorders>
              <w:top w:val="single" w:sz="4" w:space="0" w:color="auto"/>
              <w:bottom w:val="single" w:sz="4" w:space="0" w:color="auto"/>
            </w:tcBorders>
            <w:shd w:val="clear" w:color="auto" w:fill="auto"/>
            <w:vAlign w:val="center"/>
          </w:tcPr>
          <w:p w14:paraId="02762BE3" w14:textId="77777777" w:rsidR="00464844" w:rsidRPr="00C8614B" w:rsidRDefault="00464844" w:rsidP="00C12CAE">
            <w:pPr>
              <w:ind w:right="-1"/>
              <w:jc w:val="center"/>
              <w:rPr>
                <w:sz w:val="22"/>
                <w:szCs w:val="22"/>
              </w:rPr>
            </w:pPr>
          </w:p>
        </w:tc>
        <w:tc>
          <w:tcPr>
            <w:tcW w:w="845" w:type="pct"/>
            <w:tcBorders>
              <w:top w:val="single" w:sz="4" w:space="0" w:color="auto"/>
              <w:bottom w:val="single" w:sz="4" w:space="0" w:color="auto"/>
            </w:tcBorders>
            <w:vAlign w:val="center"/>
          </w:tcPr>
          <w:p w14:paraId="0A7E5260" w14:textId="77777777" w:rsidR="00464844" w:rsidRPr="00C8614B" w:rsidRDefault="00464844" w:rsidP="00C12CAE">
            <w:pPr>
              <w:ind w:right="-1"/>
              <w:jc w:val="center"/>
              <w:rPr>
                <w:sz w:val="22"/>
                <w:szCs w:val="22"/>
              </w:rPr>
            </w:pPr>
          </w:p>
        </w:tc>
        <w:tc>
          <w:tcPr>
            <w:tcW w:w="916" w:type="pct"/>
            <w:tcBorders>
              <w:top w:val="single" w:sz="4" w:space="0" w:color="auto"/>
              <w:bottom w:val="single" w:sz="4" w:space="0" w:color="auto"/>
            </w:tcBorders>
            <w:shd w:val="clear" w:color="auto" w:fill="auto"/>
            <w:vAlign w:val="center"/>
          </w:tcPr>
          <w:p w14:paraId="2B2AD51E" w14:textId="77777777" w:rsidR="00464844" w:rsidRPr="00C8614B" w:rsidRDefault="00464844" w:rsidP="00C12CAE">
            <w:pPr>
              <w:ind w:right="-1"/>
              <w:jc w:val="center"/>
              <w:rPr>
                <w:sz w:val="22"/>
                <w:szCs w:val="22"/>
              </w:rPr>
            </w:pPr>
          </w:p>
        </w:tc>
      </w:tr>
      <w:tr w:rsidR="00464844" w:rsidRPr="00C8614B" w14:paraId="23723DA6" w14:textId="77777777" w:rsidTr="00CD262F">
        <w:trPr>
          <w:trHeight w:val="419"/>
        </w:trPr>
        <w:tc>
          <w:tcPr>
            <w:tcW w:w="2394" w:type="pct"/>
            <w:tcBorders>
              <w:top w:val="single" w:sz="4" w:space="0" w:color="auto"/>
              <w:bottom w:val="single" w:sz="4" w:space="0" w:color="auto"/>
            </w:tcBorders>
            <w:shd w:val="clear" w:color="auto" w:fill="auto"/>
            <w:vAlign w:val="center"/>
          </w:tcPr>
          <w:p w14:paraId="6D773642" w14:textId="77777777" w:rsidR="00464844" w:rsidRPr="00C8614B" w:rsidRDefault="00464844" w:rsidP="00C12CAE">
            <w:pPr>
              <w:ind w:right="-1"/>
              <w:rPr>
                <w:sz w:val="22"/>
                <w:szCs w:val="22"/>
              </w:rPr>
            </w:pPr>
            <w:r w:rsidRPr="00C8614B">
              <w:rPr>
                <w:sz w:val="22"/>
                <w:szCs w:val="22"/>
              </w:rPr>
              <w:t>Резервы сомнительных долгов</w:t>
            </w:r>
          </w:p>
        </w:tc>
        <w:tc>
          <w:tcPr>
            <w:tcW w:w="845" w:type="pct"/>
            <w:tcBorders>
              <w:top w:val="single" w:sz="4" w:space="0" w:color="auto"/>
              <w:bottom w:val="single" w:sz="4" w:space="0" w:color="auto"/>
            </w:tcBorders>
            <w:shd w:val="clear" w:color="auto" w:fill="auto"/>
            <w:vAlign w:val="center"/>
          </w:tcPr>
          <w:p w14:paraId="11697A21" w14:textId="77777777" w:rsidR="00464844" w:rsidRPr="00C8614B" w:rsidRDefault="00464844" w:rsidP="00C12CAE">
            <w:pPr>
              <w:ind w:right="-1"/>
              <w:jc w:val="center"/>
              <w:rPr>
                <w:sz w:val="22"/>
                <w:szCs w:val="22"/>
              </w:rPr>
            </w:pPr>
          </w:p>
        </w:tc>
        <w:tc>
          <w:tcPr>
            <w:tcW w:w="845" w:type="pct"/>
            <w:tcBorders>
              <w:top w:val="single" w:sz="4" w:space="0" w:color="auto"/>
              <w:bottom w:val="single" w:sz="4" w:space="0" w:color="auto"/>
            </w:tcBorders>
            <w:vAlign w:val="center"/>
          </w:tcPr>
          <w:p w14:paraId="167EEE53" w14:textId="77777777" w:rsidR="00464844" w:rsidRPr="00C8614B" w:rsidRDefault="00464844" w:rsidP="00C12CAE">
            <w:pPr>
              <w:ind w:right="-1"/>
              <w:jc w:val="center"/>
              <w:rPr>
                <w:sz w:val="22"/>
                <w:szCs w:val="22"/>
              </w:rPr>
            </w:pPr>
          </w:p>
        </w:tc>
        <w:tc>
          <w:tcPr>
            <w:tcW w:w="916" w:type="pct"/>
            <w:tcBorders>
              <w:top w:val="single" w:sz="4" w:space="0" w:color="auto"/>
              <w:bottom w:val="single" w:sz="4" w:space="0" w:color="auto"/>
            </w:tcBorders>
            <w:shd w:val="clear" w:color="auto" w:fill="auto"/>
            <w:vAlign w:val="center"/>
          </w:tcPr>
          <w:p w14:paraId="1E89B1AF" w14:textId="77777777" w:rsidR="00464844" w:rsidRPr="00C8614B" w:rsidRDefault="00464844" w:rsidP="00C12CAE">
            <w:pPr>
              <w:ind w:right="-1"/>
              <w:jc w:val="center"/>
              <w:rPr>
                <w:sz w:val="22"/>
                <w:szCs w:val="22"/>
              </w:rPr>
            </w:pPr>
          </w:p>
        </w:tc>
      </w:tr>
      <w:tr w:rsidR="00862F08" w:rsidRPr="00C8614B" w14:paraId="54063470" w14:textId="77777777" w:rsidTr="00CD262F">
        <w:trPr>
          <w:trHeight w:val="419"/>
        </w:trPr>
        <w:tc>
          <w:tcPr>
            <w:tcW w:w="2394" w:type="pct"/>
            <w:tcBorders>
              <w:top w:val="single" w:sz="4" w:space="0" w:color="auto"/>
              <w:bottom w:val="single" w:sz="4" w:space="0" w:color="auto"/>
            </w:tcBorders>
            <w:shd w:val="clear" w:color="auto" w:fill="auto"/>
            <w:vAlign w:val="center"/>
          </w:tcPr>
          <w:p w14:paraId="70B3D02F" w14:textId="77777777" w:rsidR="00862F08" w:rsidRPr="00C8614B" w:rsidRDefault="00862F08" w:rsidP="00C12CAE">
            <w:pPr>
              <w:ind w:right="-1"/>
              <w:rPr>
                <w:sz w:val="22"/>
                <w:szCs w:val="22"/>
              </w:rPr>
            </w:pPr>
          </w:p>
        </w:tc>
        <w:tc>
          <w:tcPr>
            <w:tcW w:w="845" w:type="pct"/>
            <w:tcBorders>
              <w:top w:val="single" w:sz="4" w:space="0" w:color="auto"/>
              <w:bottom w:val="single" w:sz="4" w:space="0" w:color="auto"/>
            </w:tcBorders>
            <w:shd w:val="clear" w:color="auto" w:fill="auto"/>
            <w:vAlign w:val="center"/>
          </w:tcPr>
          <w:p w14:paraId="3D4694D5" w14:textId="77777777" w:rsidR="00862F08" w:rsidRPr="00C8614B" w:rsidRDefault="00862F08" w:rsidP="00C12CAE">
            <w:pPr>
              <w:ind w:right="-1"/>
              <w:jc w:val="center"/>
              <w:rPr>
                <w:sz w:val="22"/>
                <w:szCs w:val="22"/>
              </w:rPr>
            </w:pPr>
          </w:p>
        </w:tc>
        <w:tc>
          <w:tcPr>
            <w:tcW w:w="845" w:type="pct"/>
            <w:tcBorders>
              <w:top w:val="single" w:sz="4" w:space="0" w:color="auto"/>
              <w:bottom w:val="single" w:sz="4" w:space="0" w:color="auto"/>
            </w:tcBorders>
            <w:vAlign w:val="center"/>
          </w:tcPr>
          <w:p w14:paraId="57C88FA9" w14:textId="77777777" w:rsidR="00862F08" w:rsidRPr="00C8614B" w:rsidRDefault="00862F08" w:rsidP="00C12CAE">
            <w:pPr>
              <w:ind w:right="-1"/>
              <w:jc w:val="center"/>
              <w:rPr>
                <w:sz w:val="22"/>
                <w:szCs w:val="22"/>
              </w:rPr>
            </w:pPr>
          </w:p>
        </w:tc>
        <w:tc>
          <w:tcPr>
            <w:tcW w:w="916" w:type="pct"/>
            <w:tcBorders>
              <w:top w:val="single" w:sz="4" w:space="0" w:color="auto"/>
              <w:bottom w:val="single" w:sz="4" w:space="0" w:color="auto"/>
            </w:tcBorders>
            <w:shd w:val="clear" w:color="auto" w:fill="auto"/>
            <w:vAlign w:val="center"/>
          </w:tcPr>
          <w:p w14:paraId="443C2FE5" w14:textId="77777777" w:rsidR="00862F08" w:rsidRPr="00C8614B" w:rsidRDefault="00862F08" w:rsidP="00C12CAE">
            <w:pPr>
              <w:ind w:right="-1"/>
              <w:jc w:val="center"/>
              <w:rPr>
                <w:sz w:val="22"/>
                <w:szCs w:val="22"/>
              </w:rPr>
            </w:pPr>
          </w:p>
        </w:tc>
      </w:tr>
      <w:tr w:rsidR="00F43B98" w:rsidRPr="00C8614B" w14:paraId="3AFFCE63" w14:textId="77777777" w:rsidTr="00CD262F">
        <w:trPr>
          <w:trHeight w:val="419"/>
        </w:trPr>
        <w:tc>
          <w:tcPr>
            <w:tcW w:w="2394" w:type="pct"/>
            <w:tcBorders>
              <w:top w:val="single" w:sz="4" w:space="0" w:color="auto"/>
              <w:bottom w:val="single" w:sz="4" w:space="0" w:color="auto"/>
            </w:tcBorders>
            <w:shd w:val="clear" w:color="auto" w:fill="auto"/>
            <w:vAlign w:val="center"/>
          </w:tcPr>
          <w:p w14:paraId="0D169B23" w14:textId="77777777" w:rsidR="00F43B98" w:rsidRPr="00C8614B" w:rsidRDefault="00C4711D" w:rsidP="00C12CAE">
            <w:pPr>
              <w:ind w:right="-1"/>
              <w:rPr>
                <w:sz w:val="22"/>
                <w:szCs w:val="22"/>
              </w:rPr>
            </w:pPr>
            <w:r w:rsidRPr="00C8614B">
              <w:rPr>
                <w:sz w:val="22"/>
                <w:szCs w:val="22"/>
              </w:rPr>
              <w:t>Прочие отложенные налоговые активы</w:t>
            </w:r>
          </w:p>
        </w:tc>
        <w:tc>
          <w:tcPr>
            <w:tcW w:w="845" w:type="pct"/>
            <w:tcBorders>
              <w:top w:val="single" w:sz="4" w:space="0" w:color="auto"/>
              <w:bottom w:val="single" w:sz="4" w:space="0" w:color="auto"/>
            </w:tcBorders>
            <w:shd w:val="clear" w:color="auto" w:fill="auto"/>
            <w:vAlign w:val="center"/>
          </w:tcPr>
          <w:p w14:paraId="374A3727" w14:textId="77777777" w:rsidR="00F43B98" w:rsidRPr="00C8614B" w:rsidRDefault="00F43B98" w:rsidP="00C12CAE">
            <w:pPr>
              <w:ind w:right="-1"/>
              <w:jc w:val="center"/>
              <w:rPr>
                <w:sz w:val="22"/>
                <w:szCs w:val="22"/>
              </w:rPr>
            </w:pPr>
          </w:p>
        </w:tc>
        <w:tc>
          <w:tcPr>
            <w:tcW w:w="845" w:type="pct"/>
            <w:tcBorders>
              <w:top w:val="single" w:sz="4" w:space="0" w:color="auto"/>
              <w:bottom w:val="single" w:sz="4" w:space="0" w:color="auto"/>
            </w:tcBorders>
            <w:vAlign w:val="center"/>
          </w:tcPr>
          <w:p w14:paraId="353297CE" w14:textId="77777777" w:rsidR="00F43B98" w:rsidRPr="00C8614B" w:rsidRDefault="00F43B98" w:rsidP="00C12CAE">
            <w:pPr>
              <w:ind w:right="-1"/>
              <w:jc w:val="center"/>
              <w:rPr>
                <w:sz w:val="22"/>
                <w:szCs w:val="22"/>
              </w:rPr>
            </w:pPr>
          </w:p>
        </w:tc>
        <w:tc>
          <w:tcPr>
            <w:tcW w:w="916" w:type="pct"/>
            <w:tcBorders>
              <w:top w:val="single" w:sz="4" w:space="0" w:color="auto"/>
              <w:bottom w:val="single" w:sz="4" w:space="0" w:color="auto"/>
            </w:tcBorders>
            <w:shd w:val="clear" w:color="auto" w:fill="auto"/>
            <w:vAlign w:val="center"/>
          </w:tcPr>
          <w:p w14:paraId="70F67BFF" w14:textId="77777777" w:rsidR="00F43B98" w:rsidRPr="00C8614B" w:rsidRDefault="00F43B98" w:rsidP="00C12CAE">
            <w:pPr>
              <w:ind w:right="-1"/>
              <w:jc w:val="center"/>
              <w:rPr>
                <w:sz w:val="22"/>
                <w:szCs w:val="22"/>
              </w:rPr>
            </w:pPr>
          </w:p>
        </w:tc>
      </w:tr>
      <w:tr w:rsidR="00464844" w:rsidRPr="00C8614B" w14:paraId="43DBFA5E" w14:textId="77777777" w:rsidTr="00CD262F">
        <w:tc>
          <w:tcPr>
            <w:tcW w:w="2394" w:type="pct"/>
            <w:tcBorders>
              <w:top w:val="single" w:sz="4" w:space="0" w:color="auto"/>
              <w:bottom w:val="single" w:sz="4" w:space="0" w:color="auto"/>
            </w:tcBorders>
            <w:shd w:val="clear" w:color="auto" w:fill="auto"/>
          </w:tcPr>
          <w:p w14:paraId="029D8369" w14:textId="77777777" w:rsidR="00464844" w:rsidRPr="00C8614B" w:rsidRDefault="00464844" w:rsidP="00C12CAE">
            <w:pPr>
              <w:ind w:right="-1"/>
              <w:rPr>
                <w:b/>
                <w:sz w:val="22"/>
                <w:szCs w:val="22"/>
              </w:rPr>
            </w:pPr>
            <w:r w:rsidRPr="00C8614B">
              <w:rPr>
                <w:b/>
                <w:sz w:val="22"/>
                <w:szCs w:val="22"/>
              </w:rPr>
              <w:t>Итого</w:t>
            </w:r>
          </w:p>
        </w:tc>
        <w:tc>
          <w:tcPr>
            <w:tcW w:w="845" w:type="pct"/>
            <w:tcBorders>
              <w:top w:val="single" w:sz="4" w:space="0" w:color="auto"/>
              <w:bottom w:val="single" w:sz="4" w:space="0" w:color="auto"/>
            </w:tcBorders>
            <w:shd w:val="clear" w:color="auto" w:fill="auto"/>
          </w:tcPr>
          <w:p w14:paraId="6FC705A5" w14:textId="77777777" w:rsidR="00464844" w:rsidRPr="00C8614B" w:rsidRDefault="00464844" w:rsidP="00C12CAE">
            <w:pPr>
              <w:ind w:right="-1"/>
              <w:jc w:val="center"/>
              <w:rPr>
                <w:b/>
                <w:sz w:val="22"/>
                <w:szCs w:val="22"/>
              </w:rPr>
            </w:pPr>
          </w:p>
        </w:tc>
        <w:tc>
          <w:tcPr>
            <w:tcW w:w="845" w:type="pct"/>
            <w:tcBorders>
              <w:top w:val="single" w:sz="4" w:space="0" w:color="auto"/>
              <w:bottom w:val="single" w:sz="4" w:space="0" w:color="auto"/>
            </w:tcBorders>
          </w:tcPr>
          <w:p w14:paraId="4130751E" w14:textId="77777777" w:rsidR="00464844" w:rsidRPr="00C8614B" w:rsidRDefault="00464844" w:rsidP="00C12CAE">
            <w:pPr>
              <w:ind w:right="-1"/>
              <w:jc w:val="center"/>
              <w:rPr>
                <w:b/>
                <w:sz w:val="22"/>
                <w:szCs w:val="22"/>
              </w:rPr>
            </w:pPr>
          </w:p>
        </w:tc>
        <w:tc>
          <w:tcPr>
            <w:tcW w:w="916" w:type="pct"/>
            <w:tcBorders>
              <w:top w:val="single" w:sz="4" w:space="0" w:color="auto"/>
              <w:bottom w:val="single" w:sz="4" w:space="0" w:color="auto"/>
            </w:tcBorders>
            <w:shd w:val="clear" w:color="auto" w:fill="auto"/>
          </w:tcPr>
          <w:p w14:paraId="7B09D922" w14:textId="77777777" w:rsidR="00464844" w:rsidRPr="00C8614B" w:rsidRDefault="00464844" w:rsidP="00C12CAE">
            <w:pPr>
              <w:ind w:right="-1"/>
              <w:jc w:val="center"/>
              <w:rPr>
                <w:b/>
                <w:sz w:val="22"/>
                <w:szCs w:val="22"/>
              </w:rPr>
            </w:pPr>
          </w:p>
        </w:tc>
      </w:tr>
    </w:tbl>
    <w:p w14:paraId="6920BC4A" w14:textId="77777777" w:rsidR="001E0970" w:rsidRDefault="001E0970" w:rsidP="001E0970">
      <w:pPr>
        <w:pStyle w:val="2"/>
        <w:spacing w:line="264" w:lineRule="auto"/>
        <w:ind w:right="0" w:firstLine="709"/>
        <w:jc w:val="left"/>
        <w:rPr>
          <w:i/>
          <w:sz w:val="24"/>
          <w:szCs w:val="24"/>
        </w:rPr>
      </w:pPr>
      <w:bookmarkStart w:id="27" w:name="_Toc124759173"/>
      <w:bookmarkStart w:id="28" w:name="_Toc124760649"/>
      <w:bookmarkStart w:id="29" w:name="_Toc124844807"/>
      <w:bookmarkStart w:id="30" w:name="_Toc125196146"/>
      <w:bookmarkStart w:id="31" w:name="_Toc124759175"/>
      <w:bookmarkStart w:id="32" w:name="_Toc124760651"/>
      <w:bookmarkStart w:id="33" w:name="_Toc124844809"/>
      <w:bookmarkStart w:id="34" w:name="_Toc125196148"/>
      <w:bookmarkStart w:id="35" w:name="_Toc124759183"/>
      <w:bookmarkStart w:id="36" w:name="_Toc124760659"/>
      <w:bookmarkStart w:id="37" w:name="_Toc124844817"/>
      <w:bookmarkStart w:id="38" w:name="_Toc125196156"/>
      <w:bookmarkStart w:id="39" w:name="_Toc124759189"/>
      <w:bookmarkStart w:id="40" w:name="_Toc124760665"/>
      <w:bookmarkStart w:id="41" w:name="_Toc124844823"/>
      <w:bookmarkStart w:id="42" w:name="_Toc125196162"/>
      <w:bookmarkStart w:id="43" w:name="_Toc124759195"/>
      <w:bookmarkStart w:id="44" w:name="_Toc124760671"/>
      <w:bookmarkStart w:id="45" w:name="_Toc124844829"/>
      <w:bookmarkStart w:id="46" w:name="_Toc125196168"/>
      <w:bookmarkStart w:id="47" w:name="_Toc124759201"/>
      <w:bookmarkStart w:id="48" w:name="_Toc124760677"/>
      <w:bookmarkStart w:id="49" w:name="_Toc124844835"/>
      <w:bookmarkStart w:id="50" w:name="_Toc125196174"/>
      <w:bookmarkStart w:id="51" w:name="_Toc124759203"/>
      <w:bookmarkStart w:id="52" w:name="_Toc124760679"/>
      <w:bookmarkStart w:id="53" w:name="_Toc124844837"/>
      <w:bookmarkStart w:id="54" w:name="_Toc125196176"/>
      <w:bookmarkStart w:id="55" w:name="_Toc124759205"/>
      <w:bookmarkStart w:id="56" w:name="_Toc124760681"/>
      <w:bookmarkStart w:id="57" w:name="_Toc124844839"/>
      <w:bookmarkStart w:id="58" w:name="_Toc125196178"/>
      <w:bookmarkStart w:id="59" w:name="_Toc124759214"/>
      <w:bookmarkStart w:id="60" w:name="_Toc124760690"/>
      <w:bookmarkStart w:id="61" w:name="_Toc124844848"/>
      <w:bookmarkStart w:id="62" w:name="_Toc125196187"/>
      <w:bookmarkStart w:id="63" w:name="_Toc124759221"/>
      <w:bookmarkStart w:id="64" w:name="_Toc124760697"/>
      <w:bookmarkStart w:id="65" w:name="_Toc124844855"/>
      <w:bookmarkStart w:id="66" w:name="_Toc125196194"/>
      <w:bookmarkStart w:id="67" w:name="_Toc124759228"/>
      <w:bookmarkStart w:id="68" w:name="_Toc124760704"/>
      <w:bookmarkStart w:id="69" w:name="_Toc124844862"/>
      <w:bookmarkStart w:id="70" w:name="_Toc125196201"/>
      <w:bookmarkStart w:id="71" w:name="_Toc124759235"/>
      <w:bookmarkStart w:id="72" w:name="_Toc124760711"/>
      <w:bookmarkStart w:id="73" w:name="_Toc124844869"/>
      <w:bookmarkStart w:id="74" w:name="_Toc125196208"/>
      <w:bookmarkStart w:id="75" w:name="_Toc124759236"/>
      <w:bookmarkStart w:id="76" w:name="_Toc124760712"/>
      <w:bookmarkStart w:id="77" w:name="_Toc124844870"/>
      <w:bookmarkStart w:id="78" w:name="_Toc125196209"/>
      <w:bookmarkStart w:id="79" w:name="_Toc124759238"/>
      <w:bookmarkStart w:id="80" w:name="_Toc124760714"/>
      <w:bookmarkStart w:id="81" w:name="_Toc124844872"/>
      <w:bookmarkStart w:id="82" w:name="_Toc125196211"/>
      <w:bookmarkStart w:id="83" w:name="_Toc124759240"/>
      <w:bookmarkStart w:id="84" w:name="_Toc124760716"/>
      <w:bookmarkStart w:id="85" w:name="_Toc124844874"/>
      <w:bookmarkStart w:id="86" w:name="_Toc125196213"/>
      <w:bookmarkStart w:id="87" w:name="_Toc124759246"/>
      <w:bookmarkStart w:id="88" w:name="_Toc124760722"/>
      <w:bookmarkStart w:id="89" w:name="_Toc124844880"/>
      <w:bookmarkStart w:id="90" w:name="_Toc125196219"/>
      <w:bookmarkStart w:id="91" w:name="_Toc124759252"/>
      <w:bookmarkStart w:id="92" w:name="_Toc124760728"/>
      <w:bookmarkStart w:id="93" w:name="_Toc124844886"/>
      <w:bookmarkStart w:id="94" w:name="_Toc125196225"/>
      <w:bookmarkStart w:id="95" w:name="_Toc124759258"/>
      <w:bookmarkStart w:id="96" w:name="_Toc124760734"/>
      <w:bookmarkStart w:id="97" w:name="_Toc124844892"/>
      <w:bookmarkStart w:id="98" w:name="_Toc125196231"/>
      <w:bookmarkStart w:id="99" w:name="_Toc124759264"/>
      <w:bookmarkStart w:id="100" w:name="_Toc124760740"/>
      <w:bookmarkStart w:id="101" w:name="_Toc124844898"/>
      <w:bookmarkStart w:id="102" w:name="_Toc125196237"/>
      <w:bookmarkStart w:id="103" w:name="_Toc124759270"/>
      <w:bookmarkStart w:id="104" w:name="_Toc124760746"/>
      <w:bookmarkStart w:id="105" w:name="_Toc124844904"/>
      <w:bookmarkStart w:id="106" w:name="_Toc125196243"/>
      <w:bookmarkStart w:id="107" w:name="_Toc124759272"/>
      <w:bookmarkStart w:id="108" w:name="_Toc124760748"/>
      <w:bookmarkStart w:id="109" w:name="_Toc124844906"/>
      <w:bookmarkStart w:id="110" w:name="_Toc125196245"/>
      <w:bookmarkStart w:id="111" w:name="_Toc124759273"/>
      <w:bookmarkStart w:id="112" w:name="_Toc124760749"/>
      <w:bookmarkStart w:id="113" w:name="_Toc124844907"/>
      <w:bookmarkStart w:id="114" w:name="_Toc125196246"/>
      <w:bookmarkStart w:id="115" w:name="_Toc124759277"/>
      <w:bookmarkStart w:id="116" w:name="_Toc124760753"/>
      <w:bookmarkStart w:id="117" w:name="_Toc124844911"/>
      <w:bookmarkStart w:id="118" w:name="_Toc125196250"/>
      <w:bookmarkStart w:id="119" w:name="_Toc124759289"/>
      <w:bookmarkStart w:id="120" w:name="_Toc124760765"/>
      <w:bookmarkStart w:id="121" w:name="_Toc124844923"/>
      <w:bookmarkStart w:id="122" w:name="_Toc125196262"/>
      <w:bookmarkStart w:id="123" w:name="_Toc124759297"/>
      <w:bookmarkStart w:id="124" w:name="_Toc124760773"/>
      <w:bookmarkStart w:id="125" w:name="_Toc124844931"/>
      <w:bookmarkStart w:id="126" w:name="_Toc125196270"/>
      <w:bookmarkStart w:id="127" w:name="_Toc124759299"/>
      <w:bookmarkStart w:id="128" w:name="_Toc124760775"/>
      <w:bookmarkStart w:id="129" w:name="_Toc124844933"/>
      <w:bookmarkStart w:id="130" w:name="_Toc125196272"/>
      <w:bookmarkStart w:id="131" w:name="_Toc124759301"/>
      <w:bookmarkStart w:id="132" w:name="_Toc124760777"/>
      <w:bookmarkStart w:id="133" w:name="_Toc124844935"/>
      <w:bookmarkStart w:id="134" w:name="_Toc125196274"/>
      <w:bookmarkStart w:id="135" w:name="_Toc124759306"/>
      <w:bookmarkStart w:id="136" w:name="_Toc124760782"/>
      <w:bookmarkStart w:id="137" w:name="_Toc124844940"/>
      <w:bookmarkStart w:id="138" w:name="_Toc125196279"/>
      <w:bookmarkStart w:id="139" w:name="_Toc124759330"/>
      <w:bookmarkStart w:id="140" w:name="_Toc124760806"/>
      <w:bookmarkStart w:id="141" w:name="_Toc124844964"/>
      <w:bookmarkStart w:id="142" w:name="_Toc125196303"/>
      <w:bookmarkStart w:id="143" w:name="_Toc124759335"/>
      <w:bookmarkStart w:id="144" w:name="_Toc124760811"/>
      <w:bookmarkStart w:id="145" w:name="_Toc124844969"/>
      <w:bookmarkStart w:id="146" w:name="_Toc125196308"/>
      <w:bookmarkStart w:id="147" w:name="_Toc124759351"/>
      <w:bookmarkStart w:id="148" w:name="_Toc124760827"/>
      <w:bookmarkStart w:id="149" w:name="_Toc124844985"/>
      <w:bookmarkStart w:id="150" w:name="_Toc125196324"/>
      <w:bookmarkStart w:id="151" w:name="_Toc124759352"/>
      <w:bookmarkStart w:id="152" w:name="_Toc124760828"/>
      <w:bookmarkStart w:id="153" w:name="_Toc124844986"/>
      <w:bookmarkStart w:id="154" w:name="_Toc125196325"/>
      <w:bookmarkStart w:id="155" w:name="_Toc124759354"/>
      <w:bookmarkStart w:id="156" w:name="_Toc124760830"/>
      <w:bookmarkStart w:id="157" w:name="_Toc124844988"/>
      <w:bookmarkStart w:id="158" w:name="_Toc125196327"/>
      <w:bookmarkStart w:id="159" w:name="_Toc124759355"/>
      <w:bookmarkStart w:id="160" w:name="_Toc124760831"/>
      <w:bookmarkStart w:id="161" w:name="_Toc124844989"/>
      <w:bookmarkStart w:id="162" w:name="_Toc125196328"/>
      <w:bookmarkStart w:id="163" w:name="_Toc124759359"/>
      <w:bookmarkStart w:id="164" w:name="_Toc124760835"/>
      <w:bookmarkStart w:id="165" w:name="_Toc124844993"/>
      <w:bookmarkStart w:id="166" w:name="_Toc125196332"/>
      <w:bookmarkStart w:id="167" w:name="_Toc124759371"/>
      <w:bookmarkStart w:id="168" w:name="_Toc124760847"/>
      <w:bookmarkStart w:id="169" w:name="_Toc124845005"/>
      <w:bookmarkStart w:id="170" w:name="_Toc125196344"/>
      <w:bookmarkStart w:id="171" w:name="_Toc124759375"/>
      <w:bookmarkStart w:id="172" w:name="_Toc124760851"/>
      <w:bookmarkStart w:id="173" w:name="_Toc124845009"/>
      <w:bookmarkStart w:id="174" w:name="_Toc125196348"/>
      <w:bookmarkStart w:id="175" w:name="_Toc124759379"/>
      <w:bookmarkStart w:id="176" w:name="_Toc124760855"/>
      <w:bookmarkStart w:id="177" w:name="_Toc124845013"/>
      <w:bookmarkStart w:id="178" w:name="_Toc125196352"/>
      <w:bookmarkStart w:id="179" w:name="_Toc124759381"/>
      <w:bookmarkStart w:id="180" w:name="_Toc124760857"/>
      <w:bookmarkStart w:id="181" w:name="_Toc124845015"/>
      <w:bookmarkStart w:id="182" w:name="_Toc125196354"/>
      <w:bookmarkStart w:id="183" w:name="_Toc124759383"/>
      <w:bookmarkStart w:id="184" w:name="_Toc124760859"/>
      <w:bookmarkStart w:id="185" w:name="_Toc124845017"/>
      <w:bookmarkStart w:id="186" w:name="_Toc125196356"/>
      <w:bookmarkStart w:id="187" w:name="_Toc124759384"/>
      <w:bookmarkStart w:id="188" w:name="_Toc124760860"/>
      <w:bookmarkStart w:id="189" w:name="_Toc124845018"/>
      <w:bookmarkStart w:id="190" w:name="_Toc125196357"/>
      <w:bookmarkStart w:id="191" w:name="_Toc124759385"/>
      <w:bookmarkStart w:id="192" w:name="_Toc124760861"/>
      <w:bookmarkStart w:id="193" w:name="_Toc124845019"/>
      <w:bookmarkStart w:id="194" w:name="_Toc125196358"/>
      <w:bookmarkStart w:id="195" w:name="_Toc124759386"/>
      <w:bookmarkStart w:id="196" w:name="_Toc124760862"/>
      <w:bookmarkStart w:id="197" w:name="_Toc124845020"/>
      <w:bookmarkStart w:id="198" w:name="_Toc125196359"/>
      <w:bookmarkStart w:id="199" w:name="_Toc124759387"/>
      <w:bookmarkStart w:id="200" w:name="_Toc124760863"/>
      <w:bookmarkStart w:id="201" w:name="_Toc124845021"/>
      <w:bookmarkStart w:id="202" w:name="_Toc125196360"/>
      <w:bookmarkStart w:id="203" w:name="_Toc188193368"/>
      <w:bookmarkStart w:id="204" w:name="_Toc188193369"/>
      <w:bookmarkStart w:id="205" w:name="_Toc28245038"/>
      <w:bookmarkStart w:id="206" w:name="_Toc28245104"/>
      <w:bookmarkStart w:id="207" w:name="_Toc28245168"/>
      <w:bookmarkStart w:id="208" w:name="_Toc28245232"/>
      <w:bookmarkStart w:id="209" w:name="_Toc28245400"/>
      <w:bookmarkStart w:id="210" w:name="_Toc28246069"/>
      <w:bookmarkStart w:id="211" w:name="_Toc28246233"/>
      <w:bookmarkStart w:id="212" w:name="_Toc28246295"/>
      <w:bookmarkStart w:id="213" w:name="_Toc28246357"/>
      <w:bookmarkStart w:id="214" w:name="_Toc28246419"/>
      <w:bookmarkStart w:id="215" w:name="_Toc28246481"/>
      <w:bookmarkStart w:id="216" w:name="_Toc28246543"/>
      <w:bookmarkStart w:id="217" w:name="_Toc28246605"/>
      <w:bookmarkStart w:id="218" w:name="_Toc28324335"/>
      <w:bookmarkStart w:id="219" w:name="_Toc28327151"/>
      <w:bookmarkStart w:id="220" w:name="_Toc28327304"/>
      <w:bookmarkStart w:id="221" w:name="_Toc28327406"/>
      <w:bookmarkStart w:id="222" w:name="_Toc28327456"/>
      <w:bookmarkStart w:id="223" w:name="_Toc28327985"/>
      <w:bookmarkStart w:id="224" w:name="_Toc28328035"/>
      <w:bookmarkStart w:id="225" w:name="_Toc28328088"/>
      <w:bookmarkStart w:id="226" w:name="_Toc28328141"/>
      <w:bookmarkStart w:id="227" w:name="_Toc28328192"/>
      <w:bookmarkStart w:id="228" w:name="_Toc28328243"/>
      <w:bookmarkStart w:id="229" w:name="_Toc28328350"/>
      <w:bookmarkStart w:id="230" w:name="_Toc28413095"/>
      <w:bookmarkStart w:id="231" w:name="_Toc28413181"/>
      <w:bookmarkStart w:id="232" w:name="_Toc28413501"/>
      <w:bookmarkStart w:id="233" w:name="_Toc28413670"/>
      <w:bookmarkStart w:id="234" w:name="_Toc28413766"/>
      <w:bookmarkStart w:id="235" w:name="_Toc28413887"/>
      <w:bookmarkStart w:id="236" w:name="_Toc28414691"/>
      <w:bookmarkStart w:id="237" w:name="_Toc28421441"/>
      <w:bookmarkStart w:id="238" w:name="_Toc28421543"/>
      <w:bookmarkStart w:id="239" w:name="_Toc28513220"/>
      <w:bookmarkStart w:id="240" w:name="_Toc28513581"/>
      <w:bookmarkStart w:id="241" w:name="_Toc29870357"/>
      <w:bookmarkStart w:id="242" w:name="_Toc29898097"/>
      <w:bookmarkStart w:id="243" w:name="_Toc31427039"/>
      <w:bookmarkStart w:id="244" w:name="_Toc28245039"/>
      <w:bookmarkStart w:id="245" w:name="_Toc28245105"/>
      <w:bookmarkStart w:id="246" w:name="_Toc28245169"/>
      <w:bookmarkStart w:id="247" w:name="_Toc28245233"/>
      <w:bookmarkStart w:id="248" w:name="_Toc28245401"/>
      <w:bookmarkStart w:id="249" w:name="_Toc28246070"/>
      <w:bookmarkStart w:id="250" w:name="_Toc28246234"/>
      <w:bookmarkStart w:id="251" w:name="_Toc28246296"/>
      <w:bookmarkStart w:id="252" w:name="_Toc28246358"/>
      <w:bookmarkStart w:id="253" w:name="_Toc28246420"/>
      <w:bookmarkStart w:id="254" w:name="_Toc28246482"/>
      <w:bookmarkStart w:id="255" w:name="_Toc28246544"/>
      <w:bookmarkStart w:id="256" w:name="_Toc28246606"/>
      <w:bookmarkStart w:id="257" w:name="_Toc28324336"/>
      <w:bookmarkStart w:id="258" w:name="_Toc28327152"/>
      <w:bookmarkStart w:id="259" w:name="_Toc28327305"/>
      <w:bookmarkStart w:id="260" w:name="_Toc28327407"/>
      <w:bookmarkStart w:id="261" w:name="_Toc28327457"/>
      <w:bookmarkStart w:id="262" w:name="_Toc28327986"/>
      <w:bookmarkStart w:id="263" w:name="_Toc28328036"/>
      <w:bookmarkStart w:id="264" w:name="_Toc28328089"/>
      <w:bookmarkStart w:id="265" w:name="_Toc28328142"/>
      <w:bookmarkStart w:id="266" w:name="_Toc28328193"/>
      <w:bookmarkStart w:id="267" w:name="_Toc28328244"/>
      <w:bookmarkStart w:id="268" w:name="_Toc28328351"/>
      <w:bookmarkStart w:id="269" w:name="_Toc28413096"/>
      <w:bookmarkStart w:id="270" w:name="_Toc28413182"/>
      <w:bookmarkStart w:id="271" w:name="_Toc28413502"/>
      <w:bookmarkStart w:id="272" w:name="_Toc28413671"/>
      <w:bookmarkStart w:id="273" w:name="_Toc28413767"/>
      <w:bookmarkStart w:id="274" w:name="_Toc28413888"/>
      <w:bookmarkStart w:id="275" w:name="_Toc28414692"/>
      <w:bookmarkStart w:id="276" w:name="_Toc28421442"/>
      <w:bookmarkStart w:id="277" w:name="_Toc28421544"/>
      <w:bookmarkStart w:id="278" w:name="_Toc28513221"/>
      <w:bookmarkStart w:id="279" w:name="_Toc28513582"/>
      <w:bookmarkStart w:id="280" w:name="_Toc29870358"/>
      <w:bookmarkStart w:id="281" w:name="_Toc29898098"/>
      <w:bookmarkStart w:id="282" w:name="_Toc31427040"/>
      <w:bookmarkStart w:id="283" w:name="_Toc28245040"/>
      <w:bookmarkStart w:id="284" w:name="_Toc28245106"/>
      <w:bookmarkStart w:id="285" w:name="_Toc28245170"/>
      <w:bookmarkStart w:id="286" w:name="_Toc28245234"/>
      <w:bookmarkStart w:id="287" w:name="_Toc28245402"/>
      <w:bookmarkStart w:id="288" w:name="_Toc28246071"/>
      <w:bookmarkStart w:id="289" w:name="_Toc28246235"/>
      <w:bookmarkStart w:id="290" w:name="_Toc28246297"/>
      <w:bookmarkStart w:id="291" w:name="_Toc28246359"/>
      <w:bookmarkStart w:id="292" w:name="_Toc28246421"/>
      <w:bookmarkStart w:id="293" w:name="_Toc28246483"/>
      <w:bookmarkStart w:id="294" w:name="_Toc28246545"/>
      <w:bookmarkStart w:id="295" w:name="_Toc28246607"/>
      <w:bookmarkStart w:id="296" w:name="_Toc28324337"/>
      <w:bookmarkStart w:id="297" w:name="_Toc28327153"/>
      <w:bookmarkStart w:id="298" w:name="_Toc28327306"/>
      <w:bookmarkStart w:id="299" w:name="_Toc28327408"/>
      <w:bookmarkStart w:id="300" w:name="_Toc28327458"/>
      <w:bookmarkStart w:id="301" w:name="_Toc28327987"/>
      <w:bookmarkStart w:id="302" w:name="_Toc28328037"/>
      <w:bookmarkStart w:id="303" w:name="_Toc28328090"/>
      <w:bookmarkStart w:id="304" w:name="_Toc28328143"/>
      <w:bookmarkStart w:id="305" w:name="_Toc28328194"/>
      <w:bookmarkStart w:id="306" w:name="_Toc28328245"/>
      <w:bookmarkStart w:id="307" w:name="_Toc28328352"/>
      <w:bookmarkStart w:id="308" w:name="_Toc28413097"/>
      <w:bookmarkStart w:id="309" w:name="_Toc28413183"/>
      <w:bookmarkStart w:id="310" w:name="_Toc28413503"/>
      <w:bookmarkStart w:id="311" w:name="_Toc28413672"/>
      <w:bookmarkStart w:id="312" w:name="_Toc28413768"/>
      <w:bookmarkStart w:id="313" w:name="_Toc28413889"/>
      <w:bookmarkStart w:id="314" w:name="_Toc28414693"/>
      <w:bookmarkStart w:id="315" w:name="_Toc28421443"/>
      <w:bookmarkStart w:id="316" w:name="_Toc28421545"/>
      <w:bookmarkStart w:id="317" w:name="_Toc28513222"/>
      <w:bookmarkStart w:id="318" w:name="_Toc28513583"/>
      <w:bookmarkStart w:id="319" w:name="_Toc29870359"/>
      <w:bookmarkStart w:id="320" w:name="_Toc29898099"/>
      <w:bookmarkStart w:id="321" w:name="_Toc3142704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27E4626A" w14:textId="77777777" w:rsidR="00D35236" w:rsidRDefault="001821D3" w:rsidP="001E0970">
      <w:pPr>
        <w:pStyle w:val="2"/>
        <w:spacing w:line="264" w:lineRule="auto"/>
        <w:ind w:right="0" w:firstLine="709"/>
        <w:jc w:val="left"/>
        <w:rPr>
          <w:i/>
          <w:sz w:val="24"/>
          <w:szCs w:val="24"/>
        </w:rPr>
      </w:pPr>
      <w:bookmarkStart w:id="322" w:name="_5.5._Прочие_внеоборотные"/>
      <w:bookmarkEnd w:id="322"/>
      <w:r>
        <w:rPr>
          <w:i/>
          <w:sz w:val="24"/>
          <w:szCs w:val="24"/>
        </w:rPr>
        <w:t>5</w:t>
      </w:r>
      <w:r w:rsidR="00D35236">
        <w:rPr>
          <w:i/>
          <w:sz w:val="24"/>
          <w:szCs w:val="24"/>
        </w:rPr>
        <w:t>.5.</w:t>
      </w:r>
      <w:r w:rsidR="00D35236" w:rsidRPr="00D35236">
        <w:rPr>
          <w:i/>
          <w:sz w:val="24"/>
          <w:szCs w:val="24"/>
        </w:rPr>
        <w:t xml:space="preserve"> Прочие </w:t>
      </w:r>
      <w:proofErr w:type="spellStart"/>
      <w:r w:rsidR="00D35236" w:rsidRPr="00D35236">
        <w:rPr>
          <w:i/>
          <w:sz w:val="24"/>
          <w:szCs w:val="24"/>
        </w:rPr>
        <w:t>внеоборотные</w:t>
      </w:r>
      <w:proofErr w:type="spellEnd"/>
      <w:r w:rsidR="00D35236">
        <w:rPr>
          <w:i/>
          <w:sz w:val="24"/>
          <w:szCs w:val="24"/>
        </w:rPr>
        <w:t xml:space="preserve"> активы </w:t>
      </w:r>
      <w:r w:rsidR="00D35236" w:rsidRPr="00D35236">
        <w:rPr>
          <w:i/>
          <w:sz w:val="24"/>
          <w:szCs w:val="24"/>
        </w:rPr>
        <w:t>(стр. 1190)</w:t>
      </w:r>
    </w:p>
    <w:p w14:paraId="7FA035D3" w14:textId="77777777" w:rsidR="00D35236" w:rsidRDefault="00D35236" w:rsidP="001E0970">
      <w:pPr>
        <w:spacing w:line="264" w:lineRule="auto"/>
        <w:ind w:firstLine="709"/>
      </w:pPr>
      <w:bookmarkStart w:id="323" w:name="_Hlk24116211"/>
      <w:r>
        <w:t xml:space="preserve">Прочие </w:t>
      </w:r>
      <w:proofErr w:type="spellStart"/>
      <w:r>
        <w:t>внеоборотные</w:t>
      </w:r>
      <w:proofErr w:type="spellEnd"/>
      <w:r>
        <w:t xml:space="preserve"> активы представлены следующим образом: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4"/>
        <w:gridCol w:w="1617"/>
        <w:gridCol w:w="1617"/>
        <w:gridCol w:w="1753"/>
      </w:tblGrid>
      <w:tr w:rsidR="009D10F9" w:rsidRPr="00C8614B" w14:paraId="5055D401" w14:textId="77777777" w:rsidTr="00CD262F">
        <w:tc>
          <w:tcPr>
            <w:tcW w:w="2394" w:type="pct"/>
            <w:tcBorders>
              <w:top w:val="single" w:sz="4" w:space="0" w:color="auto"/>
              <w:bottom w:val="single" w:sz="4" w:space="0" w:color="auto"/>
            </w:tcBorders>
            <w:shd w:val="clear" w:color="auto" w:fill="auto"/>
            <w:vAlign w:val="center"/>
          </w:tcPr>
          <w:p w14:paraId="403DDE22" w14:textId="77777777" w:rsidR="009D10F9" w:rsidRPr="00C8614B" w:rsidRDefault="009D10F9" w:rsidP="009D10F9">
            <w:pPr>
              <w:ind w:right="-1"/>
              <w:jc w:val="center"/>
              <w:rPr>
                <w:b/>
                <w:sz w:val="22"/>
                <w:szCs w:val="22"/>
              </w:rPr>
            </w:pPr>
            <w:r w:rsidRPr="00C8614B">
              <w:rPr>
                <w:b/>
                <w:sz w:val="22"/>
                <w:szCs w:val="22"/>
              </w:rPr>
              <w:t>Наименование</w:t>
            </w:r>
          </w:p>
        </w:tc>
        <w:tc>
          <w:tcPr>
            <w:tcW w:w="845" w:type="pct"/>
            <w:tcBorders>
              <w:top w:val="single" w:sz="4" w:space="0" w:color="auto"/>
              <w:bottom w:val="single" w:sz="4" w:space="0" w:color="auto"/>
            </w:tcBorders>
            <w:shd w:val="clear" w:color="auto" w:fill="auto"/>
            <w:vAlign w:val="center"/>
          </w:tcPr>
          <w:p w14:paraId="207F8935" w14:textId="57D38B52" w:rsidR="009D10F9" w:rsidRPr="00C8614B" w:rsidRDefault="009D10F9" w:rsidP="009D10F9">
            <w:pPr>
              <w:ind w:right="-1"/>
              <w:jc w:val="center"/>
              <w:rPr>
                <w:b/>
                <w:sz w:val="22"/>
                <w:szCs w:val="22"/>
              </w:rPr>
            </w:pPr>
            <w:r w:rsidRPr="00C8614B">
              <w:rPr>
                <w:b/>
                <w:sz w:val="22"/>
                <w:szCs w:val="22"/>
              </w:rPr>
              <w:t>31.12.202</w:t>
            </w:r>
            <w:r w:rsidRPr="00C8614B">
              <w:rPr>
                <w:b/>
                <w:sz w:val="22"/>
                <w:szCs w:val="22"/>
                <w:highlight w:val="yellow"/>
              </w:rPr>
              <w:t>1</w:t>
            </w:r>
            <w:r w:rsidRPr="00C8614B">
              <w:rPr>
                <w:b/>
                <w:sz w:val="22"/>
                <w:szCs w:val="22"/>
              </w:rPr>
              <w:t xml:space="preserve"> г.</w:t>
            </w:r>
          </w:p>
        </w:tc>
        <w:tc>
          <w:tcPr>
            <w:tcW w:w="845" w:type="pct"/>
            <w:tcBorders>
              <w:top w:val="single" w:sz="4" w:space="0" w:color="auto"/>
              <w:bottom w:val="single" w:sz="4" w:space="0" w:color="auto"/>
            </w:tcBorders>
            <w:vAlign w:val="center"/>
          </w:tcPr>
          <w:p w14:paraId="57BF7B56" w14:textId="05F64EC0" w:rsidR="009D10F9" w:rsidRPr="00C8614B" w:rsidRDefault="009D10F9" w:rsidP="009D10F9">
            <w:pPr>
              <w:ind w:right="-1"/>
              <w:jc w:val="center"/>
              <w:rPr>
                <w:b/>
                <w:sz w:val="22"/>
                <w:szCs w:val="22"/>
              </w:rPr>
            </w:pPr>
            <w:r w:rsidRPr="00C8614B">
              <w:rPr>
                <w:b/>
                <w:sz w:val="22"/>
                <w:szCs w:val="22"/>
              </w:rPr>
              <w:t>31.12.2020 г.</w:t>
            </w:r>
          </w:p>
        </w:tc>
        <w:tc>
          <w:tcPr>
            <w:tcW w:w="916" w:type="pct"/>
            <w:tcBorders>
              <w:top w:val="single" w:sz="4" w:space="0" w:color="auto"/>
              <w:bottom w:val="single" w:sz="4" w:space="0" w:color="auto"/>
            </w:tcBorders>
            <w:shd w:val="clear" w:color="auto" w:fill="auto"/>
            <w:vAlign w:val="center"/>
          </w:tcPr>
          <w:p w14:paraId="67EB7E36" w14:textId="59DEECB0" w:rsidR="009D10F9" w:rsidRPr="00C8614B" w:rsidRDefault="009D10F9" w:rsidP="009D10F9">
            <w:pPr>
              <w:ind w:right="-1"/>
              <w:jc w:val="center"/>
              <w:rPr>
                <w:b/>
                <w:sz w:val="22"/>
                <w:szCs w:val="22"/>
              </w:rPr>
            </w:pPr>
            <w:r w:rsidRPr="00C8614B">
              <w:rPr>
                <w:b/>
                <w:sz w:val="22"/>
                <w:szCs w:val="22"/>
              </w:rPr>
              <w:t>31.12.2019 г.</w:t>
            </w:r>
          </w:p>
        </w:tc>
      </w:tr>
      <w:tr w:rsidR="00D35236" w:rsidRPr="00C8614B" w14:paraId="562B2B9F" w14:textId="77777777" w:rsidTr="00CD262F">
        <w:trPr>
          <w:trHeight w:val="365"/>
        </w:trPr>
        <w:tc>
          <w:tcPr>
            <w:tcW w:w="2394" w:type="pct"/>
            <w:tcBorders>
              <w:top w:val="single" w:sz="4" w:space="0" w:color="auto"/>
              <w:bottom w:val="single" w:sz="4" w:space="0" w:color="auto"/>
            </w:tcBorders>
            <w:shd w:val="clear" w:color="auto" w:fill="auto"/>
            <w:vAlign w:val="center"/>
          </w:tcPr>
          <w:p w14:paraId="07B303E8" w14:textId="77777777" w:rsidR="00D35236" w:rsidRPr="00C8614B" w:rsidRDefault="00D35236" w:rsidP="007C21B2">
            <w:pPr>
              <w:ind w:right="-1"/>
              <w:rPr>
                <w:sz w:val="22"/>
                <w:szCs w:val="22"/>
              </w:rPr>
            </w:pPr>
          </w:p>
        </w:tc>
        <w:tc>
          <w:tcPr>
            <w:tcW w:w="845" w:type="pct"/>
            <w:tcBorders>
              <w:top w:val="single" w:sz="4" w:space="0" w:color="auto"/>
              <w:bottom w:val="single" w:sz="4" w:space="0" w:color="auto"/>
            </w:tcBorders>
            <w:shd w:val="clear" w:color="auto" w:fill="auto"/>
            <w:vAlign w:val="center"/>
          </w:tcPr>
          <w:p w14:paraId="79A99114" w14:textId="77777777" w:rsidR="00D35236" w:rsidRPr="00C8614B" w:rsidRDefault="00D35236" w:rsidP="007C21B2">
            <w:pPr>
              <w:ind w:right="-1"/>
              <w:jc w:val="center"/>
              <w:rPr>
                <w:sz w:val="22"/>
                <w:szCs w:val="22"/>
              </w:rPr>
            </w:pPr>
          </w:p>
        </w:tc>
        <w:tc>
          <w:tcPr>
            <w:tcW w:w="845" w:type="pct"/>
            <w:tcBorders>
              <w:top w:val="single" w:sz="4" w:space="0" w:color="auto"/>
              <w:bottom w:val="single" w:sz="4" w:space="0" w:color="auto"/>
            </w:tcBorders>
            <w:vAlign w:val="center"/>
          </w:tcPr>
          <w:p w14:paraId="792F9623" w14:textId="77777777" w:rsidR="00D35236" w:rsidRPr="00C8614B" w:rsidRDefault="00D35236" w:rsidP="007C21B2">
            <w:pPr>
              <w:ind w:right="-1"/>
              <w:jc w:val="center"/>
              <w:rPr>
                <w:sz w:val="22"/>
                <w:szCs w:val="22"/>
              </w:rPr>
            </w:pPr>
          </w:p>
        </w:tc>
        <w:tc>
          <w:tcPr>
            <w:tcW w:w="916" w:type="pct"/>
            <w:tcBorders>
              <w:top w:val="single" w:sz="4" w:space="0" w:color="auto"/>
              <w:bottom w:val="single" w:sz="4" w:space="0" w:color="auto"/>
            </w:tcBorders>
            <w:shd w:val="clear" w:color="auto" w:fill="auto"/>
            <w:vAlign w:val="center"/>
          </w:tcPr>
          <w:p w14:paraId="319FAFE1" w14:textId="77777777" w:rsidR="00D35236" w:rsidRPr="00C8614B" w:rsidRDefault="00D35236" w:rsidP="007C21B2">
            <w:pPr>
              <w:ind w:right="-1"/>
              <w:jc w:val="center"/>
              <w:rPr>
                <w:sz w:val="22"/>
                <w:szCs w:val="22"/>
              </w:rPr>
            </w:pPr>
          </w:p>
        </w:tc>
      </w:tr>
      <w:bookmarkEnd w:id="323"/>
    </w:tbl>
    <w:p w14:paraId="51354748" w14:textId="77777777" w:rsidR="00D35236" w:rsidRPr="00D35236" w:rsidRDefault="00D35236" w:rsidP="001E0970">
      <w:pPr>
        <w:spacing w:line="264" w:lineRule="auto"/>
        <w:ind w:firstLine="709"/>
      </w:pPr>
    </w:p>
    <w:p w14:paraId="03FC6ACE" w14:textId="77777777" w:rsidR="00F43B98" w:rsidRPr="00860B69" w:rsidRDefault="001821D3" w:rsidP="001E0970">
      <w:pPr>
        <w:pStyle w:val="2"/>
        <w:spacing w:line="264" w:lineRule="auto"/>
        <w:ind w:right="0" w:firstLine="709"/>
        <w:jc w:val="left"/>
        <w:rPr>
          <w:i/>
          <w:sz w:val="24"/>
          <w:szCs w:val="24"/>
        </w:rPr>
      </w:pPr>
      <w:r>
        <w:rPr>
          <w:i/>
          <w:sz w:val="24"/>
          <w:szCs w:val="24"/>
        </w:rPr>
        <w:t>5</w:t>
      </w:r>
      <w:r w:rsidR="00F43B98" w:rsidRPr="00860B69">
        <w:rPr>
          <w:i/>
          <w:sz w:val="24"/>
          <w:szCs w:val="24"/>
        </w:rPr>
        <w:t>.</w:t>
      </w:r>
      <w:r w:rsidR="00D35236">
        <w:rPr>
          <w:i/>
          <w:sz w:val="24"/>
          <w:szCs w:val="24"/>
        </w:rPr>
        <w:t>6</w:t>
      </w:r>
      <w:r w:rsidR="00BF2C50">
        <w:rPr>
          <w:i/>
          <w:sz w:val="24"/>
          <w:szCs w:val="24"/>
        </w:rPr>
        <w:t>.</w:t>
      </w:r>
      <w:r w:rsidR="00F43B98" w:rsidRPr="00860B69">
        <w:rPr>
          <w:i/>
          <w:sz w:val="24"/>
          <w:szCs w:val="24"/>
        </w:rPr>
        <w:t xml:space="preserve"> Запасы (стр.1210)</w:t>
      </w:r>
    </w:p>
    <w:p w14:paraId="059A058E" w14:textId="77777777" w:rsidR="00BB375A" w:rsidRPr="00860B69" w:rsidRDefault="00990285" w:rsidP="001E0970">
      <w:pPr>
        <w:widowControl w:val="0"/>
        <w:spacing w:line="264" w:lineRule="auto"/>
        <w:ind w:firstLine="709"/>
        <w:jc w:val="both"/>
        <w:rPr>
          <w:lang w:eastAsia="en-US"/>
        </w:rPr>
      </w:pPr>
      <w:r>
        <w:rPr>
          <w:lang w:eastAsia="en-US"/>
        </w:rPr>
        <w:t>А</w:t>
      </w:r>
      <w:r w:rsidR="001821D3">
        <w:rPr>
          <w:lang w:eastAsia="en-US"/>
        </w:rPr>
        <w:t xml:space="preserve">) </w:t>
      </w:r>
      <w:r w:rsidR="00BB375A" w:rsidRPr="00860B69">
        <w:rPr>
          <w:lang w:eastAsia="en-US"/>
        </w:rPr>
        <w:t>Информация о запасах</w:t>
      </w:r>
      <w:r w:rsidR="001821D3">
        <w:rPr>
          <w:lang w:eastAsia="en-US"/>
        </w:rPr>
        <w:t>, в том числе переданных в залог, о запасах, стоимость которых снизилась,</w:t>
      </w:r>
      <w:r w:rsidR="00BB375A" w:rsidRPr="00860B69">
        <w:rPr>
          <w:lang w:eastAsia="en-US"/>
        </w:rPr>
        <w:t xml:space="preserve"> представлена в </w:t>
      </w:r>
      <w:r w:rsidR="00862F08" w:rsidRPr="00541FF1">
        <w:rPr>
          <w:highlight w:val="yellow"/>
          <w:lang w:eastAsia="en-US"/>
        </w:rPr>
        <w:t xml:space="preserve">табличных </w:t>
      </w:r>
      <w:r w:rsidR="00BB375A" w:rsidRPr="00541FF1">
        <w:rPr>
          <w:highlight w:val="yellow"/>
          <w:lang w:eastAsia="en-US"/>
        </w:rPr>
        <w:t>Пояснени</w:t>
      </w:r>
      <w:r w:rsidR="00862F08" w:rsidRPr="00541FF1">
        <w:rPr>
          <w:highlight w:val="yellow"/>
          <w:lang w:eastAsia="en-US"/>
        </w:rPr>
        <w:t>ях</w:t>
      </w:r>
      <w:r w:rsidR="00BB375A" w:rsidRPr="00541FF1">
        <w:rPr>
          <w:highlight w:val="yellow"/>
          <w:lang w:eastAsia="en-US"/>
        </w:rPr>
        <w:t xml:space="preserve"> к </w:t>
      </w:r>
      <w:r w:rsidRPr="00541FF1">
        <w:rPr>
          <w:highlight w:val="yellow"/>
          <w:lang w:eastAsia="en-US"/>
        </w:rPr>
        <w:t>Б</w:t>
      </w:r>
      <w:r w:rsidR="00BB375A" w:rsidRPr="00541FF1">
        <w:rPr>
          <w:highlight w:val="yellow"/>
          <w:lang w:eastAsia="en-US"/>
        </w:rPr>
        <w:t>ухгалтерскому балансу</w:t>
      </w:r>
      <w:r w:rsidR="003737AC" w:rsidRPr="00541FF1">
        <w:rPr>
          <w:highlight w:val="yellow"/>
          <w:lang w:eastAsia="en-US"/>
        </w:rPr>
        <w:t xml:space="preserve"> и </w:t>
      </w:r>
      <w:r w:rsidR="003737AC" w:rsidRPr="00541FF1">
        <w:rPr>
          <w:highlight w:val="yellow"/>
        </w:rPr>
        <w:t xml:space="preserve">Отчету </w:t>
      </w:r>
      <w:r w:rsidR="003737AC" w:rsidRPr="00541FF1">
        <w:rPr>
          <w:rFonts w:eastAsia="Times New Roman Bold"/>
          <w:snapToGrid w:val="0"/>
          <w:highlight w:val="yellow"/>
          <w:lang w:eastAsia="en-US"/>
        </w:rPr>
        <w:t>финансовых результатах</w:t>
      </w:r>
      <w:r w:rsidR="000046E5" w:rsidRPr="00541FF1">
        <w:rPr>
          <w:rFonts w:eastAsia="Times New Roman Bold"/>
          <w:snapToGrid w:val="0"/>
          <w:highlight w:val="yellow"/>
          <w:lang w:eastAsia="en-US"/>
        </w:rPr>
        <w:t xml:space="preserve"> в</w:t>
      </w:r>
      <w:r w:rsidR="00BB375A" w:rsidRPr="00541FF1">
        <w:rPr>
          <w:highlight w:val="yellow"/>
          <w:lang w:eastAsia="en-US"/>
        </w:rPr>
        <w:t xml:space="preserve"> </w:t>
      </w:r>
      <w:r w:rsidR="003737AC" w:rsidRPr="00541FF1">
        <w:rPr>
          <w:highlight w:val="yellow"/>
          <w:lang w:eastAsia="en-US"/>
        </w:rPr>
        <w:t>раздел</w:t>
      </w:r>
      <w:r w:rsidR="000046E5" w:rsidRPr="00541FF1">
        <w:rPr>
          <w:highlight w:val="yellow"/>
          <w:lang w:eastAsia="en-US"/>
        </w:rPr>
        <w:t>е</w:t>
      </w:r>
      <w:r w:rsidR="003737AC" w:rsidRPr="00541FF1">
        <w:rPr>
          <w:highlight w:val="yellow"/>
          <w:lang w:eastAsia="en-US"/>
        </w:rPr>
        <w:t xml:space="preserve"> </w:t>
      </w:r>
      <w:r w:rsidR="000046E5" w:rsidRPr="00541FF1">
        <w:rPr>
          <w:highlight w:val="yellow"/>
          <w:lang w:eastAsia="en-US"/>
        </w:rPr>
        <w:t>№</w:t>
      </w:r>
      <w:r w:rsidRPr="00541FF1">
        <w:rPr>
          <w:highlight w:val="yellow"/>
          <w:lang w:eastAsia="en-US"/>
        </w:rPr>
        <w:t>4</w:t>
      </w:r>
      <w:r w:rsidR="00BB375A" w:rsidRPr="00541FF1">
        <w:rPr>
          <w:highlight w:val="yellow"/>
          <w:lang w:eastAsia="en-US"/>
        </w:rPr>
        <w:t>.</w:t>
      </w:r>
    </w:p>
    <w:p w14:paraId="00D3CC37" w14:textId="4068137C" w:rsidR="00BB375A" w:rsidRDefault="00990285" w:rsidP="001E0970">
      <w:pPr>
        <w:widowControl w:val="0"/>
        <w:spacing w:line="264" w:lineRule="auto"/>
        <w:ind w:firstLine="709"/>
        <w:jc w:val="both"/>
        <w:rPr>
          <w:color w:val="FF0000"/>
          <w:lang w:eastAsia="en-US"/>
        </w:rPr>
      </w:pPr>
      <w:r w:rsidRPr="00B134B2">
        <w:rPr>
          <w:color w:val="FF0000"/>
          <w:lang w:eastAsia="en-US"/>
        </w:rPr>
        <w:t>Б</w:t>
      </w:r>
      <w:r w:rsidR="001821D3" w:rsidRPr="00B134B2">
        <w:rPr>
          <w:color w:val="FF0000"/>
          <w:lang w:eastAsia="en-US"/>
        </w:rPr>
        <w:t xml:space="preserve">) </w:t>
      </w:r>
      <w:r w:rsidR="00B134B2" w:rsidRPr="00B134B2">
        <w:rPr>
          <w:color w:val="FF0000"/>
          <w:lang w:eastAsia="en-US"/>
        </w:rPr>
        <w:t>З</w:t>
      </w:r>
      <w:r w:rsidR="001D50EF" w:rsidRPr="00B134B2">
        <w:rPr>
          <w:color w:val="FF0000"/>
          <w:lang w:eastAsia="en-US"/>
        </w:rPr>
        <w:t>апасы</w:t>
      </w:r>
      <w:r w:rsidR="00BB375A" w:rsidRPr="00B134B2">
        <w:rPr>
          <w:color w:val="FF0000"/>
          <w:lang w:eastAsia="en-US"/>
        </w:rPr>
        <w:t xml:space="preserve">, переданные в залог у Общества в </w:t>
      </w:r>
      <w:proofErr w:type="gramStart"/>
      <w:r w:rsidR="00BB375A" w:rsidRPr="00B134B2">
        <w:rPr>
          <w:color w:val="FF0000"/>
          <w:lang w:eastAsia="en-US"/>
        </w:rPr>
        <w:t>отчетном</w:t>
      </w:r>
      <w:proofErr w:type="gramEnd"/>
      <w:r w:rsidR="00BB375A" w:rsidRPr="00B134B2">
        <w:rPr>
          <w:color w:val="FF0000"/>
          <w:lang w:eastAsia="en-US"/>
        </w:rPr>
        <w:t xml:space="preserve"> и предшествующих периодах </w:t>
      </w:r>
      <w:r w:rsidR="00BB375A" w:rsidRPr="005127DA">
        <w:rPr>
          <w:color w:val="FF0000"/>
          <w:lang w:eastAsia="en-US"/>
        </w:rPr>
        <w:t>отсутствовали.</w:t>
      </w:r>
      <w:r w:rsidR="00F248E3">
        <w:rPr>
          <w:color w:val="FF0000"/>
          <w:lang w:eastAsia="en-US"/>
        </w:rPr>
        <w:t xml:space="preserve"> </w:t>
      </w:r>
    </w:p>
    <w:p w14:paraId="34A1C86E" w14:textId="77777777" w:rsidR="00832112" w:rsidRPr="005127DA" w:rsidRDefault="00832112" w:rsidP="001E0970">
      <w:pPr>
        <w:widowControl w:val="0"/>
        <w:spacing w:line="264" w:lineRule="auto"/>
        <w:ind w:firstLine="709"/>
        <w:jc w:val="both"/>
        <w:rPr>
          <w:color w:val="FF0000"/>
          <w:lang w:eastAsia="en-US"/>
        </w:rPr>
      </w:pPr>
    </w:p>
    <w:p w14:paraId="1DD865CB" w14:textId="10B35B0D" w:rsidR="00B134B2" w:rsidRPr="00B134B2" w:rsidRDefault="00BB375A" w:rsidP="00B134B2">
      <w:pPr>
        <w:pStyle w:val="af4"/>
        <w:shd w:val="clear" w:color="auto" w:fill="FFFFFF"/>
        <w:spacing w:before="0" w:beforeAutospacing="0" w:after="0" w:afterAutospacing="0" w:line="264" w:lineRule="auto"/>
        <w:ind w:firstLine="709"/>
        <w:jc w:val="both"/>
        <w:rPr>
          <w:b/>
          <w:color w:val="FF0000"/>
        </w:rPr>
      </w:pPr>
      <w:r w:rsidRPr="00B134B2">
        <w:rPr>
          <w:color w:val="FF0000"/>
          <w:lang w:eastAsia="en-US"/>
        </w:rPr>
        <w:t>По состоянию на 31.12.20</w:t>
      </w:r>
      <w:r w:rsidR="00832112" w:rsidRPr="00B134B2">
        <w:rPr>
          <w:color w:val="FF0000"/>
          <w:lang w:eastAsia="en-US"/>
        </w:rPr>
        <w:t>21</w:t>
      </w:r>
      <w:r w:rsidR="00B134B2" w:rsidRPr="00B134B2">
        <w:rPr>
          <w:color w:val="FF0000"/>
          <w:lang w:eastAsia="en-US"/>
        </w:rPr>
        <w:t xml:space="preserve"> г. в организации выявлено п</w:t>
      </w:r>
      <w:r w:rsidR="00B134B2" w:rsidRPr="00B134B2">
        <w:rPr>
          <w:b/>
          <w:color w:val="FF0000"/>
        </w:rPr>
        <w:t>ревышение</w:t>
      </w:r>
      <w:r w:rsidR="00B134B2" w:rsidRPr="00B134B2">
        <w:rPr>
          <w:color w:val="FF0000"/>
        </w:rPr>
        <w:t xml:space="preserve"> фактической себестоимости над чистой продажной стоимостью, это привело к тому, что запасы </w:t>
      </w:r>
      <w:r w:rsidR="00B134B2" w:rsidRPr="00B134B2">
        <w:rPr>
          <w:b/>
          <w:color w:val="FF0000"/>
        </w:rPr>
        <w:t>обесценились</w:t>
      </w:r>
      <w:r w:rsidR="00B134B2" w:rsidRPr="00B134B2">
        <w:rPr>
          <w:color w:val="FF0000"/>
        </w:rPr>
        <w:t xml:space="preserve"> по причине </w:t>
      </w:r>
      <w:r w:rsidR="00B134B2" w:rsidRPr="00B134B2">
        <w:rPr>
          <w:i/>
          <w:color w:val="FF0000"/>
        </w:rPr>
        <w:t xml:space="preserve">морального устаревания и т. п. </w:t>
      </w:r>
      <w:r w:rsidR="00B134B2" w:rsidRPr="00B134B2">
        <w:rPr>
          <w:color w:val="FF0000"/>
        </w:rPr>
        <w:t>Был создан</w:t>
      </w:r>
      <w:r w:rsidR="00B134B2" w:rsidRPr="00B134B2">
        <w:rPr>
          <w:b/>
          <w:color w:val="FF0000"/>
        </w:rPr>
        <w:t xml:space="preserve"> резерв на сумму указанного превышения.</w:t>
      </w:r>
    </w:p>
    <w:p w14:paraId="11C5D2EC" w14:textId="77777777" w:rsidR="00B134B2" w:rsidRPr="00B134B2" w:rsidRDefault="00B134B2" w:rsidP="00B134B2">
      <w:pPr>
        <w:pStyle w:val="af4"/>
        <w:shd w:val="clear" w:color="auto" w:fill="FFFFFF"/>
        <w:spacing w:before="0" w:beforeAutospacing="0" w:after="0" w:afterAutospacing="0" w:line="264" w:lineRule="auto"/>
        <w:ind w:firstLine="709"/>
        <w:jc w:val="both"/>
        <w:rPr>
          <w:b/>
          <w:color w:val="000000"/>
        </w:rPr>
      </w:pPr>
    </w:p>
    <w:p w14:paraId="6602F38E" w14:textId="18F22DEC" w:rsidR="00832112" w:rsidRPr="00832112" w:rsidRDefault="00832112" w:rsidP="001E0970">
      <w:pPr>
        <w:widowControl w:val="0"/>
        <w:spacing w:line="264" w:lineRule="auto"/>
        <w:ind w:firstLine="709"/>
        <w:jc w:val="both"/>
        <w:rPr>
          <w:lang w:eastAsia="en-US"/>
        </w:rPr>
      </w:pPr>
      <w:r w:rsidRPr="00B134B2">
        <w:rPr>
          <w:lang w:eastAsia="en-US"/>
        </w:rPr>
        <w:t xml:space="preserve">Инвентаризация запасов за отчетный период 2021 года была проведена _______ на </w:t>
      </w:r>
      <w:proofErr w:type="gramStart"/>
      <w:r w:rsidRPr="00B134B2">
        <w:rPr>
          <w:lang w:eastAsia="en-US"/>
        </w:rPr>
        <w:t>основании</w:t>
      </w:r>
      <w:proofErr w:type="gramEnd"/>
      <w:r w:rsidRPr="00B134B2">
        <w:rPr>
          <w:lang w:eastAsia="en-US"/>
        </w:rPr>
        <w:t xml:space="preserve"> приказа ______</w:t>
      </w:r>
    </w:p>
    <w:p w14:paraId="46446938" w14:textId="77777777" w:rsidR="00261C00" w:rsidRDefault="00261C00" w:rsidP="001E0970">
      <w:pPr>
        <w:widowControl w:val="0"/>
        <w:spacing w:line="264" w:lineRule="auto"/>
        <w:ind w:firstLine="709"/>
        <w:jc w:val="both"/>
        <w:rPr>
          <w:b/>
          <w:i/>
          <w:lang w:eastAsia="en-US"/>
        </w:rPr>
      </w:pPr>
    </w:p>
    <w:p w14:paraId="498563C8" w14:textId="77777777" w:rsidR="00CA317A" w:rsidRPr="00860B69" w:rsidRDefault="001821D3" w:rsidP="001E0970">
      <w:pPr>
        <w:widowControl w:val="0"/>
        <w:spacing w:line="264" w:lineRule="auto"/>
        <w:ind w:firstLine="709"/>
        <w:jc w:val="both"/>
        <w:rPr>
          <w:b/>
          <w:i/>
          <w:lang w:eastAsia="en-US"/>
        </w:rPr>
      </w:pPr>
      <w:r>
        <w:rPr>
          <w:b/>
          <w:i/>
          <w:lang w:eastAsia="en-US"/>
        </w:rPr>
        <w:t>5</w:t>
      </w:r>
      <w:r w:rsidR="00CA317A" w:rsidRPr="00860B69">
        <w:rPr>
          <w:b/>
          <w:i/>
          <w:lang w:eastAsia="en-US"/>
        </w:rPr>
        <w:t>.</w:t>
      </w:r>
      <w:r w:rsidR="00D35236">
        <w:rPr>
          <w:b/>
          <w:i/>
          <w:lang w:eastAsia="en-US"/>
        </w:rPr>
        <w:t>7</w:t>
      </w:r>
      <w:r w:rsidR="00BF2C50">
        <w:rPr>
          <w:b/>
          <w:i/>
          <w:lang w:eastAsia="en-US"/>
        </w:rPr>
        <w:t>.</w:t>
      </w:r>
      <w:r w:rsidR="00CA317A" w:rsidRPr="00860B69">
        <w:rPr>
          <w:b/>
          <w:i/>
          <w:lang w:eastAsia="en-US"/>
        </w:rPr>
        <w:t xml:space="preserve"> Налог на добавленную стоимость по приобретенным ценностям (</w:t>
      </w:r>
      <w:r w:rsidR="00886E5F" w:rsidRPr="00886E5F">
        <w:rPr>
          <w:b/>
          <w:i/>
          <w:lang w:eastAsia="en-US"/>
        </w:rPr>
        <w:t xml:space="preserve">стр. </w:t>
      </w:r>
      <w:r w:rsidR="00CA317A" w:rsidRPr="00860B69">
        <w:rPr>
          <w:b/>
          <w:i/>
          <w:lang w:eastAsia="en-US"/>
        </w:rPr>
        <w:t>1220)</w:t>
      </w:r>
    </w:p>
    <w:p w14:paraId="1D51D2B7" w14:textId="77777777" w:rsidR="00F60DD1" w:rsidRDefault="00F60DD1" w:rsidP="001E0970">
      <w:pPr>
        <w:widowControl w:val="0"/>
        <w:spacing w:line="264" w:lineRule="auto"/>
        <w:ind w:firstLine="709"/>
        <w:jc w:val="both"/>
      </w:pPr>
      <w:r w:rsidRPr="00860B69">
        <w:t>Величина налога на добавленную стоимость по приобретённым ценностям имела следующую структуру: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1974"/>
        <w:gridCol w:w="2090"/>
        <w:gridCol w:w="2062"/>
      </w:tblGrid>
      <w:tr w:rsidR="009D10F9" w:rsidRPr="00C8614B" w14:paraId="0E80E939" w14:textId="77777777" w:rsidTr="00CD262F">
        <w:tc>
          <w:tcPr>
            <w:tcW w:w="1800" w:type="pct"/>
            <w:shd w:val="clear" w:color="auto" w:fill="auto"/>
          </w:tcPr>
          <w:p w14:paraId="670D6EE6" w14:textId="77777777" w:rsidR="009D10F9" w:rsidRPr="00C8614B" w:rsidRDefault="009D10F9" w:rsidP="009D10F9">
            <w:pPr>
              <w:widowControl w:val="0"/>
              <w:spacing w:line="264" w:lineRule="auto"/>
              <w:jc w:val="center"/>
              <w:rPr>
                <w:b/>
                <w:sz w:val="22"/>
                <w:szCs w:val="22"/>
                <w:lang w:eastAsia="en-US"/>
              </w:rPr>
            </w:pPr>
            <w:r w:rsidRPr="00C8614B">
              <w:rPr>
                <w:b/>
                <w:sz w:val="22"/>
                <w:szCs w:val="22"/>
                <w:lang w:eastAsia="en-US"/>
              </w:rPr>
              <w:t>Наименование контрагента</w:t>
            </w:r>
          </w:p>
        </w:tc>
        <w:tc>
          <w:tcPr>
            <w:tcW w:w="1031" w:type="pct"/>
            <w:shd w:val="clear" w:color="auto" w:fill="auto"/>
            <w:vAlign w:val="center"/>
          </w:tcPr>
          <w:p w14:paraId="09646525" w14:textId="7DC05BC7" w:rsidR="009D10F9" w:rsidRPr="00C8614B" w:rsidRDefault="009D10F9" w:rsidP="009D10F9">
            <w:pPr>
              <w:widowControl w:val="0"/>
              <w:spacing w:line="264" w:lineRule="auto"/>
              <w:jc w:val="center"/>
              <w:rPr>
                <w:b/>
                <w:sz w:val="22"/>
                <w:szCs w:val="22"/>
                <w:lang w:eastAsia="en-US"/>
              </w:rPr>
            </w:pPr>
            <w:r w:rsidRPr="00C8614B">
              <w:rPr>
                <w:b/>
                <w:sz w:val="22"/>
                <w:szCs w:val="22"/>
              </w:rPr>
              <w:t>31.12.202</w:t>
            </w:r>
            <w:r w:rsidRPr="00C8614B">
              <w:rPr>
                <w:b/>
                <w:sz w:val="22"/>
                <w:szCs w:val="22"/>
                <w:highlight w:val="yellow"/>
              </w:rPr>
              <w:t>1</w:t>
            </w:r>
            <w:r w:rsidRPr="00C8614B">
              <w:rPr>
                <w:b/>
                <w:sz w:val="22"/>
                <w:szCs w:val="22"/>
              </w:rPr>
              <w:t xml:space="preserve"> г.</w:t>
            </w:r>
          </w:p>
        </w:tc>
        <w:tc>
          <w:tcPr>
            <w:tcW w:w="1092" w:type="pct"/>
            <w:shd w:val="clear" w:color="auto" w:fill="auto"/>
            <w:vAlign w:val="center"/>
          </w:tcPr>
          <w:p w14:paraId="6B88EC05" w14:textId="7880DD59" w:rsidR="009D10F9" w:rsidRPr="00C8614B" w:rsidRDefault="009D10F9" w:rsidP="009D10F9">
            <w:pPr>
              <w:widowControl w:val="0"/>
              <w:spacing w:line="264" w:lineRule="auto"/>
              <w:jc w:val="center"/>
              <w:rPr>
                <w:b/>
                <w:sz w:val="22"/>
                <w:szCs w:val="22"/>
                <w:lang w:eastAsia="en-US"/>
              </w:rPr>
            </w:pPr>
            <w:r w:rsidRPr="00C8614B">
              <w:rPr>
                <w:b/>
                <w:sz w:val="22"/>
                <w:szCs w:val="22"/>
              </w:rPr>
              <w:t>31.12.2020 г.</w:t>
            </w:r>
          </w:p>
        </w:tc>
        <w:tc>
          <w:tcPr>
            <w:tcW w:w="1077" w:type="pct"/>
            <w:shd w:val="clear" w:color="auto" w:fill="auto"/>
            <w:vAlign w:val="center"/>
          </w:tcPr>
          <w:p w14:paraId="7ED362C4" w14:textId="7D299AD4" w:rsidR="009D10F9" w:rsidRPr="00C8614B" w:rsidRDefault="009D10F9" w:rsidP="009D10F9">
            <w:pPr>
              <w:widowControl w:val="0"/>
              <w:spacing w:line="264" w:lineRule="auto"/>
              <w:jc w:val="center"/>
              <w:rPr>
                <w:b/>
                <w:sz w:val="22"/>
                <w:szCs w:val="22"/>
                <w:lang w:eastAsia="en-US"/>
              </w:rPr>
            </w:pPr>
            <w:r w:rsidRPr="00C8614B">
              <w:rPr>
                <w:b/>
                <w:sz w:val="22"/>
                <w:szCs w:val="22"/>
              </w:rPr>
              <w:t>31.12.2019 г.</w:t>
            </w:r>
          </w:p>
        </w:tc>
      </w:tr>
      <w:tr w:rsidR="00261C00" w:rsidRPr="00C8614B" w14:paraId="6265E83A" w14:textId="77777777" w:rsidTr="00CD262F">
        <w:tc>
          <w:tcPr>
            <w:tcW w:w="1800" w:type="pct"/>
            <w:shd w:val="clear" w:color="auto" w:fill="auto"/>
          </w:tcPr>
          <w:p w14:paraId="027FF877" w14:textId="77777777" w:rsidR="00261C00" w:rsidRPr="00C8614B" w:rsidRDefault="00261C00" w:rsidP="00D5009E">
            <w:pPr>
              <w:widowControl w:val="0"/>
              <w:spacing w:line="264" w:lineRule="auto"/>
              <w:jc w:val="both"/>
              <w:rPr>
                <w:sz w:val="22"/>
                <w:szCs w:val="22"/>
                <w:lang w:eastAsia="en-US"/>
              </w:rPr>
            </w:pPr>
          </w:p>
        </w:tc>
        <w:tc>
          <w:tcPr>
            <w:tcW w:w="1031" w:type="pct"/>
            <w:shd w:val="clear" w:color="auto" w:fill="auto"/>
          </w:tcPr>
          <w:p w14:paraId="026BAF06" w14:textId="77777777" w:rsidR="00261C00" w:rsidRPr="00C8614B" w:rsidRDefault="00261C00" w:rsidP="00D5009E">
            <w:pPr>
              <w:widowControl w:val="0"/>
              <w:spacing w:line="264" w:lineRule="auto"/>
              <w:jc w:val="center"/>
              <w:rPr>
                <w:sz w:val="22"/>
                <w:szCs w:val="22"/>
                <w:lang w:eastAsia="en-US"/>
              </w:rPr>
            </w:pPr>
          </w:p>
        </w:tc>
        <w:tc>
          <w:tcPr>
            <w:tcW w:w="1092" w:type="pct"/>
            <w:shd w:val="clear" w:color="auto" w:fill="auto"/>
          </w:tcPr>
          <w:p w14:paraId="782618B9" w14:textId="77777777" w:rsidR="00261C00" w:rsidRPr="00C8614B" w:rsidRDefault="00261C00" w:rsidP="00D5009E">
            <w:pPr>
              <w:widowControl w:val="0"/>
              <w:spacing w:line="264" w:lineRule="auto"/>
              <w:jc w:val="center"/>
              <w:rPr>
                <w:sz w:val="22"/>
                <w:szCs w:val="22"/>
                <w:lang w:eastAsia="en-US"/>
              </w:rPr>
            </w:pPr>
          </w:p>
        </w:tc>
        <w:tc>
          <w:tcPr>
            <w:tcW w:w="1077" w:type="pct"/>
            <w:shd w:val="clear" w:color="auto" w:fill="auto"/>
          </w:tcPr>
          <w:p w14:paraId="688F741A" w14:textId="77777777" w:rsidR="00261C00" w:rsidRPr="00C8614B" w:rsidRDefault="00261C00" w:rsidP="00D5009E">
            <w:pPr>
              <w:widowControl w:val="0"/>
              <w:spacing w:line="264" w:lineRule="auto"/>
              <w:jc w:val="center"/>
              <w:rPr>
                <w:sz w:val="22"/>
                <w:szCs w:val="22"/>
                <w:lang w:eastAsia="en-US"/>
              </w:rPr>
            </w:pPr>
          </w:p>
        </w:tc>
      </w:tr>
    </w:tbl>
    <w:p w14:paraId="7A8AF0A7" w14:textId="77777777" w:rsidR="00261C00" w:rsidRDefault="00261C00" w:rsidP="001E0970">
      <w:pPr>
        <w:widowControl w:val="0"/>
        <w:spacing w:line="264" w:lineRule="auto"/>
        <w:ind w:firstLine="709"/>
        <w:jc w:val="both"/>
      </w:pPr>
    </w:p>
    <w:p w14:paraId="3F3F32F9" w14:textId="77777777" w:rsidR="00C93F9A" w:rsidRPr="00860B69" w:rsidRDefault="001821D3" w:rsidP="001E0970">
      <w:pPr>
        <w:pStyle w:val="2"/>
        <w:spacing w:line="264" w:lineRule="auto"/>
        <w:ind w:right="0" w:firstLine="709"/>
        <w:jc w:val="left"/>
        <w:rPr>
          <w:i/>
          <w:sz w:val="24"/>
          <w:szCs w:val="24"/>
        </w:rPr>
      </w:pPr>
      <w:r>
        <w:rPr>
          <w:i/>
          <w:sz w:val="24"/>
          <w:szCs w:val="24"/>
        </w:rPr>
        <w:t>5</w:t>
      </w:r>
      <w:r w:rsidR="00C93F9A" w:rsidRPr="00860B69">
        <w:rPr>
          <w:i/>
          <w:sz w:val="24"/>
          <w:szCs w:val="24"/>
        </w:rPr>
        <w:t>.</w:t>
      </w:r>
      <w:r w:rsidR="00D35236">
        <w:rPr>
          <w:i/>
          <w:sz w:val="24"/>
          <w:szCs w:val="24"/>
        </w:rPr>
        <w:t>8</w:t>
      </w:r>
      <w:r w:rsidR="00C93F9A" w:rsidRPr="00860B69">
        <w:rPr>
          <w:i/>
          <w:sz w:val="24"/>
          <w:szCs w:val="24"/>
        </w:rPr>
        <w:t>. Дебиторская задолженность, резерв по сомнительным долгам (стр.1230)</w:t>
      </w:r>
    </w:p>
    <w:p w14:paraId="7693617B" w14:textId="77777777" w:rsidR="00DF53E4" w:rsidRDefault="00C93F9A" w:rsidP="001E0970">
      <w:pPr>
        <w:widowControl w:val="0"/>
        <w:spacing w:line="264" w:lineRule="auto"/>
        <w:ind w:firstLine="709"/>
        <w:jc w:val="both"/>
        <w:outlineLvl w:val="0"/>
      </w:pPr>
      <w:r w:rsidRPr="00860B69">
        <w:t xml:space="preserve">Информация о наличии и движении дебиторской задолженности представлена в </w:t>
      </w:r>
      <w:r w:rsidR="001821D3" w:rsidRPr="00541FF1">
        <w:rPr>
          <w:highlight w:val="yellow"/>
        </w:rPr>
        <w:t xml:space="preserve">составе табличных </w:t>
      </w:r>
      <w:r w:rsidRPr="00541FF1">
        <w:rPr>
          <w:highlight w:val="yellow"/>
        </w:rPr>
        <w:t>Пояснени</w:t>
      </w:r>
      <w:r w:rsidR="001821D3" w:rsidRPr="00541FF1">
        <w:rPr>
          <w:highlight w:val="yellow"/>
        </w:rPr>
        <w:t>й</w:t>
      </w:r>
      <w:r w:rsidRPr="00541FF1">
        <w:rPr>
          <w:highlight w:val="yellow"/>
        </w:rPr>
        <w:t xml:space="preserve"> </w:t>
      </w:r>
      <w:r w:rsidR="00993A11" w:rsidRPr="00541FF1">
        <w:rPr>
          <w:highlight w:val="yellow"/>
        </w:rPr>
        <w:t>к Б</w:t>
      </w:r>
      <w:r w:rsidRPr="00541FF1">
        <w:rPr>
          <w:highlight w:val="yellow"/>
        </w:rPr>
        <w:t xml:space="preserve">ухгалтерскому балансу </w:t>
      </w:r>
      <w:r w:rsidR="00492D6E" w:rsidRPr="00541FF1">
        <w:rPr>
          <w:highlight w:val="yellow"/>
        </w:rPr>
        <w:t xml:space="preserve">и </w:t>
      </w:r>
      <w:r w:rsidR="003737AC" w:rsidRPr="00541FF1">
        <w:rPr>
          <w:highlight w:val="yellow"/>
        </w:rPr>
        <w:t xml:space="preserve">Отчету </w:t>
      </w:r>
      <w:r w:rsidR="003737AC" w:rsidRPr="00541FF1">
        <w:rPr>
          <w:rFonts w:eastAsia="Times New Roman Bold"/>
          <w:snapToGrid w:val="0"/>
          <w:highlight w:val="yellow"/>
          <w:lang w:eastAsia="en-US"/>
        </w:rPr>
        <w:t xml:space="preserve">финансовых результатах </w:t>
      </w:r>
      <w:r w:rsidR="00612984" w:rsidRPr="00541FF1">
        <w:rPr>
          <w:rFonts w:eastAsia="Times New Roman Bold"/>
          <w:snapToGrid w:val="0"/>
          <w:highlight w:val="yellow"/>
          <w:lang w:eastAsia="en-US"/>
        </w:rPr>
        <w:t xml:space="preserve">в </w:t>
      </w:r>
      <w:r w:rsidR="003737AC" w:rsidRPr="00541FF1">
        <w:rPr>
          <w:rFonts w:eastAsia="Times New Roman Bold"/>
          <w:snapToGrid w:val="0"/>
          <w:highlight w:val="yellow"/>
          <w:lang w:eastAsia="en-US"/>
        </w:rPr>
        <w:t>раздел</w:t>
      </w:r>
      <w:r w:rsidR="00612984" w:rsidRPr="00541FF1">
        <w:rPr>
          <w:rFonts w:eastAsia="Times New Roman Bold"/>
          <w:snapToGrid w:val="0"/>
          <w:highlight w:val="yellow"/>
          <w:lang w:eastAsia="en-US"/>
        </w:rPr>
        <w:t>е</w:t>
      </w:r>
      <w:r w:rsidR="003737AC" w:rsidRPr="00541FF1">
        <w:rPr>
          <w:rFonts w:eastAsia="Times New Roman Bold"/>
          <w:snapToGrid w:val="0"/>
          <w:highlight w:val="yellow"/>
          <w:lang w:eastAsia="en-US"/>
        </w:rPr>
        <w:t xml:space="preserve"> </w:t>
      </w:r>
      <w:r w:rsidR="00612984" w:rsidRPr="00541FF1">
        <w:rPr>
          <w:rFonts w:eastAsia="Times New Roman Bold"/>
          <w:snapToGrid w:val="0"/>
          <w:highlight w:val="yellow"/>
          <w:lang w:eastAsia="en-US"/>
        </w:rPr>
        <w:t>№</w:t>
      </w:r>
      <w:r w:rsidR="00993A11" w:rsidRPr="00541FF1">
        <w:rPr>
          <w:highlight w:val="yellow"/>
        </w:rPr>
        <w:t>5.1</w:t>
      </w:r>
      <w:r w:rsidRPr="00541FF1">
        <w:rPr>
          <w:highlight w:val="yellow"/>
        </w:rPr>
        <w:t>.</w:t>
      </w:r>
    </w:p>
    <w:p w14:paraId="0F0FA286" w14:textId="77777777" w:rsidR="001E0970" w:rsidRPr="00860B69" w:rsidRDefault="001E0970" w:rsidP="001E0970">
      <w:pPr>
        <w:widowControl w:val="0"/>
        <w:spacing w:line="264" w:lineRule="auto"/>
        <w:ind w:firstLine="709"/>
        <w:jc w:val="both"/>
        <w:outlineLvl w:val="0"/>
        <w:rPr>
          <w:rFonts w:eastAsia="Times New Roman Bold"/>
          <w:b/>
          <w:caps/>
          <w:snapToGrid w:val="0"/>
          <w:lang w:eastAsia="en-US"/>
        </w:rPr>
      </w:pPr>
    </w:p>
    <w:p w14:paraId="65DAA573" w14:textId="77777777" w:rsidR="007B388F" w:rsidRDefault="001821D3" w:rsidP="001E0970">
      <w:pPr>
        <w:widowControl w:val="0"/>
        <w:spacing w:line="264" w:lineRule="auto"/>
        <w:ind w:firstLine="709"/>
        <w:jc w:val="both"/>
      </w:pPr>
      <w:r>
        <w:t>Структура дебиторской задолженности представлена в таблице ниже</w:t>
      </w:r>
      <w:r w:rsidR="00DF53E4" w:rsidRPr="00860B6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1"/>
        <w:gridCol w:w="1640"/>
        <w:gridCol w:w="1640"/>
        <w:gridCol w:w="1640"/>
      </w:tblGrid>
      <w:tr w:rsidR="009D10F9" w:rsidRPr="00C8614B" w14:paraId="089CF3EC" w14:textId="77777777" w:rsidTr="00CD262F">
        <w:trPr>
          <w:trHeight w:val="471"/>
          <w:tblHeader/>
        </w:trPr>
        <w:tc>
          <w:tcPr>
            <w:tcW w:w="2429" w:type="pct"/>
            <w:vAlign w:val="center"/>
          </w:tcPr>
          <w:p w14:paraId="100A2484" w14:textId="77777777" w:rsidR="009D10F9" w:rsidRPr="00C8614B" w:rsidRDefault="009D10F9" w:rsidP="009D10F9">
            <w:pPr>
              <w:widowControl w:val="0"/>
              <w:spacing w:line="264" w:lineRule="auto"/>
              <w:jc w:val="center"/>
              <w:rPr>
                <w:b/>
                <w:sz w:val="22"/>
                <w:szCs w:val="22"/>
                <w:lang w:eastAsia="en-US"/>
              </w:rPr>
            </w:pPr>
            <w:r w:rsidRPr="00C8614B">
              <w:rPr>
                <w:b/>
                <w:sz w:val="22"/>
                <w:szCs w:val="22"/>
                <w:lang w:eastAsia="en-US"/>
              </w:rPr>
              <w:t>Наименование показателя</w:t>
            </w:r>
          </w:p>
        </w:tc>
        <w:tc>
          <w:tcPr>
            <w:tcW w:w="857" w:type="pct"/>
            <w:vAlign w:val="center"/>
          </w:tcPr>
          <w:p w14:paraId="70279977" w14:textId="576263A9" w:rsidR="009D10F9" w:rsidRPr="00C8614B" w:rsidRDefault="009D10F9" w:rsidP="009D10F9">
            <w:pPr>
              <w:widowControl w:val="0"/>
              <w:spacing w:line="264" w:lineRule="auto"/>
              <w:jc w:val="center"/>
              <w:rPr>
                <w:b/>
                <w:sz w:val="22"/>
                <w:szCs w:val="22"/>
                <w:lang w:eastAsia="en-US"/>
              </w:rPr>
            </w:pPr>
            <w:r w:rsidRPr="00C8614B">
              <w:rPr>
                <w:b/>
                <w:sz w:val="22"/>
                <w:szCs w:val="22"/>
              </w:rPr>
              <w:t>31.12.202</w:t>
            </w:r>
            <w:r w:rsidRPr="00C8614B">
              <w:rPr>
                <w:b/>
                <w:sz w:val="22"/>
                <w:szCs w:val="22"/>
                <w:highlight w:val="yellow"/>
              </w:rPr>
              <w:t>1</w:t>
            </w:r>
            <w:r w:rsidRPr="00C8614B">
              <w:rPr>
                <w:b/>
                <w:sz w:val="22"/>
                <w:szCs w:val="22"/>
              </w:rPr>
              <w:t xml:space="preserve"> г.</w:t>
            </w:r>
          </w:p>
        </w:tc>
        <w:tc>
          <w:tcPr>
            <w:tcW w:w="857" w:type="pct"/>
            <w:vAlign w:val="center"/>
          </w:tcPr>
          <w:p w14:paraId="3A376F4E" w14:textId="42573CAC" w:rsidR="009D10F9" w:rsidRPr="00C8614B" w:rsidRDefault="009D10F9" w:rsidP="009D10F9">
            <w:pPr>
              <w:widowControl w:val="0"/>
              <w:spacing w:line="264" w:lineRule="auto"/>
              <w:jc w:val="center"/>
              <w:rPr>
                <w:b/>
                <w:sz w:val="22"/>
                <w:szCs w:val="22"/>
                <w:lang w:eastAsia="en-US"/>
              </w:rPr>
            </w:pPr>
            <w:r w:rsidRPr="00C8614B">
              <w:rPr>
                <w:b/>
                <w:sz w:val="22"/>
                <w:szCs w:val="22"/>
              </w:rPr>
              <w:t>31.12.2020 г.</w:t>
            </w:r>
          </w:p>
        </w:tc>
        <w:tc>
          <w:tcPr>
            <w:tcW w:w="857" w:type="pct"/>
            <w:vAlign w:val="center"/>
          </w:tcPr>
          <w:p w14:paraId="7BB5CD96" w14:textId="74528D57" w:rsidR="009D10F9" w:rsidRPr="00C8614B" w:rsidRDefault="009D10F9" w:rsidP="009D10F9">
            <w:pPr>
              <w:widowControl w:val="0"/>
              <w:spacing w:line="264" w:lineRule="auto"/>
              <w:jc w:val="center"/>
              <w:rPr>
                <w:b/>
                <w:sz w:val="22"/>
                <w:szCs w:val="22"/>
                <w:lang w:eastAsia="en-US"/>
              </w:rPr>
            </w:pPr>
            <w:r w:rsidRPr="00C8614B">
              <w:rPr>
                <w:b/>
                <w:sz w:val="22"/>
                <w:szCs w:val="22"/>
              </w:rPr>
              <w:t>31.12.2019 г.</w:t>
            </w:r>
          </w:p>
        </w:tc>
      </w:tr>
      <w:tr w:rsidR="007B388F" w:rsidRPr="00C8614B" w14:paraId="5510C040" w14:textId="77777777" w:rsidTr="00CD262F">
        <w:trPr>
          <w:trHeight w:val="267"/>
        </w:trPr>
        <w:tc>
          <w:tcPr>
            <w:tcW w:w="2429" w:type="pct"/>
            <w:vAlign w:val="bottom"/>
          </w:tcPr>
          <w:p w14:paraId="0846651A" w14:textId="77777777" w:rsidR="007B388F" w:rsidRPr="00C8614B" w:rsidRDefault="005E1B01" w:rsidP="00D36809">
            <w:pPr>
              <w:widowControl w:val="0"/>
              <w:ind w:right="-1"/>
              <w:rPr>
                <w:bCs/>
                <w:sz w:val="22"/>
                <w:szCs w:val="22"/>
                <w:highlight w:val="yellow"/>
                <w:lang w:eastAsia="en-US"/>
              </w:rPr>
            </w:pPr>
            <w:r w:rsidRPr="00C8614B">
              <w:rPr>
                <w:bCs/>
                <w:sz w:val="22"/>
                <w:szCs w:val="22"/>
                <w:lang w:eastAsia="en-US"/>
              </w:rPr>
              <w:t>Расчеты с покупателями (заказчиками)</w:t>
            </w:r>
          </w:p>
        </w:tc>
        <w:tc>
          <w:tcPr>
            <w:tcW w:w="857" w:type="pct"/>
            <w:vAlign w:val="bottom"/>
          </w:tcPr>
          <w:p w14:paraId="0FA14B0C" w14:textId="77777777" w:rsidR="007B388F" w:rsidRPr="00C8614B" w:rsidRDefault="007B388F" w:rsidP="00D36809">
            <w:pPr>
              <w:widowControl w:val="0"/>
              <w:ind w:right="-1"/>
              <w:jc w:val="center"/>
              <w:rPr>
                <w:b/>
                <w:sz w:val="22"/>
                <w:szCs w:val="22"/>
                <w:highlight w:val="yellow"/>
                <w:lang w:eastAsia="en-US"/>
              </w:rPr>
            </w:pPr>
          </w:p>
        </w:tc>
        <w:tc>
          <w:tcPr>
            <w:tcW w:w="857" w:type="pct"/>
            <w:vAlign w:val="bottom"/>
          </w:tcPr>
          <w:p w14:paraId="39C8D278" w14:textId="77777777" w:rsidR="007B388F" w:rsidRPr="00C8614B" w:rsidRDefault="007B388F" w:rsidP="00D36809">
            <w:pPr>
              <w:widowControl w:val="0"/>
              <w:ind w:right="-1"/>
              <w:jc w:val="center"/>
              <w:rPr>
                <w:b/>
                <w:sz w:val="22"/>
                <w:szCs w:val="22"/>
                <w:highlight w:val="yellow"/>
                <w:lang w:eastAsia="en-US"/>
              </w:rPr>
            </w:pPr>
          </w:p>
        </w:tc>
        <w:tc>
          <w:tcPr>
            <w:tcW w:w="857" w:type="pct"/>
            <w:vAlign w:val="bottom"/>
          </w:tcPr>
          <w:p w14:paraId="683F0787" w14:textId="77777777" w:rsidR="007B388F" w:rsidRPr="00C8614B" w:rsidRDefault="007B388F" w:rsidP="00D36809">
            <w:pPr>
              <w:widowControl w:val="0"/>
              <w:ind w:right="-1"/>
              <w:jc w:val="center"/>
              <w:rPr>
                <w:b/>
                <w:sz w:val="22"/>
                <w:szCs w:val="22"/>
                <w:highlight w:val="yellow"/>
                <w:lang w:eastAsia="en-US"/>
              </w:rPr>
            </w:pPr>
          </w:p>
        </w:tc>
      </w:tr>
      <w:tr w:rsidR="007B388F" w:rsidRPr="00C8614B" w14:paraId="7B9D42B3" w14:textId="77777777" w:rsidTr="00CD262F">
        <w:trPr>
          <w:trHeight w:val="258"/>
        </w:trPr>
        <w:tc>
          <w:tcPr>
            <w:tcW w:w="2429" w:type="pct"/>
            <w:vAlign w:val="bottom"/>
          </w:tcPr>
          <w:p w14:paraId="7EAC3AE7" w14:textId="77777777" w:rsidR="007B388F" w:rsidRPr="00C8614B" w:rsidRDefault="007B388F" w:rsidP="00D36809">
            <w:pPr>
              <w:widowControl w:val="0"/>
              <w:ind w:right="-1"/>
              <w:rPr>
                <w:sz w:val="22"/>
                <w:szCs w:val="22"/>
                <w:lang w:eastAsia="en-US"/>
              </w:rPr>
            </w:pPr>
          </w:p>
        </w:tc>
        <w:tc>
          <w:tcPr>
            <w:tcW w:w="857" w:type="pct"/>
            <w:vAlign w:val="bottom"/>
          </w:tcPr>
          <w:p w14:paraId="305CA016" w14:textId="77777777" w:rsidR="007B388F" w:rsidRPr="00C8614B" w:rsidRDefault="007B388F" w:rsidP="00D36809">
            <w:pPr>
              <w:widowControl w:val="0"/>
              <w:ind w:right="-1"/>
              <w:jc w:val="center"/>
              <w:rPr>
                <w:sz w:val="22"/>
                <w:szCs w:val="22"/>
                <w:lang w:eastAsia="en-US"/>
              </w:rPr>
            </w:pPr>
          </w:p>
        </w:tc>
        <w:tc>
          <w:tcPr>
            <w:tcW w:w="857" w:type="pct"/>
            <w:vAlign w:val="bottom"/>
          </w:tcPr>
          <w:p w14:paraId="6C7642AF" w14:textId="77777777" w:rsidR="007B388F" w:rsidRPr="00C8614B" w:rsidRDefault="007B388F" w:rsidP="00D36809">
            <w:pPr>
              <w:widowControl w:val="0"/>
              <w:ind w:right="-1"/>
              <w:jc w:val="center"/>
              <w:rPr>
                <w:sz w:val="22"/>
                <w:szCs w:val="22"/>
                <w:lang w:eastAsia="en-US"/>
              </w:rPr>
            </w:pPr>
          </w:p>
        </w:tc>
        <w:tc>
          <w:tcPr>
            <w:tcW w:w="857" w:type="pct"/>
            <w:vAlign w:val="bottom"/>
          </w:tcPr>
          <w:p w14:paraId="0FE9137C" w14:textId="77777777" w:rsidR="007B388F" w:rsidRPr="00C8614B" w:rsidRDefault="007B388F" w:rsidP="00D36809">
            <w:pPr>
              <w:widowControl w:val="0"/>
              <w:ind w:right="-1"/>
              <w:jc w:val="center"/>
              <w:rPr>
                <w:sz w:val="22"/>
                <w:szCs w:val="22"/>
                <w:lang w:eastAsia="en-US"/>
              </w:rPr>
            </w:pPr>
          </w:p>
        </w:tc>
      </w:tr>
      <w:tr w:rsidR="007B388F" w:rsidRPr="00C8614B" w14:paraId="7CB6E483" w14:textId="77777777" w:rsidTr="00CD262F">
        <w:trPr>
          <w:trHeight w:val="258"/>
        </w:trPr>
        <w:tc>
          <w:tcPr>
            <w:tcW w:w="2429" w:type="pct"/>
            <w:vAlign w:val="bottom"/>
          </w:tcPr>
          <w:p w14:paraId="5B14D83E" w14:textId="77777777" w:rsidR="007B388F" w:rsidRPr="00C8614B" w:rsidRDefault="005E1B01" w:rsidP="00D36809">
            <w:pPr>
              <w:widowControl w:val="0"/>
              <w:ind w:right="-1"/>
              <w:rPr>
                <w:sz w:val="22"/>
                <w:szCs w:val="22"/>
                <w:lang w:eastAsia="en-US"/>
              </w:rPr>
            </w:pPr>
            <w:r w:rsidRPr="00C8614B">
              <w:rPr>
                <w:sz w:val="22"/>
                <w:szCs w:val="22"/>
                <w:lang w:eastAsia="en-US"/>
              </w:rPr>
              <w:t>Расчеты с поставщиками (подрядчиками) по авансам выданным</w:t>
            </w:r>
          </w:p>
        </w:tc>
        <w:tc>
          <w:tcPr>
            <w:tcW w:w="857" w:type="pct"/>
            <w:vAlign w:val="bottom"/>
          </w:tcPr>
          <w:p w14:paraId="49B8AF3E" w14:textId="77777777" w:rsidR="007B388F" w:rsidRPr="00C8614B" w:rsidRDefault="007B388F" w:rsidP="00D36809">
            <w:pPr>
              <w:widowControl w:val="0"/>
              <w:ind w:right="-1"/>
              <w:jc w:val="center"/>
              <w:rPr>
                <w:sz w:val="22"/>
                <w:szCs w:val="22"/>
                <w:lang w:eastAsia="en-US"/>
              </w:rPr>
            </w:pPr>
          </w:p>
        </w:tc>
        <w:tc>
          <w:tcPr>
            <w:tcW w:w="857" w:type="pct"/>
            <w:vAlign w:val="bottom"/>
          </w:tcPr>
          <w:p w14:paraId="4D27CCDE" w14:textId="77777777" w:rsidR="007B388F" w:rsidRPr="00C8614B" w:rsidRDefault="007B388F" w:rsidP="00D36809">
            <w:pPr>
              <w:widowControl w:val="0"/>
              <w:ind w:right="-1"/>
              <w:jc w:val="center"/>
              <w:rPr>
                <w:sz w:val="22"/>
                <w:szCs w:val="22"/>
                <w:lang w:eastAsia="en-US"/>
              </w:rPr>
            </w:pPr>
          </w:p>
        </w:tc>
        <w:tc>
          <w:tcPr>
            <w:tcW w:w="857" w:type="pct"/>
            <w:vAlign w:val="bottom"/>
          </w:tcPr>
          <w:p w14:paraId="0AEB3758" w14:textId="77777777" w:rsidR="007B388F" w:rsidRPr="00C8614B" w:rsidRDefault="007B388F" w:rsidP="00D36809">
            <w:pPr>
              <w:widowControl w:val="0"/>
              <w:ind w:right="-1"/>
              <w:jc w:val="center"/>
              <w:rPr>
                <w:sz w:val="22"/>
                <w:szCs w:val="22"/>
                <w:lang w:eastAsia="en-US"/>
              </w:rPr>
            </w:pPr>
          </w:p>
        </w:tc>
      </w:tr>
      <w:tr w:rsidR="007B388F" w:rsidRPr="00C8614B" w14:paraId="2D27182B" w14:textId="77777777" w:rsidTr="00CD262F">
        <w:trPr>
          <w:trHeight w:val="261"/>
        </w:trPr>
        <w:tc>
          <w:tcPr>
            <w:tcW w:w="2429" w:type="pct"/>
            <w:vAlign w:val="bottom"/>
          </w:tcPr>
          <w:p w14:paraId="0F69629D" w14:textId="77777777" w:rsidR="007B388F" w:rsidRPr="00C8614B" w:rsidRDefault="00E362D1" w:rsidP="00D36809">
            <w:pPr>
              <w:widowControl w:val="0"/>
              <w:ind w:right="-1"/>
              <w:rPr>
                <w:i/>
                <w:iCs/>
                <w:sz w:val="22"/>
                <w:szCs w:val="22"/>
                <w:lang w:eastAsia="en-US"/>
              </w:rPr>
            </w:pPr>
            <w:r w:rsidRPr="00C8614B">
              <w:rPr>
                <w:i/>
                <w:iCs/>
                <w:sz w:val="22"/>
                <w:szCs w:val="22"/>
                <w:lang w:eastAsia="en-US"/>
              </w:rPr>
              <w:t>НДС по авансам выданным (сч.76 ВА)</w:t>
            </w:r>
          </w:p>
        </w:tc>
        <w:tc>
          <w:tcPr>
            <w:tcW w:w="857" w:type="pct"/>
            <w:vAlign w:val="bottom"/>
          </w:tcPr>
          <w:p w14:paraId="58F8DF99" w14:textId="77777777" w:rsidR="007B388F" w:rsidRPr="00C8614B" w:rsidRDefault="00E362D1" w:rsidP="00D36809">
            <w:pPr>
              <w:widowControl w:val="0"/>
              <w:ind w:right="-1"/>
              <w:jc w:val="center"/>
              <w:rPr>
                <w:sz w:val="22"/>
                <w:szCs w:val="22"/>
                <w:lang w:eastAsia="en-US"/>
              </w:rPr>
            </w:pPr>
            <w:r w:rsidRPr="00C8614B">
              <w:rPr>
                <w:sz w:val="22"/>
                <w:szCs w:val="22"/>
                <w:lang w:eastAsia="en-US"/>
              </w:rPr>
              <w:t>()</w:t>
            </w:r>
          </w:p>
        </w:tc>
        <w:tc>
          <w:tcPr>
            <w:tcW w:w="857" w:type="pct"/>
            <w:vAlign w:val="bottom"/>
          </w:tcPr>
          <w:p w14:paraId="5EA6E41F" w14:textId="77777777" w:rsidR="007B388F" w:rsidRPr="00C8614B" w:rsidRDefault="00E362D1" w:rsidP="00D36809">
            <w:pPr>
              <w:widowControl w:val="0"/>
              <w:ind w:right="-1"/>
              <w:jc w:val="center"/>
              <w:rPr>
                <w:sz w:val="22"/>
                <w:szCs w:val="22"/>
                <w:lang w:eastAsia="en-US"/>
              </w:rPr>
            </w:pPr>
            <w:r w:rsidRPr="00C8614B">
              <w:rPr>
                <w:sz w:val="22"/>
                <w:szCs w:val="22"/>
                <w:lang w:eastAsia="en-US"/>
              </w:rPr>
              <w:t>()</w:t>
            </w:r>
          </w:p>
        </w:tc>
        <w:tc>
          <w:tcPr>
            <w:tcW w:w="857" w:type="pct"/>
            <w:vAlign w:val="bottom"/>
          </w:tcPr>
          <w:p w14:paraId="438A568C" w14:textId="77777777" w:rsidR="007B388F" w:rsidRPr="00C8614B" w:rsidRDefault="00E362D1" w:rsidP="00D36809">
            <w:pPr>
              <w:widowControl w:val="0"/>
              <w:ind w:right="-1"/>
              <w:jc w:val="center"/>
              <w:rPr>
                <w:sz w:val="22"/>
                <w:szCs w:val="22"/>
                <w:lang w:eastAsia="en-US"/>
              </w:rPr>
            </w:pPr>
            <w:r w:rsidRPr="00C8614B">
              <w:rPr>
                <w:sz w:val="22"/>
                <w:szCs w:val="22"/>
                <w:lang w:eastAsia="en-US"/>
              </w:rPr>
              <w:t>()</w:t>
            </w:r>
          </w:p>
        </w:tc>
      </w:tr>
      <w:tr w:rsidR="005E1B01" w:rsidRPr="00C8614B" w14:paraId="2A16CCE4" w14:textId="77777777" w:rsidTr="00CD262F">
        <w:trPr>
          <w:trHeight w:val="261"/>
        </w:trPr>
        <w:tc>
          <w:tcPr>
            <w:tcW w:w="2429" w:type="pct"/>
            <w:vAlign w:val="bottom"/>
          </w:tcPr>
          <w:p w14:paraId="4FD70542" w14:textId="77777777" w:rsidR="005E1B01" w:rsidRPr="00C8614B" w:rsidRDefault="005E1B01" w:rsidP="00D36809">
            <w:pPr>
              <w:widowControl w:val="0"/>
              <w:ind w:right="-1"/>
              <w:rPr>
                <w:sz w:val="22"/>
                <w:szCs w:val="22"/>
                <w:lang w:eastAsia="en-US"/>
              </w:rPr>
            </w:pPr>
          </w:p>
        </w:tc>
        <w:tc>
          <w:tcPr>
            <w:tcW w:w="857" w:type="pct"/>
            <w:vAlign w:val="bottom"/>
          </w:tcPr>
          <w:p w14:paraId="06F19470" w14:textId="77777777" w:rsidR="005E1B01" w:rsidRPr="00C8614B" w:rsidRDefault="005E1B01" w:rsidP="00D36809">
            <w:pPr>
              <w:widowControl w:val="0"/>
              <w:ind w:right="-1"/>
              <w:jc w:val="center"/>
              <w:rPr>
                <w:sz w:val="22"/>
                <w:szCs w:val="22"/>
                <w:lang w:eastAsia="en-US"/>
              </w:rPr>
            </w:pPr>
          </w:p>
        </w:tc>
        <w:tc>
          <w:tcPr>
            <w:tcW w:w="857" w:type="pct"/>
            <w:vAlign w:val="bottom"/>
          </w:tcPr>
          <w:p w14:paraId="7CD84FE5" w14:textId="77777777" w:rsidR="005E1B01" w:rsidRPr="00C8614B" w:rsidRDefault="005E1B01" w:rsidP="00D36809">
            <w:pPr>
              <w:widowControl w:val="0"/>
              <w:ind w:right="-1"/>
              <w:jc w:val="center"/>
              <w:rPr>
                <w:sz w:val="22"/>
                <w:szCs w:val="22"/>
                <w:lang w:eastAsia="en-US"/>
              </w:rPr>
            </w:pPr>
          </w:p>
        </w:tc>
        <w:tc>
          <w:tcPr>
            <w:tcW w:w="857" w:type="pct"/>
            <w:vAlign w:val="bottom"/>
          </w:tcPr>
          <w:p w14:paraId="117E01C6" w14:textId="77777777" w:rsidR="005E1B01" w:rsidRPr="00C8614B" w:rsidRDefault="005E1B01" w:rsidP="00D36809">
            <w:pPr>
              <w:widowControl w:val="0"/>
              <w:ind w:right="-1"/>
              <w:jc w:val="center"/>
              <w:rPr>
                <w:sz w:val="22"/>
                <w:szCs w:val="22"/>
                <w:lang w:eastAsia="en-US"/>
              </w:rPr>
            </w:pPr>
          </w:p>
        </w:tc>
      </w:tr>
      <w:tr w:rsidR="007B388F" w:rsidRPr="00C8614B" w14:paraId="355640C7" w14:textId="77777777" w:rsidTr="00CD262F">
        <w:trPr>
          <w:trHeight w:val="266"/>
        </w:trPr>
        <w:tc>
          <w:tcPr>
            <w:tcW w:w="2429" w:type="pct"/>
            <w:vAlign w:val="bottom"/>
          </w:tcPr>
          <w:p w14:paraId="47BF1700" w14:textId="77777777" w:rsidR="007B388F" w:rsidRPr="00C8614B" w:rsidRDefault="007B388F" w:rsidP="00D36809">
            <w:pPr>
              <w:widowControl w:val="0"/>
              <w:ind w:right="-1"/>
              <w:rPr>
                <w:sz w:val="22"/>
                <w:szCs w:val="22"/>
                <w:lang w:eastAsia="en-US"/>
              </w:rPr>
            </w:pPr>
          </w:p>
        </w:tc>
        <w:tc>
          <w:tcPr>
            <w:tcW w:w="857" w:type="pct"/>
            <w:vAlign w:val="bottom"/>
          </w:tcPr>
          <w:p w14:paraId="08E2427B" w14:textId="77777777" w:rsidR="007B388F" w:rsidRPr="00C8614B" w:rsidRDefault="007B388F" w:rsidP="00D36809">
            <w:pPr>
              <w:widowControl w:val="0"/>
              <w:ind w:right="-1"/>
              <w:jc w:val="center"/>
              <w:rPr>
                <w:sz w:val="22"/>
                <w:szCs w:val="22"/>
                <w:lang w:eastAsia="en-US"/>
              </w:rPr>
            </w:pPr>
          </w:p>
        </w:tc>
        <w:tc>
          <w:tcPr>
            <w:tcW w:w="857" w:type="pct"/>
            <w:vAlign w:val="bottom"/>
          </w:tcPr>
          <w:p w14:paraId="6B1D163D" w14:textId="77777777" w:rsidR="007B388F" w:rsidRPr="00C8614B" w:rsidRDefault="007B388F" w:rsidP="00D36809">
            <w:pPr>
              <w:widowControl w:val="0"/>
              <w:ind w:right="-1"/>
              <w:jc w:val="center"/>
              <w:rPr>
                <w:sz w:val="22"/>
                <w:szCs w:val="22"/>
                <w:lang w:eastAsia="en-US"/>
              </w:rPr>
            </w:pPr>
          </w:p>
        </w:tc>
        <w:tc>
          <w:tcPr>
            <w:tcW w:w="857" w:type="pct"/>
            <w:vAlign w:val="bottom"/>
          </w:tcPr>
          <w:p w14:paraId="55EB0CC8" w14:textId="77777777" w:rsidR="007B388F" w:rsidRPr="00C8614B" w:rsidRDefault="007B388F" w:rsidP="00D36809">
            <w:pPr>
              <w:widowControl w:val="0"/>
              <w:ind w:right="-1"/>
              <w:jc w:val="center"/>
              <w:rPr>
                <w:sz w:val="22"/>
                <w:szCs w:val="22"/>
                <w:lang w:eastAsia="en-US"/>
              </w:rPr>
            </w:pPr>
          </w:p>
        </w:tc>
      </w:tr>
      <w:tr w:rsidR="00C96129" w:rsidRPr="00C8614B" w14:paraId="631409C0" w14:textId="77777777" w:rsidTr="00CD262F">
        <w:trPr>
          <w:trHeight w:val="268"/>
        </w:trPr>
        <w:tc>
          <w:tcPr>
            <w:tcW w:w="2429" w:type="pct"/>
          </w:tcPr>
          <w:p w14:paraId="48FFF041" w14:textId="77777777" w:rsidR="00C96129" w:rsidRPr="00C8614B" w:rsidRDefault="00273D82" w:rsidP="00C96129">
            <w:pPr>
              <w:rPr>
                <w:bCs/>
                <w:sz w:val="22"/>
                <w:szCs w:val="22"/>
              </w:rPr>
            </w:pPr>
            <w:r w:rsidRPr="00C8614B">
              <w:rPr>
                <w:bCs/>
                <w:sz w:val="22"/>
                <w:szCs w:val="22"/>
              </w:rPr>
              <w:t>Р</w:t>
            </w:r>
            <w:r w:rsidR="00C96129" w:rsidRPr="00C8614B">
              <w:rPr>
                <w:bCs/>
                <w:sz w:val="22"/>
                <w:szCs w:val="22"/>
              </w:rPr>
              <w:t>езерв по сомнительной задолженности</w:t>
            </w:r>
            <w:r w:rsidRPr="00C8614B">
              <w:rPr>
                <w:bCs/>
                <w:sz w:val="22"/>
                <w:szCs w:val="22"/>
              </w:rPr>
              <w:t xml:space="preserve">, в </w:t>
            </w:r>
            <w:proofErr w:type="spellStart"/>
            <w:r w:rsidRPr="00C8614B">
              <w:rPr>
                <w:bCs/>
                <w:sz w:val="22"/>
                <w:szCs w:val="22"/>
              </w:rPr>
              <w:t>т.ч</w:t>
            </w:r>
            <w:proofErr w:type="spellEnd"/>
            <w:r w:rsidRPr="00C8614B">
              <w:rPr>
                <w:bCs/>
                <w:sz w:val="22"/>
                <w:szCs w:val="22"/>
              </w:rPr>
              <w:t>.</w:t>
            </w:r>
            <w:r w:rsidR="00C96129" w:rsidRPr="00C8614B">
              <w:rPr>
                <w:bCs/>
                <w:sz w:val="22"/>
                <w:szCs w:val="22"/>
              </w:rPr>
              <w:t>:</w:t>
            </w:r>
          </w:p>
        </w:tc>
        <w:tc>
          <w:tcPr>
            <w:tcW w:w="857" w:type="pct"/>
          </w:tcPr>
          <w:p w14:paraId="1DB0BEEA" w14:textId="77777777" w:rsidR="00C96129" w:rsidRPr="00C8614B" w:rsidRDefault="00C96129" w:rsidP="00E362D1">
            <w:pPr>
              <w:jc w:val="center"/>
              <w:rPr>
                <w:bCs/>
                <w:sz w:val="22"/>
                <w:szCs w:val="22"/>
              </w:rPr>
            </w:pPr>
            <w:r w:rsidRPr="00C8614B">
              <w:rPr>
                <w:bCs/>
                <w:sz w:val="22"/>
                <w:szCs w:val="22"/>
              </w:rPr>
              <w:t>()</w:t>
            </w:r>
          </w:p>
        </w:tc>
        <w:tc>
          <w:tcPr>
            <w:tcW w:w="857" w:type="pct"/>
          </w:tcPr>
          <w:p w14:paraId="2098CD8F" w14:textId="77777777" w:rsidR="00C96129" w:rsidRPr="00C8614B" w:rsidRDefault="00C96129" w:rsidP="00E362D1">
            <w:pPr>
              <w:jc w:val="center"/>
              <w:rPr>
                <w:bCs/>
                <w:sz w:val="22"/>
                <w:szCs w:val="22"/>
              </w:rPr>
            </w:pPr>
            <w:r w:rsidRPr="00C8614B">
              <w:rPr>
                <w:bCs/>
                <w:sz w:val="22"/>
                <w:szCs w:val="22"/>
              </w:rPr>
              <w:t>()</w:t>
            </w:r>
          </w:p>
        </w:tc>
        <w:tc>
          <w:tcPr>
            <w:tcW w:w="857" w:type="pct"/>
          </w:tcPr>
          <w:p w14:paraId="2112A36B" w14:textId="77777777" w:rsidR="00C96129" w:rsidRPr="00C8614B" w:rsidRDefault="00C96129" w:rsidP="00E362D1">
            <w:pPr>
              <w:jc w:val="center"/>
              <w:rPr>
                <w:bCs/>
                <w:sz w:val="22"/>
                <w:szCs w:val="22"/>
              </w:rPr>
            </w:pPr>
            <w:r w:rsidRPr="00C8614B">
              <w:rPr>
                <w:bCs/>
                <w:sz w:val="22"/>
                <w:szCs w:val="22"/>
              </w:rPr>
              <w:t>()</w:t>
            </w:r>
          </w:p>
        </w:tc>
      </w:tr>
      <w:tr w:rsidR="00C96129" w:rsidRPr="00C8614B" w14:paraId="4C7A9F5F" w14:textId="77777777" w:rsidTr="00CD262F">
        <w:trPr>
          <w:trHeight w:val="268"/>
        </w:trPr>
        <w:tc>
          <w:tcPr>
            <w:tcW w:w="2429" w:type="pct"/>
          </w:tcPr>
          <w:p w14:paraId="12C6E857" w14:textId="77777777" w:rsidR="00C96129" w:rsidRPr="00C8614B" w:rsidRDefault="00C96129" w:rsidP="00C96129">
            <w:pPr>
              <w:rPr>
                <w:sz w:val="22"/>
                <w:szCs w:val="22"/>
              </w:rPr>
            </w:pPr>
          </w:p>
        </w:tc>
        <w:tc>
          <w:tcPr>
            <w:tcW w:w="857" w:type="pct"/>
          </w:tcPr>
          <w:p w14:paraId="73CC000F" w14:textId="77777777" w:rsidR="00C96129" w:rsidRPr="00C8614B" w:rsidRDefault="00C96129" w:rsidP="00C96129">
            <w:pPr>
              <w:rPr>
                <w:sz w:val="22"/>
                <w:szCs w:val="22"/>
              </w:rPr>
            </w:pPr>
          </w:p>
        </w:tc>
        <w:tc>
          <w:tcPr>
            <w:tcW w:w="857" w:type="pct"/>
          </w:tcPr>
          <w:p w14:paraId="742B30F6" w14:textId="77777777" w:rsidR="00C96129" w:rsidRPr="00C8614B" w:rsidRDefault="00C96129" w:rsidP="00C96129">
            <w:pPr>
              <w:rPr>
                <w:sz w:val="22"/>
                <w:szCs w:val="22"/>
              </w:rPr>
            </w:pPr>
          </w:p>
        </w:tc>
        <w:tc>
          <w:tcPr>
            <w:tcW w:w="857" w:type="pct"/>
          </w:tcPr>
          <w:p w14:paraId="380254C3" w14:textId="77777777" w:rsidR="00C96129" w:rsidRPr="00C8614B" w:rsidRDefault="00C96129" w:rsidP="00C96129">
            <w:pPr>
              <w:rPr>
                <w:sz w:val="22"/>
                <w:szCs w:val="22"/>
              </w:rPr>
            </w:pPr>
          </w:p>
        </w:tc>
      </w:tr>
      <w:tr w:rsidR="00C96129" w:rsidRPr="00C8614B" w14:paraId="181B8D51" w14:textId="77777777" w:rsidTr="00CD262F">
        <w:trPr>
          <w:trHeight w:val="268"/>
        </w:trPr>
        <w:tc>
          <w:tcPr>
            <w:tcW w:w="2429" w:type="pct"/>
          </w:tcPr>
          <w:p w14:paraId="1740D3E2" w14:textId="77777777" w:rsidR="00C96129" w:rsidRPr="00C8614B" w:rsidRDefault="00C96129" w:rsidP="00C96129">
            <w:pPr>
              <w:rPr>
                <w:sz w:val="22"/>
                <w:szCs w:val="22"/>
              </w:rPr>
            </w:pPr>
          </w:p>
        </w:tc>
        <w:tc>
          <w:tcPr>
            <w:tcW w:w="857" w:type="pct"/>
          </w:tcPr>
          <w:p w14:paraId="2D0D4CCF" w14:textId="77777777" w:rsidR="00C96129" w:rsidRPr="00C8614B" w:rsidRDefault="00C96129" w:rsidP="00C96129">
            <w:pPr>
              <w:rPr>
                <w:sz w:val="22"/>
                <w:szCs w:val="22"/>
              </w:rPr>
            </w:pPr>
          </w:p>
        </w:tc>
        <w:tc>
          <w:tcPr>
            <w:tcW w:w="857" w:type="pct"/>
          </w:tcPr>
          <w:p w14:paraId="72487484" w14:textId="77777777" w:rsidR="00C96129" w:rsidRPr="00C8614B" w:rsidRDefault="00C96129" w:rsidP="00C96129">
            <w:pPr>
              <w:rPr>
                <w:sz w:val="22"/>
                <w:szCs w:val="22"/>
              </w:rPr>
            </w:pPr>
          </w:p>
        </w:tc>
        <w:tc>
          <w:tcPr>
            <w:tcW w:w="857" w:type="pct"/>
          </w:tcPr>
          <w:p w14:paraId="60AAEB8E" w14:textId="77777777" w:rsidR="00C96129" w:rsidRPr="00C8614B" w:rsidRDefault="00C96129" w:rsidP="00C96129">
            <w:pPr>
              <w:rPr>
                <w:sz w:val="22"/>
                <w:szCs w:val="22"/>
              </w:rPr>
            </w:pPr>
          </w:p>
        </w:tc>
      </w:tr>
      <w:tr w:rsidR="00C96129" w:rsidRPr="00C8614B" w14:paraId="6B3343B6" w14:textId="77777777" w:rsidTr="00CD262F">
        <w:trPr>
          <w:trHeight w:val="268"/>
        </w:trPr>
        <w:tc>
          <w:tcPr>
            <w:tcW w:w="2429" w:type="pct"/>
          </w:tcPr>
          <w:p w14:paraId="74091106" w14:textId="77777777" w:rsidR="00C96129" w:rsidRPr="00C8614B" w:rsidRDefault="00C96129" w:rsidP="00C96129">
            <w:pPr>
              <w:rPr>
                <w:sz w:val="22"/>
                <w:szCs w:val="22"/>
              </w:rPr>
            </w:pPr>
          </w:p>
        </w:tc>
        <w:tc>
          <w:tcPr>
            <w:tcW w:w="857" w:type="pct"/>
          </w:tcPr>
          <w:p w14:paraId="1ADF00A7" w14:textId="77777777" w:rsidR="00C96129" w:rsidRPr="00C8614B" w:rsidRDefault="00C96129" w:rsidP="00C96129">
            <w:pPr>
              <w:rPr>
                <w:sz w:val="22"/>
                <w:szCs w:val="22"/>
              </w:rPr>
            </w:pPr>
          </w:p>
        </w:tc>
        <w:tc>
          <w:tcPr>
            <w:tcW w:w="857" w:type="pct"/>
          </w:tcPr>
          <w:p w14:paraId="7828C8AD" w14:textId="77777777" w:rsidR="00C96129" w:rsidRPr="00C8614B" w:rsidRDefault="00C96129" w:rsidP="00C96129">
            <w:pPr>
              <w:rPr>
                <w:sz w:val="22"/>
                <w:szCs w:val="22"/>
              </w:rPr>
            </w:pPr>
          </w:p>
        </w:tc>
        <w:tc>
          <w:tcPr>
            <w:tcW w:w="857" w:type="pct"/>
          </w:tcPr>
          <w:p w14:paraId="4FA79606" w14:textId="77777777" w:rsidR="00C96129" w:rsidRPr="00C8614B" w:rsidRDefault="00C96129" w:rsidP="00C96129">
            <w:pPr>
              <w:rPr>
                <w:sz w:val="22"/>
                <w:szCs w:val="22"/>
              </w:rPr>
            </w:pPr>
          </w:p>
        </w:tc>
      </w:tr>
      <w:tr w:rsidR="00C96129" w:rsidRPr="00C8614B" w14:paraId="2EB848AC" w14:textId="77777777" w:rsidTr="00CD262F">
        <w:trPr>
          <w:trHeight w:val="268"/>
        </w:trPr>
        <w:tc>
          <w:tcPr>
            <w:tcW w:w="2429" w:type="pct"/>
          </w:tcPr>
          <w:p w14:paraId="28B98DA9" w14:textId="77777777" w:rsidR="00C96129" w:rsidRPr="00C8614B" w:rsidRDefault="00E362D1" w:rsidP="00C96129">
            <w:pPr>
              <w:rPr>
                <w:sz w:val="22"/>
                <w:szCs w:val="22"/>
              </w:rPr>
            </w:pPr>
            <w:r w:rsidRPr="00C8614B">
              <w:rPr>
                <w:sz w:val="22"/>
                <w:szCs w:val="22"/>
              </w:rPr>
              <w:t>Итого</w:t>
            </w:r>
            <w:r w:rsidR="00F07FA0" w:rsidRPr="00C8614B">
              <w:rPr>
                <w:sz w:val="22"/>
                <w:szCs w:val="22"/>
              </w:rPr>
              <w:t xml:space="preserve"> дебиторская задолженность</w:t>
            </w:r>
            <w:r w:rsidRPr="00C8614B">
              <w:rPr>
                <w:sz w:val="22"/>
                <w:szCs w:val="22"/>
              </w:rPr>
              <w:t>:</w:t>
            </w:r>
          </w:p>
        </w:tc>
        <w:tc>
          <w:tcPr>
            <w:tcW w:w="857" w:type="pct"/>
          </w:tcPr>
          <w:p w14:paraId="717C5FA3" w14:textId="77777777" w:rsidR="00C96129" w:rsidRPr="00C8614B" w:rsidRDefault="00C96129" w:rsidP="00C96129">
            <w:pPr>
              <w:rPr>
                <w:sz w:val="22"/>
                <w:szCs w:val="22"/>
              </w:rPr>
            </w:pPr>
          </w:p>
        </w:tc>
        <w:tc>
          <w:tcPr>
            <w:tcW w:w="857" w:type="pct"/>
          </w:tcPr>
          <w:p w14:paraId="4B6DE8D9" w14:textId="77777777" w:rsidR="00C96129" w:rsidRPr="00C8614B" w:rsidRDefault="00C96129" w:rsidP="00C96129">
            <w:pPr>
              <w:rPr>
                <w:sz w:val="22"/>
                <w:szCs w:val="22"/>
              </w:rPr>
            </w:pPr>
          </w:p>
        </w:tc>
        <w:tc>
          <w:tcPr>
            <w:tcW w:w="857" w:type="pct"/>
          </w:tcPr>
          <w:p w14:paraId="528AB7C1" w14:textId="77777777" w:rsidR="00C96129" w:rsidRPr="00C8614B" w:rsidRDefault="00C96129" w:rsidP="00C96129">
            <w:pPr>
              <w:rPr>
                <w:sz w:val="22"/>
                <w:szCs w:val="22"/>
              </w:rPr>
            </w:pPr>
          </w:p>
        </w:tc>
      </w:tr>
    </w:tbl>
    <w:p w14:paraId="6EC8B4FD" w14:textId="77777777" w:rsidR="00F97AC2" w:rsidRDefault="00F97AC2" w:rsidP="001E0970">
      <w:pPr>
        <w:widowControl w:val="0"/>
        <w:spacing w:line="264" w:lineRule="auto"/>
        <w:ind w:firstLine="709"/>
        <w:jc w:val="both"/>
        <w:rPr>
          <w:b/>
          <w:i/>
        </w:rPr>
      </w:pPr>
    </w:p>
    <w:p w14:paraId="24D44B31" w14:textId="77777777" w:rsidR="00203936" w:rsidRPr="007B388F" w:rsidRDefault="005E1B01" w:rsidP="001E0970">
      <w:pPr>
        <w:widowControl w:val="0"/>
        <w:spacing w:line="264" w:lineRule="auto"/>
        <w:ind w:firstLine="709"/>
        <w:jc w:val="both"/>
        <w:rPr>
          <w:b/>
          <w:i/>
        </w:rPr>
      </w:pPr>
      <w:r>
        <w:rPr>
          <w:b/>
          <w:i/>
        </w:rPr>
        <w:t>5</w:t>
      </w:r>
      <w:r w:rsidR="00203936" w:rsidRPr="007B388F">
        <w:rPr>
          <w:b/>
          <w:i/>
        </w:rPr>
        <w:t>.</w:t>
      </w:r>
      <w:r w:rsidR="00D35236">
        <w:rPr>
          <w:b/>
          <w:i/>
        </w:rPr>
        <w:t>9</w:t>
      </w:r>
      <w:r w:rsidR="001D50EF">
        <w:rPr>
          <w:b/>
          <w:i/>
        </w:rPr>
        <w:t>.</w:t>
      </w:r>
      <w:r w:rsidR="00203936" w:rsidRPr="007B388F">
        <w:rPr>
          <w:b/>
          <w:i/>
        </w:rPr>
        <w:t xml:space="preserve"> Денежные средства и денежные эквиваленты (стр. 1250)</w:t>
      </w:r>
    </w:p>
    <w:p w14:paraId="722658B0" w14:textId="77777777" w:rsidR="00D569FA" w:rsidRDefault="00D569FA" w:rsidP="001E0970">
      <w:pPr>
        <w:widowControl w:val="0"/>
        <w:spacing w:line="264" w:lineRule="auto"/>
        <w:ind w:firstLine="709"/>
        <w:jc w:val="both"/>
        <w:rPr>
          <w:lang w:eastAsia="en-US"/>
        </w:rPr>
      </w:pPr>
      <w:r w:rsidRPr="00860B69">
        <w:rPr>
          <w:lang w:eastAsia="en-US"/>
        </w:rPr>
        <w:t>Денежные ср</w:t>
      </w:r>
      <w:r w:rsidR="001A6569" w:rsidRPr="00860B69">
        <w:rPr>
          <w:lang w:eastAsia="en-US"/>
        </w:rPr>
        <w:t xml:space="preserve">едства </w:t>
      </w:r>
      <w:r w:rsidR="008173BB">
        <w:rPr>
          <w:lang w:eastAsia="en-US"/>
        </w:rPr>
        <w:t xml:space="preserve">и денежные эквиваленты </w:t>
      </w:r>
      <w:r w:rsidR="001A6569" w:rsidRPr="00860B69">
        <w:rPr>
          <w:lang w:eastAsia="en-US"/>
        </w:rPr>
        <w:t>включают</w:t>
      </w:r>
      <w:r w:rsidRPr="00860B69">
        <w:rPr>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783"/>
        <w:gridCol w:w="1594"/>
        <w:gridCol w:w="1594"/>
        <w:gridCol w:w="1594"/>
      </w:tblGrid>
      <w:tr w:rsidR="009D10F9" w:rsidRPr="00C8614B" w14:paraId="0D2BBE9D" w14:textId="77777777" w:rsidTr="00CD262F">
        <w:trPr>
          <w:trHeight w:val="20"/>
        </w:trPr>
        <w:tc>
          <w:tcPr>
            <w:tcW w:w="2500" w:type="pct"/>
          </w:tcPr>
          <w:p w14:paraId="44254ED9" w14:textId="77777777" w:rsidR="009D10F9" w:rsidRPr="00C8614B" w:rsidRDefault="009D10F9" w:rsidP="009D10F9">
            <w:pPr>
              <w:widowControl w:val="0"/>
              <w:ind w:right="-1" w:hanging="113"/>
              <w:jc w:val="center"/>
              <w:rPr>
                <w:b/>
                <w:sz w:val="22"/>
                <w:szCs w:val="22"/>
                <w:lang w:eastAsia="en-US"/>
              </w:rPr>
            </w:pPr>
            <w:r w:rsidRPr="00C8614B">
              <w:rPr>
                <w:b/>
                <w:sz w:val="22"/>
                <w:szCs w:val="22"/>
                <w:lang w:eastAsia="en-US"/>
              </w:rPr>
              <w:t>Наименование показателя</w:t>
            </w:r>
          </w:p>
        </w:tc>
        <w:tc>
          <w:tcPr>
            <w:tcW w:w="833" w:type="pct"/>
            <w:vAlign w:val="center"/>
          </w:tcPr>
          <w:p w14:paraId="664EBEDC" w14:textId="52F944EB" w:rsidR="009D10F9" w:rsidRPr="00C8614B" w:rsidRDefault="009D10F9" w:rsidP="009D10F9">
            <w:pPr>
              <w:widowControl w:val="0"/>
              <w:ind w:right="-1"/>
              <w:jc w:val="center"/>
              <w:rPr>
                <w:b/>
                <w:sz w:val="22"/>
                <w:szCs w:val="22"/>
                <w:lang w:eastAsia="en-US"/>
              </w:rPr>
            </w:pPr>
            <w:r w:rsidRPr="00C8614B">
              <w:rPr>
                <w:b/>
                <w:sz w:val="22"/>
                <w:szCs w:val="22"/>
              </w:rPr>
              <w:t>31.12.202</w:t>
            </w:r>
            <w:r w:rsidRPr="00C8614B">
              <w:rPr>
                <w:b/>
                <w:sz w:val="22"/>
                <w:szCs w:val="22"/>
                <w:highlight w:val="yellow"/>
              </w:rPr>
              <w:t>1</w:t>
            </w:r>
            <w:r w:rsidRPr="00C8614B">
              <w:rPr>
                <w:b/>
                <w:sz w:val="22"/>
                <w:szCs w:val="22"/>
              </w:rPr>
              <w:t xml:space="preserve"> г.</w:t>
            </w:r>
          </w:p>
        </w:tc>
        <w:tc>
          <w:tcPr>
            <w:tcW w:w="833" w:type="pct"/>
            <w:vAlign w:val="center"/>
          </w:tcPr>
          <w:p w14:paraId="75FCEA91" w14:textId="082C2C96" w:rsidR="009D10F9" w:rsidRPr="00C8614B" w:rsidRDefault="009D10F9" w:rsidP="009D10F9">
            <w:pPr>
              <w:widowControl w:val="0"/>
              <w:ind w:right="-1"/>
              <w:jc w:val="center"/>
              <w:rPr>
                <w:b/>
                <w:sz w:val="22"/>
                <w:szCs w:val="22"/>
                <w:lang w:eastAsia="en-US"/>
              </w:rPr>
            </w:pPr>
            <w:r w:rsidRPr="00C8614B">
              <w:rPr>
                <w:b/>
                <w:sz w:val="22"/>
                <w:szCs w:val="22"/>
              </w:rPr>
              <w:t>31.12.2020 г.</w:t>
            </w:r>
          </w:p>
        </w:tc>
        <w:tc>
          <w:tcPr>
            <w:tcW w:w="833" w:type="pct"/>
            <w:vAlign w:val="center"/>
          </w:tcPr>
          <w:p w14:paraId="02BFA50E" w14:textId="08877B27" w:rsidR="009D10F9" w:rsidRPr="00C8614B" w:rsidRDefault="009D10F9" w:rsidP="009D10F9">
            <w:pPr>
              <w:widowControl w:val="0"/>
              <w:ind w:right="-1"/>
              <w:jc w:val="center"/>
              <w:rPr>
                <w:b/>
                <w:sz w:val="22"/>
                <w:szCs w:val="22"/>
                <w:lang w:eastAsia="en-US"/>
              </w:rPr>
            </w:pPr>
            <w:r w:rsidRPr="00C8614B">
              <w:rPr>
                <w:b/>
                <w:sz w:val="22"/>
                <w:szCs w:val="22"/>
              </w:rPr>
              <w:t>31.12.2019 г.</w:t>
            </w:r>
          </w:p>
        </w:tc>
      </w:tr>
      <w:tr w:rsidR="009B36AE" w:rsidRPr="00C8614B" w14:paraId="06481887" w14:textId="77777777" w:rsidTr="00CD262F">
        <w:tblPrEx>
          <w:tblCellMar>
            <w:left w:w="107" w:type="dxa"/>
            <w:right w:w="107" w:type="dxa"/>
          </w:tblCellMar>
        </w:tblPrEx>
        <w:trPr>
          <w:trHeight w:val="20"/>
        </w:trPr>
        <w:tc>
          <w:tcPr>
            <w:tcW w:w="2500" w:type="pct"/>
            <w:vAlign w:val="bottom"/>
          </w:tcPr>
          <w:p w14:paraId="623C4D2D" w14:textId="77777777" w:rsidR="009B36AE" w:rsidRPr="00C8614B" w:rsidRDefault="00BA07BD" w:rsidP="00C12CAE">
            <w:pPr>
              <w:widowControl w:val="0"/>
              <w:ind w:right="-1"/>
              <w:rPr>
                <w:sz w:val="22"/>
                <w:szCs w:val="22"/>
                <w:lang w:eastAsia="en-US"/>
              </w:rPr>
            </w:pPr>
            <w:r w:rsidRPr="00C8614B">
              <w:rPr>
                <w:sz w:val="22"/>
                <w:szCs w:val="22"/>
                <w:lang w:eastAsia="en-US"/>
              </w:rPr>
              <w:t>Денежные средства на р</w:t>
            </w:r>
            <w:r w:rsidR="001D108F" w:rsidRPr="00C8614B">
              <w:rPr>
                <w:sz w:val="22"/>
                <w:szCs w:val="22"/>
                <w:lang w:eastAsia="en-US"/>
              </w:rPr>
              <w:t>асчетны</w:t>
            </w:r>
            <w:r w:rsidRPr="00C8614B">
              <w:rPr>
                <w:sz w:val="22"/>
                <w:szCs w:val="22"/>
                <w:lang w:eastAsia="en-US"/>
              </w:rPr>
              <w:t>х</w:t>
            </w:r>
            <w:r w:rsidR="001D108F" w:rsidRPr="00C8614B">
              <w:rPr>
                <w:sz w:val="22"/>
                <w:szCs w:val="22"/>
                <w:lang w:eastAsia="en-US"/>
              </w:rPr>
              <w:t xml:space="preserve"> рублевы</w:t>
            </w:r>
            <w:r w:rsidRPr="00C8614B">
              <w:rPr>
                <w:sz w:val="22"/>
                <w:szCs w:val="22"/>
                <w:lang w:eastAsia="en-US"/>
              </w:rPr>
              <w:t>х</w:t>
            </w:r>
            <w:r w:rsidR="001D108F" w:rsidRPr="00C8614B">
              <w:rPr>
                <w:sz w:val="22"/>
                <w:szCs w:val="22"/>
                <w:lang w:eastAsia="en-US"/>
              </w:rPr>
              <w:t xml:space="preserve"> </w:t>
            </w:r>
            <w:proofErr w:type="gramStart"/>
            <w:r w:rsidR="001D108F" w:rsidRPr="00C8614B">
              <w:rPr>
                <w:sz w:val="22"/>
                <w:szCs w:val="22"/>
                <w:lang w:eastAsia="en-US"/>
              </w:rPr>
              <w:t>счета</w:t>
            </w:r>
            <w:r w:rsidRPr="00C8614B">
              <w:rPr>
                <w:sz w:val="22"/>
                <w:szCs w:val="22"/>
                <w:lang w:eastAsia="en-US"/>
              </w:rPr>
              <w:t>х</w:t>
            </w:r>
            <w:proofErr w:type="gramEnd"/>
            <w:r w:rsidR="001D108F" w:rsidRPr="00C8614B">
              <w:rPr>
                <w:sz w:val="22"/>
                <w:szCs w:val="22"/>
                <w:lang w:eastAsia="en-US"/>
              </w:rPr>
              <w:t xml:space="preserve"> в банках </w:t>
            </w:r>
          </w:p>
        </w:tc>
        <w:tc>
          <w:tcPr>
            <w:tcW w:w="833" w:type="pct"/>
            <w:vAlign w:val="center"/>
          </w:tcPr>
          <w:p w14:paraId="3E699466" w14:textId="77777777" w:rsidR="009B36AE" w:rsidRPr="00C8614B" w:rsidRDefault="009B36AE" w:rsidP="00C12CAE">
            <w:pPr>
              <w:widowControl w:val="0"/>
              <w:ind w:right="-1"/>
              <w:jc w:val="center"/>
              <w:rPr>
                <w:sz w:val="22"/>
                <w:szCs w:val="22"/>
                <w:lang w:eastAsia="en-US"/>
              </w:rPr>
            </w:pPr>
          </w:p>
        </w:tc>
        <w:tc>
          <w:tcPr>
            <w:tcW w:w="833" w:type="pct"/>
            <w:vAlign w:val="center"/>
          </w:tcPr>
          <w:p w14:paraId="736EEE89" w14:textId="77777777" w:rsidR="009B36AE" w:rsidRPr="00C8614B" w:rsidRDefault="009B36AE" w:rsidP="00C12CAE">
            <w:pPr>
              <w:widowControl w:val="0"/>
              <w:ind w:right="-1"/>
              <w:jc w:val="center"/>
              <w:rPr>
                <w:sz w:val="22"/>
                <w:szCs w:val="22"/>
                <w:lang w:eastAsia="en-US"/>
              </w:rPr>
            </w:pPr>
          </w:p>
        </w:tc>
        <w:tc>
          <w:tcPr>
            <w:tcW w:w="833" w:type="pct"/>
            <w:vAlign w:val="center"/>
          </w:tcPr>
          <w:p w14:paraId="01C1E3AD" w14:textId="77777777" w:rsidR="009B36AE" w:rsidRPr="00C8614B" w:rsidRDefault="009B36AE" w:rsidP="00C12CAE">
            <w:pPr>
              <w:widowControl w:val="0"/>
              <w:ind w:right="-1"/>
              <w:jc w:val="center"/>
              <w:rPr>
                <w:sz w:val="22"/>
                <w:szCs w:val="22"/>
                <w:lang w:eastAsia="en-US"/>
              </w:rPr>
            </w:pPr>
          </w:p>
        </w:tc>
      </w:tr>
      <w:tr w:rsidR="005E1B01" w:rsidRPr="00C8614B" w14:paraId="44EAB0DF" w14:textId="77777777" w:rsidTr="00CD262F">
        <w:tblPrEx>
          <w:tblCellMar>
            <w:left w:w="107" w:type="dxa"/>
            <w:right w:w="107" w:type="dxa"/>
          </w:tblCellMar>
        </w:tblPrEx>
        <w:trPr>
          <w:trHeight w:val="20"/>
        </w:trPr>
        <w:tc>
          <w:tcPr>
            <w:tcW w:w="2500" w:type="pct"/>
            <w:vAlign w:val="bottom"/>
          </w:tcPr>
          <w:p w14:paraId="16E19AC3" w14:textId="77777777" w:rsidR="005E1B01" w:rsidRPr="00C8614B" w:rsidRDefault="005E1B01" w:rsidP="00C12CAE">
            <w:pPr>
              <w:widowControl w:val="0"/>
              <w:ind w:right="-1"/>
              <w:rPr>
                <w:sz w:val="22"/>
                <w:szCs w:val="22"/>
                <w:lang w:eastAsia="en-US"/>
              </w:rPr>
            </w:pPr>
            <w:r w:rsidRPr="00C8614B">
              <w:rPr>
                <w:sz w:val="22"/>
                <w:szCs w:val="22"/>
                <w:lang w:eastAsia="en-US"/>
              </w:rPr>
              <w:t>Денежные средства в кассе</w:t>
            </w:r>
          </w:p>
        </w:tc>
        <w:tc>
          <w:tcPr>
            <w:tcW w:w="833" w:type="pct"/>
            <w:vAlign w:val="center"/>
          </w:tcPr>
          <w:p w14:paraId="67FAD949" w14:textId="77777777" w:rsidR="005E1B01" w:rsidRPr="00C8614B" w:rsidRDefault="005E1B01" w:rsidP="00C12CAE">
            <w:pPr>
              <w:widowControl w:val="0"/>
              <w:ind w:right="-1"/>
              <w:jc w:val="center"/>
              <w:rPr>
                <w:sz w:val="22"/>
                <w:szCs w:val="22"/>
                <w:lang w:eastAsia="en-US"/>
              </w:rPr>
            </w:pPr>
          </w:p>
        </w:tc>
        <w:tc>
          <w:tcPr>
            <w:tcW w:w="833" w:type="pct"/>
            <w:vAlign w:val="center"/>
          </w:tcPr>
          <w:p w14:paraId="1D6EA7CA" w14:textId="77777777" w:rsidR="005E1B01" w:rsidRPr="00C8614B" w:rsidRDefault="005E1B01" w:rsidP="00C12CAE">
            <w:pPr>
              <w:widowControl w:val="0"/>
              <w:ind w:right="-1"/>
              <w:jc w:val="center"/>
              <w:rPr>
                <w:sz w:val="22"/>
                <w:szCs w:val="22"/>
                <w:lang w:eastAsia="en-US"/>
              </w:rPr>
            </w:pPr>
          </w:p>
        </w:tc>
        <w:tc>
          <w:tcPr>
            <w:tcW w:w="833" w:type="pct"/>
            <w:vAlign w:val="center"/>
          </w:tcPr>
          <w:p w14:paraId="3927BF82" w14:textId="77777777" w:rsidR="005E1B01" w:rsidRPr="00C8614B" w:rsidRDefault="005E1B01" w:rsidP="00C12CAE">
            <w:pPr>
              <w:widowControl w:val="0"/>
              <w:ind w:right="-1"/>
              <w:jc w:val="center"/>
              <w:rPr>
                <w:sz w:val="22"/>
                <w:szCs w:val="22"/>
                <w:lang w:eastAsia="en-US"/>
              </w:rPr>
            </w:pPr>
          </w:p>
        </w:tc>
      </w:tr>
      <w:tr w:rsidR="005E1B01" w:rsidRPr="00C8614B" w14:paraId="3E502B9E" w14:textId="77777777" w:rsidTr="00CD262F">
        <w:tblPrEx>
          <w:tblCellMar>
            <w:left w:w="107" w:type="dxa"/>
            <w:right w:w="107" w:type="dxa"/>
          </w:tblCellMar>
        </w:tblPrEx>
        <w:trPr>
          <w:trHeight w:val="20"/>
        </w:trPr>
        <w:tc>
          <w:tcPr>
            <w:tcW w:w="2500" w:type="pct"/>
            <w:vAlign w:val="bottom"/>
          </w:tcPr>
          <w:p w14:paraId="7A904242" w14:textId="77777777" w:rsidR="005E1B01" w:rsidRPr="00C8614B" w:rsidRDefault="005E1B01" w:rsidP="00C12CAE">
            <w:pPr>
              <w:widowControl w:val="0"/>
              <w:ind w:right="-1"/>
              <w:rPr>
                <w:sz w:val="22"/>
                <w:szCs w:val="22"/>
                <w:lang w:eastAsia="en-US"/>
              </w:rPr>
            </w:pPr>
            <w:r w:rsidRPr="00C8614B">
              <w:rPr>
                <w:sz w:val="22"/>
                <w:szCs w:val="22"/>
                <w:lang w:eastAsia="en-US"/>
              </w:rPr>
              <w:t xml:space="preserve">Денежные средства на валютных </w:t>
            </w:r>
            <w:proofErr w:type="gramStart"/>
            <w:r w:rsidRPr="00C8614B">
              <w:rPr>
                <w:sz w:val="22"/>
                <w:szCs w:val="22"/>
                <w:lang w:eastAsia="en-US"/>
              </w:rPr>
              <w:t>счетах</w:t>
            </w:r>
            <w:proofErr w:type="gramEnd"/>
          </w:p>
        </w:tc>
        <w:tc>
          <w:tcPr>
            <w:tcW w:w="833" w:type="pct"/>
            <w:vAlign w:val="center"/>
          </w:tcPr>
          <w:p w14:paraId="0B4AE9B9" w14:textId="77777777" w:rsidR="005E1B01" w:rsidRPr="00C8614B" w:rsidRDefault="005E1B01" w:rsidP="00C12CAE">
            <w:pPr>
              <w:widowControl w:val="0"/>
              <w:ind w:right="-1"/>
              <w:jc w:val="center"/>
              <w:rPr>
                <w:sz w:val="22"/>
                <w:szCs w:val="22"/>
                <w:lang w:eastAsia="en-US"/>
              </w:rPr>
            </w:pPr>
          </w:p>
        </w:tc>
        <w:tc>
          <w:tcPr>
            <w:tcW w:w="833" w:type="pct"/>
            <w:vAlign w:val="center"/>
          </w:tcPr>
          <w:p w14:paraId="53F5088A" w14:textId="77777777" w:rsidR="005E1B01" w:rsidRPr="00C8614B" w:rsidRDefault="005E1B01" w:rsidP="00C12CAE">
            <w:pPr>
              <w:widowControl w:val="0"/>
              <w:ind w:right="-1"/>
              <w:jc w:val="center"/>
              <w:rPr>
                <w:sz w:val="22"/>
                <w:szCs w:val="22"/>
                <w:lang w:eastAsia="en-US"/>
              </w:rPr>
            </w:pPr>
          </w:p>
        </w:tc>
        <w:tc>
          <w:tcPr>
            <w:tcW w:w="833" w:type="pct"/>
            <w:vAlign w:val="center"/>
          </w:tcPr>
          <w:p w14:paraId="7A558805" w14:textId="77777777" w:rsidR="005E1B01" w:rsidRPr="00C8614B" w:rsidRDefault="005E1B01" w:rsidP="00C12CAE">
            <w:pPr>
              <w:widowControl w:val="0"/>
              <w:ind w:right="-1"/>
              <w:jc w:val="center"/>
              <w:rPr>
                <w:sz w:val="22"/>
                <w:szCs w:val="22"/>
                <w:lang w:eastAsia="en-US"/>
              </w:rPr>
            </w:pPr>
          </w:p>
        </w:tc>
      </w:tr>
      <w:tr w:rsidR="002436F7" w:rsidRPr="00C8614B" w14:paraId="7D281082" w14:textId="77777777" w:rsidTr="00CD262F">
        <w:tblPrEx>
          <w:tblCellMar>
            <w:left w:w="107" w:type="dxa"/>
            <w:right w:w="107" w:type="dxa"/>
          </w:tblCellMar>
        </w:tblPrEx>
        <w:trPr>
          <w:trHeight w:val="20"/>
        </w:trPr>
        <w:tc>
          <w:tcPr>
            <w:tcW w:w="2500" w:type="pct"/>
            <w:vAlign w:val="bottom"/>
          </w:tcPr>
          <w:p w14:paraId="24A6135C" w14:textId="77777777" w:rsidR="002436F7" w:rsidRPr="00C8614B" w:rsidRDefault="00BA07BD" w:rsidP="00C12CAE">
            <w:pPr>
              <w:widowControl w:val="0"/>
              <w:ind w:right="-1"/>
              <w:rPr>
                <w:sz w:val="22"/>
                <w:szCs w:val="22"/>
                <w:lang w:eastAsia="en-US"/>
              </w:rPr>
            </w:pPr>
            <w:r w:rsidRPr="00C8614B">
              <w:rPr>
                <w:sz w:val="22"/>
                <w:szCs w:val="22"/>
                <w:lang w:eastAsia="en-US"/>
              </w:rPr>
              <w:t>Денежные средства на к</w:t>
            </w:r>
            <w:r w:rsidR="001D108F" w:rsidRPr="00C8614B">
              <w:rPr>
                <w:sz w:val="22"/>
                <w:szCs w:val="22"/>
                <w:lang w:eastAsia="en-US"/>
              </w:rPr>
              <w:t>арточны</w:t>
            </w:r>
            <w:r w:rsidRPr="00C8614B">
              <w:rPr>
                <w:sz w:val="22"/>
                <w:szCs w:val="22"/>
                <w:lang w:eastAsia="en-US"/>
              </w:rPr>
              <w:t>х</w:t>
            </w:r>
            <w:r w:rsidR="001D108F" w:rsidRPr="00C8614B">
              <w:rPr>
                <w:sz w:val="22"/>
                <w:szCs w:val="22"/>
                <w:lang w:eastAsia="en-US"/>
              </w:rPr>
              <w:t xml:space="preserve"> </w:t>
            </w:r>
            <w:proofErr w:type="gramStart"/>
            <w:r w:rsidR="001D108F" w:rsidRPr="00C8614B">
              <w:rPr>
                <w:sz w:val="22"/>
                <w:szCs w:val="22"/>
                <w:lang w:eastAsia="en-US"/>
              </w:rPr>
              <w:t>счета</w:t>
            </w:r>
            <w:r w:rsidRPr="00C8614B">
              <w:rPr>
                <w:sz w:val="22"/>
                <w:szCs w:val="22"/>
                <w:lang w:eastAsia="en-US"/>
              </w:rPr>
              <w:t>х</w:t>
            </w:r>
            <w:proofErr w:type="gramEnd"/>
          </w:p>
        </w:tc>
        <w:tc>
          <w:tcPr>
            <w:tcW w:w="833" w:type="pct"/>
            <w:vAlign w:val="center"/>
          </w:tcPr>
          <w:p w14:paraId="1241646D" w14:textId="77777777" w:rsidR="002436F7" w:rsidRPr="00C8614B" w:rsidRDefault="002436F7" w:rsidP="00C12CAE">
            <w:pPr>
              <w:widowControl w:val="0"/>
              <w:ind w:right="-1"/>
              <w:jc w:val="center"/>
              <w:rPr>
                <w:sz w:val="22"/>
                <w:szCs w:val="22"/>
                <w:lang w:eastAsia="en-US"/>
              </w:rPr>
            </w:pPr>
          </w:p>
        </w:tc>
        <w:tc>
          <w:tcPr>
            <w:tcW w:w="833" w:type="pct"/>
            <w:vAlign w:val="center"/>
          </w:tcPr>
          <w:p w14:paraId="71B65F52" w14:textId="77777777" w:rsidR="002436F7" w:rsidRPr="00C8614B" w:rsidRDefault="002436F7" w:rsidP="00C12CAE">
            <w:pPr>
              <w:widowControl w:val="0"/>
              <w:ind w:right="-1"/>
              <w:jc w:val="center"/>
              <w:rPr>
                <w:sz w:val="22"/>
                <w:szCs w:val="22"/>
                <w:lang w:eastAsia="en-US"/>
              </w:rPr>
            </w:pPr>
          </w:p>
        </w:tc>
        <w:tc>
          <w:tcPr>
            <w:tcW w:w="833" w:type="pct"/>
            <w:vAlign w:val="center"/>
          </w:tcPr>
          <w:p w14:paraId="7C73AFB1" w14:textId="77777777" w:rsidR="002436F7" w:rsidRPr="00C8614B" w:rsidRDefault="002436F7" w:rsidP="00C12CAE">
            <w:pPr>
              <w:widowControl w:val="0"/>
              <w:ind w:right="-1"/>
              <w:jc w:val="center"/>
              <w:rPr>
                <w:sz w:val="22"/>
                <w:szCs w:val="22"/>
                <w:lang w:eastAsia="en-US"/>
              </w:rPr>
            </w:pPr>
          </w:p>
        </w:tc>
      </w:tr>
      <w:tr w:rsidR="001D108F" w:rsidRPr="00C8614B" w14:paraId="5EE2183A" w14:textId="77777777" w:rsidTr="00CD262F">
        <w:tblPrEx>
          <w:tblCellMar>
            <w:left w:w="107" w:type="dxa"/>
            <w:right w:w="107" w:type="dxa"/>
          </w:tblCellMar>
        </w:tblPrEx>
        <w:trPr>
          <w:trHeight w:val="20"/>
        </w:trPr>
        <w:tc>
          <w:tcPr>
            <w:tcW w:w="2500" w:type="pct"/>
            <w:vAlign w:val="bottom"/>
          </w:tcPr>
          <w:p w14:paraId="050E4B22" w14:textId="77777777" w:rsidR="001D108F" w:rsidRPr="00C8614B" w:rsidRDefault="001D108F" w:rsidP="00C12CAE">
            <w:pPr>
              <w:widowControl w:val="0"/>
              <w:ind w:right="-1"/>
              <w:rPr>
                <w:sz w:val="22"/>
                <w:szCs w:val="22"/>
                <w:lang w:eastAsia="en-US"/>
              </w:rPr>
            </w:pPr>
            <w:r w:rsidRPr="00C8614B">
              <w:rPr>
                <w:sz w:val="22"/>
                <w:szCs w:val="22"/>
                <w:lang w:eastAsia="en-US"/>
              </w:rPr>
              <w:t>Денежные эквиваленты</w:t>
            </w:r>
          </w:p>
        </w:tc>
        <w:tc>
          <w:tcPr>
            <w:tcW w:w="833" w:type="pct"/>
            <w:vAlign w:val="center"/>
          </w:tcPr>
          <w:p w14:paraId="10650D3A" w14:textId="77777777" w:rsidR="001D108F" w:rsidRPr="00C8614B" w:rsidRDefault="001D108F" w:rsidP="00C12CAE">
            <w:pPr>
              <w:widowControl w:val="0"/>
              <w:ind w:right="-1"/>
              <w:jc w:val="center"/>
              <w:rPr>
                <w:sz w:val="22"/>
                <w:szCs w:val="22"/>
                <w:lang w:eastAsia="en-US"/>
              </w:rPr>
            </w:pPr>
          </w:p>
        </w:tc>
        <w:tc>
          <w:tcPr>
            <w:tcW w:w="833" w:type="pct"/>
            <w:vAlign w:val="center"/>
          </w:tcPr>
          <w:p w14:paraId="0FB9348D" w14:textId="77777777" w:rsidR="001D108F" w:rsidRPr="00C8614B" w:rsidRDefault="001D108F" w:rsidP="00C12CAE">
            <w:pPr>
              <w:widowControl w:val="0"/>
              <w:ind w:right="-1"/>
              <w:jc w:val="center"/>
              <w:rPr>
                <w:sz w:val="22"/>
                <w:szCs w:val="22"/>
                <w:lang w:eastAsia="en-US"/>
              </w:rPr>
            </w:pPr>
          </w:p>
        </w:tc>
        <w:tc>
          <w:tcPr>
            <w:tcW w:w="833" w:type="pct"/>
            <w:vAlign w:val="center"/>
          </w:tcPr>
          <w:p w14:paraId="4F21CDD4" w14:textId="77777777" w:rsidR="001D108F" w:rsidRPr="00C8614B" w:rsidRDefault="001D108F" w:rsidP="00C12CAE">
            <w:pPr>
              <w:widowControl w:val="0"/>
              <w:ind w:right="-1"/>
              <w:jc w:val="center"/>
              <w:rPr>
                <w:sz w:val="22"/>
                <w:szCs w:val="22"/>
                <w:lang w:eastAsia="en-US"/>
              </w:rPr>
            </w:pPr>
          </w:p>
        </w:tc>
      </w:tr>
      <w:tr w:rsidR="00BA07BD" w:rsidRPr="00C8614B" w14:paraId="7A0D0D26" w14:textId="77777777" w:rsidTr="00CD262F">
        <w:tblPrEx>
          <w:tblCellMar>
            <w:left w:w="107" w:type="dxa"/>
            <w:right w:w="107" w:type="dxa"/>
          </w:tblCellMar>
        </w:tblPrEx>
        <w:trPr>
          <w:trHeight w:val="20"/>
        </w:trPr>
        <w:tc>
          <w:tcPr>
            <w:tcW w:w="2500" w:type="pct"/>
            <w:vAlign w:val="bottom"/>
          </w:tcPr>
          <w:p w14:paraId="22C85D96" w14:textId="77777777" w:rsidR="00BA07BD" w:rsidRPr="00C8614B" w:rsidRDefault="00BA07BD" w:rsidP="00C12CAE">
            <w:pPr>
              <w:widowControl w:val="0"/>
              <w:ind w:right="-1"/>
              <w:rPr>
                <w:sz w:val="22"/>
                <w:szCs w:val="22"/>
                <w:lang w:eastAsia="en-US"/>
              </w:rPr>
            </w:pPr>
            <w:r w:rsidRPr="00C8614B">
              <w:rPr>
                <w:sz w:val="22"/>
                <w:szCs w:val="22"/>
                <w:lang w:eastAsia="en-US"/>
              </w:rPr>
              <w:t>Денежные средства в пути</w:t>
            </w:r>
          </w:p>
        </w:tc>
        <w:tc>
          <w:tcPr>
            <w:tcW w:w="833" w:type="pct"/>
            <w:vAlign w:val="center"/>
          </w:tcPr>
          <w:p w14:paraId="7BBB0846" w14:textId="77777777" w:rsidR="00BA07BD" w:rsidRPr="00C8614B" w:rsidRDefault="00BA07BD" w:rsidP="00C12CAE">
            <w:pPr>
              <w:widowControl w:val="0"/>
              <w:ind w:right="-1"/>
              <w:jc w:val="center"/>
              <w:rPr>
                <w:sz w:val="22"/>
                <w:szCs w:val="22"/>
                <w:lang w:eastAsia="en-US"/>
              </w:rPr>
            </w:pPr>
          </w:p>
        </w:tc>
        <w:tc>
          <w:tcPr>
            <w:tcW w:w="833" w:type="pct"/>
            <w:vAlign w:val="center"/>
          </w:tcPr>
          <w:p w14:paraId="51395BE4" w14:textId="77777777" w:rsidR="00BA07BD" w:rsidRPr="00C8614B" w:rsidRDefault="00BA07BD" w:rsidP="00C12CAE">
            <w:pPr>
              <w:widowControl w:val="0"/>
              <w:ind w:right="-1"/>
              <w:jc w:val="center"/>
              <w:rPr>
                <w:sz w:val="22"/>
                <w:szCs w:val="22"/>
                <w:lang w:eastAsia="en-US"/>
              </w:rPr>
            </w:pPr>
          </w:p>
        </w:tc>
        <w:tc>
          <w:tcPr>
            <w:tcW w:w="833" w:type="pct"/>
            <w:vAlign w:val="center"/>
          </w:tcPr>
          <w:p w14:paraId="20871A6A" w14:textId="77777777" w:rsidR="00BA07BD" w:rsidRPr="00C8614B" w:rsidRDefault="00BA07BD" w:rsidP="00C12CAE">
            <w:pPr>
              <w:widowControl w:val="0"/>
              <w:ind w:right="-1"/>
              <w:jc w:val="center"/>
              <w:rPr>
                <w:sz w:val="22"/>
                <w:szCs w:val="22"/>
                <w:lang w:eastAsia="en-US"/>
              </w:rPr>
            </w:pPr>
          </w:p>
        </w:tc>
      </w:tr>
      <w:tr w:rsidR="00BE34A3" w:rsidRPr="00C8614B" w14:paraId="5D6DC20C" w14:textId="77777777" w:rsidTr="00CD262F">
        <w:tblPrEx>
          <w:tblCellMar>
            <w:left w:w="107" w:type="dxa"/>
            <w:right w:w="107" w:type="dxa"/>
          </w:tblCellMar>
        </w:tblPrEx>
        <w:trPr>
          <w:trHeight w:val="20"/>
        </w:trPr>
        <w:tc>
          <w:tcPr>
            <w:tcW w:w="2500" w:type="pct"/>
            <w:vAlign w:val="bottom"/>
          </w:tcPr>
          <w:p w14:paraId="61BE774B" w14:textId="77777777" w:rsidR="00BE34A3" w:rsidRPr="00C8614B" w:rsidRDefault="00BE34A3" w:rsidP="00C12CAE">
            <w:pPr>
              <w:widowControl w:val="0"/>
              <w:ind w:right="-1"/>
              <w:rPr>
                <w:sz w:val="22"/>
                <w:szCs w:val="22"/>
                <w:lang w:eastAsia="en-US"/>
              </w:rPr>
            </w:pPr>
            <w:r w:rsidRPr="00C8614B">
              <w:rPr>
                <w:sz w:val="22"/>
                <w:szCs w:val="22"/>
                <w:lang w:eastAsia="en-US"/>
              </w:rPr>
              <w:t>Депозитные счета</w:t>
            </w:r>
          </w:p>
        </w:tc>
        <w:tc>
          <w:tcPr>
            <w:tcW w:w="833" w:type="pct"/>
            <w:vAlign w:val="center"/>
          </w:tcPr>
          <w:p w14:paraId="62F36843" w14:textId="77777777" w:rsidR="00BE34A3" w:rsidRPr="00C8614B" w:rsidRDefault="00BE34A3" w:rsidP="00C12CAE">
            <w:pPr>
              <w:widowControl w:val="0"/>
              <w:ind w:right="-1"/>
              <w:jc w:val="center"/>
              <w:rPr>
                <w:sz w:val="22"/>
                <w:szCs w:val="22"/>
                <w:lang w:eastAsia="en-US"/>
              </w:rPr>
            </w:pPr>
          </w:p>
        </w:tc>
        <w:tc>
          <w:tcPr>
            <w:tcW w:w="833" w:type="pct"/>
            <w:vAlign w:val="center"/>
          </w:tcPr>
          <w:p w14:paraId="2EF3C163" w14:textId="77777777" w:rsidR="00BE34A3" w:rsidRPr="00C8614B" w:rsidRDefault="00BE34A3" w:rsidP="00C12CAE">
            <w:pPr>
              <w:widowControl w:val="0"/>
              <w:ind w:right="-1"/>
              <w:jc w:val="center"/>
              <w:rPr>
                <w:sz w:val="22"/>
                <w:szCs w:val="22"/>
                <w:lang w:eastAsia="en-US"/>
              </w:rPr>
            </w:pPr>
          </w:p>
        </w:tc>
        <w:tc>
          <w:tcPr>
            <w:tcW w:w="833" w:type="pct"/>
            <w:vAlign w:val="center"/>
          </w:tcPr>
          <w:p w14:paraId="584EADC8" w14:textId="77777777" w:rsidR="00BE34A3" w:rsidRPr="00C8614B" w:rsidRDefault="00BE34A3" w:rsidP="00C12CAE">
            <w:pPr>
              <w:widowControl w:val="0"/>
              <w:ind w:right="-1"/>
              <w:jc w:val="center"/>
              <w:rPr>
                <w:sz w:val="22"/>
                <w:szCs w:val="22"/>
                <w:lang w:eastAsia="en-US"/>
              </w:rPr>
            </w:pPr>
          </w:p>
        </w:tc>
      </w:tr>
      <w:tr w:rsidR="002436F7" w:rsidRPr="00C8614B" w14:paraId="6A763FAA" w14:textId="77777777" w:rsidTr="00CD262F">
        <w:tblPrEx>
          <w:tblCellMar>
            <w:left w:w="107" w:type="dxa"/>
            <w:right w:w="107" w:type="dxa"/>
          </w:tblCellMar>
        </w:tblPrEx>
        <w:trPr>
          <w:trHeight w:val="20"/>
        </w:trPr>
        <w:tc>
          <w:tcPr>
            <w:tcW w:w="2500" w:type="pct"/>
            <w:vAlign w:val="bottom"/>
          </w:tcPr>
          <w:p w14:paraId="6B40E623" w14:textId="77777777" w:rsidR="002436F7" w:rsidRPr="00C8614B" w:rsidRDefault="002436F7" w:rsidP="00C12CAE">
            <w:pPr>
              <w:widowControl w:val="0"/>
              <w:ind w:right="-1"/>
              <w:rPr>
                <w:b/>
                <w:sz w:val="22"/>
                <w:szCs w:val="22"/>
                <w:lang w:eastAsia="en-US"/>
              </w:rPr>
            </w:pPr>
            <w:r w:rsidRPr="00C8614B">
              <w:rPr>
                <w:b/>
                <w:sz w:val="22"/>
                <w:szCs w:val="22"/>
                <w:lang w:eastAsia="en-US"/>
              </w:rPr>
              <w:t xml:space="preserve">Итого денежные средства в </w:t>
            </w:r>
            <w:proofErr w:type="gramStart"/>
            <w:r w:rsidRPr="00C8614B">
              <w:rPr>
                <w:b/>
                <w:sz w:val="22"/>
                <w:szCs w:val="22"/>
                <w:lang w:eastAsia="en-US"/>
              </w:rPr>
              <w:t>составе</w:t>
            </w:r>
            <w:proofErr w:type="gramEnd"/>
            <w:r w:rsidRPr="00C8614B">
              <w:rPr>
                <w:b/>
                <w:sz w:val="22"/>
                <w:szCs w:val="22"/>
                <w:lang w:eastAsia="en-US"/>
              </w:rPr>
              <w:t xml:space="preserve"> бухгалтерского баланса</w:t>
            </w:r>
          </w:p>
        </w:tc>
        <w:tc>
          <w:tcPr>
            <w:tcW w:w="833" w:type="pct"/>
            <w:vAlign w:val="center"/>
          </w:tcPr>
          <w:p w14:paraId="33C9C1AE" w14:textId="77777777" w:rsidR="002436F7" w:rsidRPr="00C8614B" w:rsidRDefault="002436F7" w:rsidP="00C12CAE">
            <w:pPr>
              <w:widowControl w:val="0"/>
              <w:ind w:right="-1"/>
              <w:jc w:val="center"/>
              <w:rPr>
                <w:b/>
                <w:sz w:val="22"/>
                <w:szCs w:val="22"/>
                <w:lang w:eastAsia="en-US"/>
              </w:rPr>
            </w:pPr>
          </w:p>
        </w:tc>
        <w:tc>
          <w:tcPr>
            <w:tcW w:w="833" w:type="pct"/>
            <w:vAlign w:val="center"/>
          </w:tcPr>
          <w:p w14:paraId="5E17F884" w14:textId="77777777" w:rsidR="002436F7" w:rsidRPr="00C8614B" w:rsidRDefault="002436F7" w:rsidP="00C12CAE">
            <w:pPr>
              <w:widowControl w:val="0"/>
              <w:ind w:right="-1"/>
              <w:jc w:val="center"/>
              <w:rPr>
                <w:sz w:val="22"/>
                <w:szCs w:val="22"/>
                <w:lang w:eastAsia="en-US"/>
              </w:rPr>
            </w:pPr>
          </w:p>
        </w:tc>
        <w:tc>
          <w:tcPr>
            <w:tcW w:w="833" w:type="pct"/>
            <w:vAlign w:val="center"/>
          </w:tcPr>
          <w:p w14:paraId="58A5C4A8" w14:textId="77777777" w:rsidR="002436F7" w:rsidRPr="00C8614B" w:rsidRDefault="002436F7" w:rsidP="00C12CAE">
            <w:pPr>
              <w:widowControl w:val="0"/>
              <w:ind w:right="-1"/>
              <w:jc w:val="center"/>
              <w:rPr>
                <w:sz w:val="22"/>
                <w:szCs w:val="22"/>
                <w:lang w:eastAsia="en-US"/>
              </w:rPr>
            </w:pPr>
          </w:p>
        </w:tc>
      </w:tr>
      <w:tr w:rsidR="002436F7" w:rsidRPr="00C8614B" w14:paraId="7C2EF376" w14:textId="77777777" w:rsidTr="00CD262F">
        <w:tblPrEx>
          <w:tblCellMar>
            <w:left w:w="107" w:type="dxa"/>
            <w:right w:w="107" w:type="dxa"/>
          </w:tblCellMar>
        </w:tblPrEx>
        <w:trPr>
          <w:trHeight w:val="20"/>
        </w:trPr>
        <w:tc>
          <w:tcPr>
            <w:tcW w:w="2500" w:type="pct"/>
            <w:vAlign w:val="bottom"/>
          </w:tcPr>
          <w:p w14:paraId="55754668" w14:textId="77777777" w:rsidR="002436F7" w:rsidRPr="00C8614B" w:rsidRDefault="002436F7" w:rsidP="00C12CAE">
            <w:pPr>
              <w:widowControl w:val="0"/>
              <w:ind w:right="-1"/>
              <w:rPr>
                <w:b/>
                <w:sz w:val="22"/>
                <w:szCs w:val="22"/>
                <w:lang w:eastAsia="en-US"/>
              </w:rPr>
            </w:pPr>
            <w:r w:rsidRPr="00C8614B">
              <w:rPr>
                <w:b/>
                <w:sz w:val="22"/>
                <w:szCs w:val="22"/>
                <w:lang w:eastAsia="en-US"/>
              </w:rPr>
              <w:t xml:space="preserve">Итого денежные средства в </w:t>
            </w:r>
            <w:proofErr w:type="gramStart"/>
            <w:r w:rsidRPr="00C8614B">
              <w:rPr>
                <w:b/>
                <w:sz w:val="22"/>
                <w:szCs w:val="22"/>
                <w:lang w:eastAsia="en-US"/>
              </w:rPr>
              <w:t>составе</w:t>
            </w:r>
            <w:proofErr w:type="gramEnd"/>
            <w:r w:rsidRPr="00C8614B">
              <w:rPr>
                <w:b/>
                <w:sz w:val="22"/>
                <w:szCs w:val="22"/>
                <w:lang w:eastAsia="en-US"/>
              </w:rPr>
              <w:t xml:space="preserve"> отчета о движении денежных средств</w:t>
            </w:r>
          </w:p>
        </w:tc>
        <w:tc>
          <w:tcPr>
            <w:tcW w:w="833" w:type="pct"/>
            <w:vAlign w:val="center"/>
          </w:tcPr>
          <w:p w14:paraId="0F1AE1F8" w14:textId="77777777" w:rsidR="002436F7" w:rsidRPr="00C8614B" w:rsidRDefault="002436F7" w:rsidP="00C12CAE">
            <w:pPr>
              <w:widowControl w:val="0"/>
              <w:ind w:right="-1"/>
              <w:jc w:val="center"/>
              <w:rPr>
                <w:b/>
                <w:sz w:val="22"/>
                <w:szCs w:val="22"/>
                <w:lang w:eastAsia="en-US"/>
              </w:rPr>
            </w:pPr>
          </w:p>
        </w:tc>
        <w:tc>
          <w:tcPr>
            <w:tcW w:w="833" w:type="pct"/>
            <w:vAlign w:val="center"/>
          </w:tcPr>
          <w:p w14:paraId="155BA6F0" w14:textId="77777777" w:rsidR="002436F7" w:rsidRPr="00C8614B" w:rsidRDefault="002436F7" w:rsidP="00C12CAE">
            <w:pPr>
              <w:widowControl w:val="0"/>
              <w:ind w:right="-1"/>
              <w:jc w:val="center"/>
              <w:rPr>
                <w:sz w:val="22"/>
                <w:szCs w:val="22"/>
                <w:lang w:eastAsia="en-US"/>
              </w:rPr>
            </w:pPr>
          </w:p>
        </w:tc>
        <w:tc>
          <w:tcPr>
            <w:tcW w:w="833" w:type="pct"/>
            <w:vAlign w:val="center"/>
          </w:tcPr>
          <w:p w14:paraId="781FEF5E" w14:textId="77777777" w:rsidR="002436F7" w:rsidRPr="00C8614B" w:rsidRDefault="002436F7" w:rsidP="00C12CAE">
            <w:pPr>
              <w:widowControl w:val="0"/>
              <w:ind w:right="-1"/>
              <w:jc w:val="center"/>
              <w:rPr>
                <w:sz w:val="22"/>
                <w:szCs w:val="22"/>
                <w:lang w:eastAsia="en-US"/>
              </w:rPr>
            </w:pPr>
          </w:p>
        </w:tc>
      </w:tr>
    </w:tbl>
    <w:p w14:paraId="303F020F" w14:textId="77777777" w:rsidR="005134A2" w:rsidRDefault="005134A2" w:rsidP="001E0970">
      <w:pPr>
        <w:spacing w:line="264" w:lineRule="auto"/>
        <w:ind w:firstLine="709"/>
        <w:contextualSpacing/>
        <w:jc w:val="both"/>
        <w:rPr>
          <w:lang w:eastAsia="en-US"/>
        </w:rPr>
      </w:pPr>
    </w:p>
    <w:p w14:paraId="7C3ECD97" w14:textId="77777777" w:rsidR="00D0597E" w:rsidRDefault="00D0597E" w:rsidP="001E0970">
      <w:pPr>
        <w:spacing w:line="264" w:lineRule="auto"/>
        <w:ind w:firstLine="709"/>
        <w:jc w:val="both"/>
        <w:rPr>
          <w:b/>
          <w:bCs/>
          <w:i/>
          <w:iCs/>
          <w:lang w:eastAsia="en-US"/>
        </w:rPr>
      </w:pPr>
      <w:r w:rsidRPr="00D0597E">
        <w:rPr>
          <w:b/>
          <w:bCs/>
          <w:i/>
          <w:iCs/>
          <w:lang w:eastAsia="en-US"/>
        </w:rPr>
        <w:t>5.10</w:t>
      </w:r>
      <w:r w:rsidR="001D50EF">
        <w:rPr>
          <w:b/>
          <w:bCs/>
          <w:i/>
          <w:iCs/>
          <w:lang w:eastAsia="en-US"/>
        </w:rPr>
        <w:t>.</w:t>
      </w:r>
      <w:r w:rsidRPr="00D0597E">
        <w:rPr>
          <w:b/>
          <w:bCs/>
          <w:i/>
          <w:iCs/>
          <w:lang w:eastAsia="en-US"/>
        </w:rPr>
        <w:t xml:space="preserve"> Прочие оборотные активы</w:t>
      </w:r>
    </w:p>
    <w:p w14:paraId="10621963" w14:textId="77777777" w:rsidR="00D0597E" w:rsidRDefault="00D0597E" w:rsidP="001E0970">
      <w:pPr>
        <w:spacing w:line="264" w:lineRule="auto"/>
        <w:ind w:firstLine="709"/>
      </w:pPr>
      <w:r>
        <w:t>Прочие оборотные активы</w:t>
      </w:r>
      <w:r w:rsidR="00F97AC2">
        <w:t xml:space="preserve"> включают</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4"/>
        <w:gridCol w:w="1617"/>
        <w:gridCol w:w="1617"/>
        <w:gridCol w:w="1753"/>
      </w:tblGrid>
      <w:tr w:rsidR="009D10F9" w:rsidRPr="00C8614B" w14:paraId="1A2F4D58" w14:textId="77777777" w:rsidTr="00CD262F">
        <w:tc>
          <w:tcPr>
            <w:tcW w:w="2394" w:type="pct"/>
            <w:tcBorders>
              <w:top w:val="single" w:sz="4" w:space="0" w:color="auto"/>
              <w:bottom w:val="single" w:sz="4" w:space="0" w:color="auto"/>
            </w:tcBorders>
            <w:shd w:val="clear" w:color="auto" w:fill="auto"/>
            <w:vAlign w:val="center"/>
          </w:tcPr>
          <w:p w14:paraId="1E74A470" w14:textId="77777777" w:rsidR="009D10F9" w:rsidRPr="00C8614B" w:rsidRDefault="009D10F9" w:rsidP="009D10F9">
            <w:pPr>
              <w:ind w:right="-1"/>
              <w:jc w:val="center"/>
              <w:rPr>
                <w:b/>
                <w:sz w:val="22"/>
                <w:szCs w:val="22"/>
              </w:rPr>
            </w:pPr>
            <w:r w:rsidRPr="00C8614B">
              <w:rPr>
                <w:b/>
                <w:sz w:val="22"/>
                <w:szCs w:val="22"/>
              </w:rPr>
              <w:t>Наименование</w:t>
            </w:r>
          </w:p>
        </w:tc>
        <w:tc>
          <w:tcPr>
            <w:tcW w:w="845" w:type="pct"/>
            <w:tcBorders>
              <w:top w:val="single" w:sz="4" w:space="0" w:color="auto"/>
              <w:bottom w:val="single" w:sz="4" w:space="0" w:color="auto"/>
            </w:tcBorders>
            <w:shd w:val="clear" w:color="auto" w:fill="auto"/>
            <w:vAlign w:val="center"/>
          </w:tcPr>
          <w:p w14:paraId="7BD51C60" w14:textId="076C5A71" w:rsidR="009D10F9" w:rsidRPr="00C8614B" w:rsidRDefault="009D10F9" w:rsidP="009D10F9">
            <w:pPr>
              <w:ind w:right="-1"/>
              <w:jc w:val="center"/>
              <w:rPr>
                <w:b/>
                <w:sz w:val="22"/>
                <w:szCs w:val="22"/>
              </w:rPr>
            </w:pPr>
            <w:r w:rsidRPr="00C8614B">
              <w:rPr>
                <w:b/>
                <w:sz w:val="22"/>
                <w:szCs w:val="22"/>
              </w:rPr>
              <w:t>31.12.202</w:t>
            </w:r>
            <w:r w:rsidRPr="00C8614B">
              <w:rPr>
                <w:b/>
                <w:sz w:val="22"/>
                <w:szCs w:val="22"/>
                <w:highlight w:val="yellow"/>
              </w:rPr>
              <w:t>1</w:t>
            </w:r>
            <w:r w:rsidRPr="00C8614B">
              <w:rPr>
                <w:b/>
                <w:sz w:val="22"/>
                <w:szCs w:val="22"/>
              </w:rPr>
              <w:t xml:space="preserve"> г.</w:t>
            </w:r>
          </w:p>
        </w:tc>
        <w:tc>
          <w:tcPr>
            <w:tcW w:w="845" w:type="pct"/>
            <w:tcBorders>
              <w:top w:val="single" w:sz="4" w:space="0" w:color="auto"/>
              <w:bottom w:val="single" w:sz="4" w:space="0" w:color="auto"/>
            </w:tcBorders>
            <w:vAlign w:val="center"/>
          </w:tcPr>
          <w:p w14:paraId="39AE77DA" w14:textId="51FA21C9" w:rsidR="009D10F9" w:rsidRPr="00C8614B" w:rsidRDefault="009D10F9" w:rsidP="009D10F9">
            <w:pPr>
              <w:ind w:right="-1"/>
              <w:jc w:val="center"/>
              <w:rPr>
                <w:b/>
                <w:sz w:val="22"/>
                <w:szCs w:val="22"/>
              </w:rPr>
            </w:pPr>
            <w:r w:rsidRPr="00C8614B">
              <w:rPr>
                <w:b/>
                <w:sz w:val="22"/>
                <w:szCs w:val="22"/>
              </w:rPr>
              <w:t>31.12.2020 г.</w:t>
            </w:r>
          </w:p>
        </w:tc>
        <w:tc>
          <w:tcPr>
            <w:tcW w:w="916" w:type="pct"/>
            <w:tcBorders>
              <w:top w:val="single" w:sz="4" w:space="0" w:color="auto"/>
              <w:bottom w:val="single" w:sz="4" w:space="0" w:color="auto"/>
            </w:tcBorders>
            <w:shd w:val="clear" w:color="auto" w:fill="auto"/>
            <w:vAlign w:val="center"/>
          </w:tcPr>
          <w:p w14:paraId="7538AC1A" w14:textId="0251FF7A" w:rsidR="009D10F9" w:rsidRPr="00C8614B" w:rsidRDefault="009D10F9" w:rsidP="009D10F9">
            <w:pPr>
              <w:ind w:right="-1"/>
              <w:jc w:val="center"/>
              <w:rPr>
                <w:b/>
                <w:sz w:val="22"/>
                <w:szCs w:val="22"/>
              </w:rPr>
            </w:pPr>
            <w:r w:rsidRPr="00C8614B">
              <w:rPr>
                <w:b/>
                <w:sz w:val="22"/>
                <w:szCs w:val="22"/>
              </w:rPr>
              <w:t>31.12.2019 г.</w:t>
            </w:r>
          </w:p>
        </w:tc>
      </w:tr>
      <w:tr w:rsidR="00D0597E" w:rsidRPr="00C8614B" w14:paraId="4782700A" w14:textId="77777777" w:rsidTr="00CD262F">
        <w:trPr>
          <w:trHeight w:val="365"/>
        </w:trPr>
        <w:tc>
          <w:tcPr>
            <w:tcW w:w="2394" w:type="pct"/>
            <w:tcBorders>
              <w:top w:val="single" w:sz="4" w:space="0" w:color="auto"/>
              <w:bottom w:val="single" w:sz="4" w:space="0" w:color="auto"/>
            </w:tcBorders>
            <w:shd w:val="clear" w:color="auto" w:fill="auto"/>
            <w:vAlign w:val="center"/>
          </w:tcPr>
          <w:p w14:paraId="23B6F207" w14:textId="77777777" w:rsidR="00D0597E" w:rsidRPr="00C8614B" w:rsidRDefault="00D0597E" w:rsidP="00D0597E">
            <w:pPr>
              <w:ind w:right="-1"/>
              <w:rPr>
                <w:sz w:val="22"/>
                <w:szCs w:val="22"/>
              </w:rPr>
            </w:pPr>
          </w:p>
        </w:tc>
        <w:tc>
          <w:tcPr>
            <w:tcW w:w="845" w:type="pct"/>
            <w:tcBorders>
              <w:top w:val="single" w:sz="4" w:space="0" w:color="auto"/>
              <w:bottom w:val="single" w:sz="4" w:space="0" w:color="auto"/>
            </w:tcBorders>
            <w:shd w:val="clear" w:color="auto" w:fill="auto"/>
            <w:vAlign w:val="center"/>
          </w:tcPr>
          <w:p w14:paraId="3C6FADD7" w14:textId="77777777" w:rsidR="00D0597E" w:rsidRPr="00C8614B" w:rsidRDefault="00D0597E" w:rsidP="00D0597E">
            <w:pPr>
              <w:ind w:right="-1"/>
              <w:jc w:val="center"/>
              <w:rPr>
                <w:sz w:val="22"/>
                <w:szCs w:val="22"/>
              </w:rPr>
            </w:pPr>
          </w:p>
        </w:tc>
        <w:tc>
          <w:tcPr>
            <w:tcW w:w="845" w:type="pct"/>
            <w:tcBorders>
              <w:top w:val="single" w:sz="4" w:space="0" w:color="auto"/>
              <w:bottom w:val="single" w:sz="4" w:space="0" w:color="auto"/>
            </w:tcBorders>
            <w:vAlign w:val="center"/>
          </w:tcPr>
          <w:p w14:paraId="236CECE5" w14:textId="77777777" w:rsidR="00D0597E" w:rsidRPr="00C8614B" w:rsidRDefault="00D0597E" w:rsidP="00D0597E">
            <w:pPr>
              <w:ind w:right="-1"/>
              <w:jc w:val="center"/>
              <w:rPr>
                <w:sz w:val="22"/>
                <w:szCs w:val="22"/>
              </w:rPr>
            </w:pPr>
          </w:p>
        </w:tc>
        <w:tc>
          <w:tcPr>
            <w:tcW w:w="916" w:type="pct"/>
            <w:tcBorders>
              <w:top w:val="single" w:sz="4" w:space="0" w:color="auto"/>
              <w:bottom w:val="single" w:sz="4" w:space="0" w:color="auto"/>
            </w:tcBorders>
            <w:shd w:val="clear" w:color="auto" w:fill="auto"/>
            <w:vAlign w:val="center"/>
          </w:tcPr>
          <w:p w14:paraId="24C8D43A" w14:textId="77777777" w:rsidR="00D0597E" w:rsidRPr="00C8614B" w:rsidRDefault="00D0597E" w:rsidP="00D0597E">
            <w:pPr>
              <w:ind w:right="-1"/>
              <w:jc w:val="center"/>
              <w:rPr>
                <w:sz w:val="22"/>
                <w:szCs w:val="22"/>
              </w:rPr>
            </w:pPr>
          </w:p>
        </w:tc>
      </w:tr>
    </w:tbl>
    <w:p w14:paraId="72110799" w14:textId="77777777" w:rsidR="001E0970" w:rsidRDefault="001E0970" w:rsidP="001E0970">
      <w:pPr>
        <w:spacing w:line="264" w:lineRule="auto"/>
        <w:ind w:firstLine="709"/>
        <w:jc w:val="both"/>
        <w:rPr>
          <w:b/>
          <w:i/>
        </w:rPr>
      </w:pPr>
    </w:p>
    <w:p w14:paraId="125D5BDD" w14:textId="77777777" w:rsidR="00F97AC2" w:rsidRDefault="00F97AC2" w:rsidP="001E0970">
      <w:pPr>
        <w:spacing w:line="264" w:lineRule="auto"/>
        <w:ind w:firstLine="709"/>
        <w:jc w:val="both"/>
        <w:rPr>
          <w:b/>
          <w:i/>
        </w:rPr>
      </w:pPr>
      <w:r>
        <w:rPr>
          <w:b/>
          <w:i/>
        </w:rPr>
        <w:t>5.11</w:t>
      </w:r>
      <w:r w:rsidR="001D50EF">
        <w:rPr>
          <w:b/>
          <w:i/>
        </w:rPr>
        <w:t>.</w:t>
      </w:r>
      <w:r>
        <w:rPr>
          <w:b/>
          <w:i/>
        </w:rPr>
        <w:t xml:space="preserve"> Добавочный капитал (стр. 1350)</w:t>
      </w:r>
    </w:p>
    <w:p w14:paraId="2299FAB0" w14:textId="77777777" w:rsidR="00F97AC2" w:rsidRDefault="003450F5" w:rsidP="001E0970">
      <w:pPr>
        <w:spacing w:line="264" w:lineRule="auto"/>
        <w:ind w:firstLine="709"/>
        <w:jc w:val="both"/>
        <w:rPr>
          <w:bCs/>
          <w:iCs/>
        </w:rPr>
      </w:pPr>
      <w:r>
        <w:rPr>
          <w:bCs/>
          <w:iCs/>
        </w:rPr>
        <w:t xml:space="preserve">А) </w:t>
      </w:r>
      <w:r w:rsidR="00F97AC2" w:rsidRPr="00F97AC2">
        <w:rPr>
          <w:bCs/>
          <w:iCs/>
        </w:rPr>
        <w:t>Структура добавочного капитала представлена следующим образом: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1887"/>
        <w:gridCol w:w="1765"/>
        <w:gridCol w:w="1763"/>
      </w:tblGrid>
      <w:tr w:rsidR="009D10F9" w:rsidRPr="00C8614B" w14:paraId="08A0AB2A" w14:textId="77777777" w:rsidTr="00CD262F">
        <w:trPr>
          <w:trHeight w:val="80"/>
        </w:trPr>
        <w:tc>
          <w:tcPr>
            <w:tcW w:w="2171" w:type="pct"/>
            <w:shd w:val="clear" w:color="auto" w:fill="auto"/>
            <w:vAlign w:val="center"/>
          </w:tcPr>
          <w:p w14:paraId="0832FDC5" w14:textId="77777777" w:rsidR="009D10F9" w:rsidRPr="00C8614B" w:rsidRDefault="009D10F9" w:rsidP="009D10F9">
            <w:pPr>
              <w:ind w:right="-1"/>
              <w:jc w:val="center"/>
              <w:rPr>
                <w:b/>
                <w:sz w:val="22"/>
                <w:szCs w:val="22"/>
              </w:rPr>
            </w:pPr>
            <w:r w:rsidRPr="00C8614B">
              <w:rPr>
                <w:b/>
                <w:sz w:val="22"/>
                <w:szCs w:val="22"/>
              </w:rPr>
              <w:t>Наименование показателя</w:t>
            </w:r>
          </w:p>
        </w:tc>
        <w:tc>
          <w:tcPr>
            <w:tcW w:w="986" w:type="pct"/>
            <w:shd w:val="clear" w:color="auto" w:fill="auto"/>
            <w:vAlign w:val="center"/>
          </w:tcPr>
          <w:p w14:paraId="273E1B27" w14:textId="403461F6" w:rsidR="009D10F9" w:rsidRPr="00C8614B" w:rsidRDefault="009D10F9" w:rsidP="009D10F9">
            <w:pPr>
              <w:ind w:right="-1"/>
              <w:jc w:val="center"/>
              <w:rPr>
                <w:b/>
                <w:sz w:val="22"/>
                <w:szCs w:val="22"/>
              </w:rPr>
            </w:pPr>
            <w:r w:rsidRPr="00C8614B">
              <w:rPr>
                <w:b/>
                <w:sz w:val="22"/>
                <w:szCs w:val="22"/>
              </w:rPr>
              <w:t>31.12.202</w:t>
            </w:r>
            <w:r w:rsidRPr="00C8614B">
              <w:rPr>
                <w:b/>
                <w:sz w:val="22"/>
                <w:szCs w:val="22"/>
                <w:highlight w:val="yellow"/>
              </w:rPr>
              <w:t>1</w:t>
            </w:r>
            <w:r w:rsidRPr="00C8614B">
              <w:rPr>
                <w:b/>
                <w:sz w:val="22"/>
                <w:szCs w:val="22"/>
              </w:rPr>
              <w:t xml:space="preserve"> г.</w:t>
            </w:r>
          </w:p>
        </w:tc>
        <w:tc>
          <w:tcPr>
            <w:tcW w:w="922" w:type="pct"/>
            <w:shd w:val="clear" w:color="auto" w:fill="auto"/>
            <w:vAlign w:val="center"/>
          </w:tcPr>
          <w:p w14:paraId="14A45D92" w14:textId="4F003E76" w:rsidR="009D10F9" w:rsidRPr="00C8614B" w:rsidRDefault="009D10F9" w:rsidP="009D10F9">
            <w:pPr>
              <w:ind w:right="-1"/>
              <w:jc w:val="center"/>
              <w:rPr>
                <w:b/>
                <w:sz w:val="22"/>
                <w:szCs w:val="22"/>
              </w:rPr>
            </w:pPr>
            <w:r w:rsidRPr="00C8614B">
              <w:rPr>
                <w:b/>
                <w:sz w:val="22"/>
                <w:szCs w:val="22"/>
              </w:rPr>
              <w:t>31.12.2020 г.</w:t>
            </w:r>
          </w:p>
        </w:tc>
        <w:tc>
          <w:tcPr>
            <w:tcW w:w="922" w:type="pct"/>
            <w:shd w:val="clear" w:color="auto" w:fill="auto"/>
            <w:vAlign w:val="center"/>
          </w:tcPr>
          <w:p w14:paraId="00A65893" w14:textId="777F63BB" w:rsidR="009D10F9" w:rsidRPr="00C8614B" w:rsidRDefault="009D10F9" w:rsidP="009D10F9">
            <w:pPr>
              <w:ind w:right="-1"/>
              <w:jc w:val="center"/>
              <w:rPr>
                <w:b/>
                <w:sz w:val="22"/>
                <w:szCs w:val="22"/>
              </w:rPr>
            </w:pPr>
            <w:r w:rsidRPr="00C8614B">
              <w:rPr>
                <w:b/>
                <w:sz w:val="22"/>
                <w:szCs w:val="22"/>
              </w:rPr>
              <w:t>31.12.2019 г.</w:t>
            </w:r>
          </w:p>
        </w:tc>
      </w:tr>
      <w:tr w:rsidR="00F97AC2" w:rsidRPr="00C8614B" w14:paraId="2C8B6701" w14:textId="77777777" w:rsidTr="00CD262F">
        <w:tc>
          <w:tcPr>
            <w:tcW w:w="2171" w:type="pct"/>
            <w:shd w:val="clear" w:color="auto" w:fill="auto"/>
          </w:tcPr>
          <w:p w14:paraId="16D320BC" w14:textId="77777777" w:rsidR="00F97AC2" w:rsidRPr="00C8614B" w:rsidRDefault="00F97AC2" w:rsidP="008B43FB">
            <w:pPr>
              <w:ind w:right="-1"/>
              <w:rPr>
                <w:sz w:val="22"/>
                <w:szCs w:val="22"/>
              </w:rPr>
            </w:pPr>
            <w:r w:rsidRPr="00C8614B">
              <w:rPr>
                <w:sz w:val="22"/>
                <w:szCs w:val="22"/>
              </w:rPr>
              <w:t xml:space="preserve">Передача акционерами (участниками) средств в добавочный капитал в </w:t>
            </w:r>
            <w:proofErr w:type="gramStart"/>
            <w:r w:rsidRPr="00C8614B">
              <w:rPr>
                <w:sz w:val="22"/>
                <w:szCs w:val="22"/>
              </w:rPr>
              <w:t>целях</w:t>
            </w:r>
            <w:proofErr w:type="gramEnd"/>
            <w:r w:rsidRPr="00C8614B">
              <w:rPr>
                <w:sz w:val="22"/>
                <w:szCs w:val="22"/>
              </w:rPr>
              <w:t xml:space="preserve"> увеличения чистых активов; </w:t>
            </w:r>
          </w:p>
        </w:tc>
        <w:tc>
          <w:tcPr>
            <w:tcW w:w="986" w:type="pct"/>
            <w:shd w:val="clear" w:color="auto" w:fill="auto"/>
          </w:tcPr>
          <w:p w14:paraId="3C9B8D4C" w14:textId="77777777" w:rsidR="00F97AC2" w:rsidRPr="00C8614B" w:rsidRDefault="00F97AC2" w:rsidP="008B43FB">
            <w:pPr>
              <w:ind w:right="-1"/>
              <w:rPr>
                <w:sz w:val="22"/>
                <w:szCs w:val="22"/>
              </w:rPr>
            </w:pPr>
          </w:p>
        </w:tc>
        <w:tc>
          <w:tcPr>
            <w:tcW w:w="922" w:type="pct"/>
            <w:shd w:val="clear" w:color="auto" w:fill="auto"/>
          </w:tcPr>
          <w:p w14:paraId="36887942" w14:textId="77777777" w:rsidR="00F97AC2" w:rsidRPr="00C8614B" w:rsidRDefault="00F97AC2" w:rsidP="008B43FB">
            <w:pPr>
              <w:ind w:right="-1"/>
              <w:rPr>
                <w:sz w:val="22"/>
                <w:szCs w:val="22"/>
              </w:rPr>
            </w:pPr>
          </w:p>
        </w:tc>
        <w:tc>
          <w:tcPr>
            <w:tcW w:w="922" w:type="pct"/>
            <w:shd w:val="clear" w:color="auto" w:fill="auto"/>
          </w:tcPr>
          <w:p w14:paraId="2CA0B6A3" w14:textId="77777777" w:rsidR="00F97AC2" w:rsidRPr="00C8614B" w:rsidRDefault="00F97AC2" w:rsidP="008B43FB">
            <w:pPr>
              <w:ind w:right="-1"/>
              <w:rPr>
                <w:sz w:val="22"/>
                <w:szCs w:val="22"/>
              </w:rPr>
            </w:pPr>
          </w:p>
        </w:tc>
      </w:tr>
      <w:tr w:rsidR="00F97AC2" w:rsidRPr="00C8614B" w14:paraId="7ECC006C" w14:textId="77777777" w:rsidTr="00CD262F">
        <w:tc>
          <w:tcPr>
            <w:tcW w:w="2171" w:type="pct"/>
            <w:shd w:val="clear" w:color="auto" w:fill="auto"/>
          </w:tcPr>
          <w:p w14:paraId="7AFB5864" w14:textId="77777777" w:rsidR="00F97AC2" w:rsidRPr="00C8614B" w:rsidRDefault="003450F5" w:rsidP="008B43FB">
            <w:pPr>
              <w:ind w:right="-1"/>
              <w:rPr>
                <w:sz w:val="22"/>
                <w:szCs w:val="22"/>
              </w:rPr>
            </w:pPr>
            <w:r w:rsidRPr="00C8614B">
              <w:rPr>
                <w:sz w:val="22"/>
                <w:szCs w:val="22"/>
              </w:rPr>
              <w:t>Вклады участников в имущество общества</w:t>
            </w:r>
          </w:p>
        </w:tc>
        <w:tc>
          <w:tcPr>
            <w:tcW w:w="986" w:type="pct"/>
            <w:shd w:val="clear" w:color="auto" w:fill="auto"/>
          </w:tcPr>
          <w:p w14:paraId="177AFC07" w14:textId="77777777" w:rsidR="00F97AC2" w:rsidRPr="00C8614B" w:rsidRDefault="00F97AC2" w:rsidP="008B43FB">
            <w:pPr>
              <w:ind w:right="-1"/>
              <w:rPr>
                <w:sz w:val="22"/>
                <w:szCs w:val="22"/>
              </w:rPr>
            </w:pPr>
          </w:p>
        </w:tc>
        <w:tc>
          <w:tcPr>
            <w:tcW w:w="922" w:type="pct"/>
            <w:shd w:val="clear" w:color="auto" w:fill="auto"/>
          </w:tcPr>
          <w:p w14:paraId="64234A38" w14:textId="77777777" w:rsidR="00F97AC2" w:rsidRPr="00C8614B" w:rsidRDefault="00F97AC2" w:rsidP="008B43FB">
            <w:pPr>
              <w:ind w:right="-1"/>
              <w:rPr>
                <w:sz w:val="22"/>
                <w:szCs w:val="22"/>
              </w:rPr>
            </w:pPr>
          </w:p>
        </w:tc>
        <w:tc>
          <w:tcPr>
            <w:tcW w:w="922" w:type="pct"/>
            <w:shd w:val="clear" w:color="auto" w:fill="auto"/>
          </w:tcPr>
          <w:p w14:paraId="38E33098" w14:textId="77777777" w:rsidR="00F97AC2" w:rsidRPr="00C8614B" w:rsidRDefault="00F97AC2" w:rsidP="008B43FB">
            <w:pPr>
              <w:ind w:right="-1"/>
              <w:rPr>
                <w:sz w:val="22"/>
                <w:szCs w:val="22"/>
              </w:rPr>
            </w:pPr>
          </w:p>
        </w:tc>
      </w:tr>
      <w:tr w:rsidR="003450F5" w:rsidRPr="00C8614B" w14:paraId="299C086D" w14:textId="77777777" w:rsidTr="00CD262F">
        <w:tc>
          <w:tcPr>
            <w:tcW w:w="2171" w:type="pct"/>
            <w:shd w:val="clear" w:color="auto" w:fill="auto"/>
          </w:tcPr>
          <w:p w14:paraId="73391AD4" w14:textId="77777777" w:rsidR="003450F5" w:rsidRPr="00C8614B" w:rsidRDefault="003450F5" w:rsidP="008B43FB">
            <w:pPr>
              <w:ind w:right="-1"/>
              <w:rPr>
                <w:sz w:val="22"/>
                <w:szCs w:val="22"/>
              </w:rPr>
            </w:pPr>
            <w:r w:rsidRPr="00C8614B">
              <w:rPr>
                <w:sz w:val="22"/>
                <w:szCs w:val="22"/>
              </w:rPr>
              <w:t>Суммы НДС по основным средствам, принятым в качестве взноса в уставный капитал, подлежащие налоговому вычету у принимающей организации в порядке, установленном НК РФ</w:t>
            </w:r>
          </w:p>
        </w:tc>
        <w:tc>
          <w:tcPr>
            <w:tcW w:w="986" w:type="pct"/>
            <w:shd w:val="clear" w:color="auto" w:fill="auto"/>
          </w:tcPr>
          <w:p w14:paraId="70C730EC" w14:textId="77777777" w:rsidR="003450F5" w:rsidRPr="00C8614B" w:rsidRDefault="003450F5" w:rsidP="008B43FB">
            <w:pPr>
              <w:ind w:right="-1"/>
              <w:rPr>
                <w:sz w:val="22"/>
                <w:szCs w:val="22"/>
              </w:rPr>
            </w:pPr>
          </w:p>
        </w:tc>
        <w:tc>
          <w:tcPr>
            <w:tcW w:w="922" w:type="pct"/>
            <w:shd w:val="clear" w:color="auto" w:fill="auto"/>
          </w:tcPr>
          <w:p w14:paraId="24ACBBF5" w14:textId="77777777" w:rsidR="003450F5" w:rsidRPr="00C8614B" w:rsidRDefault="003450F5" w:rsidP="008B43FB">
            <w:pPr>
              <w:ind w:right="-1"/>
              <w:rPr>
                <w:sz w:val="22"/>
                <w:szCs w:val="22"/>
              </w:rPr>
            </w:pPr>
          </w:p>
        </w:tc>
        <w:tc>
          <w:tcPr>
            <w:tcW w:w="922" w:type="pct"/>
            <w:shd w:val="clear" w:color="auto" w:fill="auto"/>
          </w:tcPr>
          <w:p w14:paraId="11B360FA" w14:textId="77777777" w:rsidR="003450F5" w:rsidRPr="00C8614B" w:rsidRDefault="003450F5" w:rsidP="008B43FB">
            <w:pPr>
              <w:ind w:right="-1"/>
              <w:rPr>
                <w:sz w:val="22"/>
                <w:szCs w:val="22"/>
              </w:rPr>
            </w:pPr>
          </w:p>
        </w:tc>
      </w:tr>
      <w:tr w:rsidR="003450F5" w:rsidRPr="00C8614B" w14:paraId="340CC4B4" w14:textId="77777777" w:rsidTr="00CD262F">
        <w:tc>
          <w:tcPr>
            <w:tcW w:w="2171" w:type="pct"/>
            <w:shd w:val="clear" w:color="auto" w:fill="auto"/>
          </w:tcPr>
          <w:p w14:paraId="61FBFA83" w14:textId="77777777" w:rsidR="003450F5" w:rsidRPr="00C8614B" w:rsidRDefault="003450F5" w:rsidP="008B43FB">
            <w:pPr>
              <w:ind w:right="-1"/>
              <w:rPr>
                <w:sz w:val="22"/>
                <w:szCs w:val="22"/>
              </w:rPr>
            </w:pPr>
            <w:r w:rsidRPr="00C8614B">
              <w:rPr>
                <w:sz w:val="22"/>
                <w:szCs w:val="22"/>
              </w:rPr>
              <w:t>Положительная курсовая разница, связанная с расчетами с учредителями по вкладам, в том числе в уставный (складочный) капитал организации, в случае, когда вклады вносятся иностранной валютой</w:t>
            </w:r>
          </w:p>
        </w:tc>
        <w:tc>
          <w:tcPr>
            <w:tcW w:w="986" w:type="pct"/>
            <w:shd w:val="clear" w:color="auto" w:fill="auto"/>
          </w:tcPr>
          <w:p w14:paraId="1AC66748" w14:textId="77777777" w:rsidR="003450F5" w:rsidRPr="00C8614B" w:rsidRDefault="003450F5" w:rsidP="008B43FB">
            <w:pPr>
              <w:ind w:right="-1"/>
              <w:rPr>
                <w:sz w:val="22"/>
                <w:szCs w:val="22"/>
              </w:rPr>
            </w:pPr>
          </w:p>
        </w:tc>
        <w:tc>
          <w:tcPr>
            <w:tcW w:w="922" w:type="pct"/>
            <w:shd w:val="clear" w:color="auto" w:fill="auto"/>
          </w:tcPr>
          <w:p w14:paraId="4874FA04" w14:textId="77777777" w:rsidR="003450F5" w:rsidRPr="00C8614B" w:rsidRDefault="003450F5" w:rsidP="008B43FB">
            <w:pPr>
              <w:ind w:right="-1"/>
              <w:rPr>
                <w:sz w:val="22"/>
                <w:szCs w:val="22"/>
              </w:rPr>
            </w:pPr>
          </w:p>
        </w:tc>
        <w:tc>
          <w:tcPr>
            <w:tcW w:w="922" w:type="pct"/>
            <w:shd w:val="clear" w:color="auto" w:fill="auto"/>
          </w:tcPr>
          <w:p w14:paraId="4AA84285" w14:textId="77777777" w:rsidR="003450F5" w:rsidRPr="00C8614B" w:rsidRDefault="003450F5" w:rsidP="008B43FB">
            <w:pPr>
              <w:ind w:right="-1"/>
              <w:rPr>
                <w:sz w:val="22"/>
                <w:szCs w:val="22"/>
              </w:rPr>
            </w:pPr>
          </w:p>
        </w:tc>
      </w:tr>
    </w:tbl>
    <w:p w14:paraId="68E305CE" w14:textId="77777777" w:rsidR="00F97AC2" w:rsidRPr="003450F5" w:rsidRDefault="003450F5" w:rsidP="001E0970">
      <w:pPr>
        <w:spacing w:line="264" w:lineRule="auto"/>
        <w:ind w:firstLine="709"/>
        <w:jc w:val="both"/>
        <w:rPr>
          <w:bCs/>
          <w:iCs/>
          <w:color w:val="FF0000"/>
        </w:rPr>
      </w:pPr>
      <w:r w:rsidRPr="003450F5">
        <w:rPr>
          <w:bCs/>
          <w:iCs/>
          <w:color w:val="FF0000"/>
        </w:rPr>
        <w:t>Б) В представленных в бухгалтерской отчетности на 31.12.20ХХ г. отчетных периодах источники формирования добавочного капитала отсутствовали.</w:t>
      </w:r>
    </w:p>
    <w:p w14:paraId="6862968F" w14:textId="77777777" w:rsidR="001E0970" w:rsidRDefault="001E0970" w:rsidP="001E0970">
      <w:pPr>
        <w:spacing w:line="264" w:lineRule="auto"/>
        <w:ind w:firstLine="709"/>
        <w:jc w:val="both"/>
        <w:rPr>
          <w:b/>
          <w:i/>
        </w:rPr>
      </w:pPr>
    </w:p>
    <w:p w14:paraId="2936ED47" w14:textId="77777777" w:rsidR="00F97AC2" w:rsidRDefault="00F97AC2" w:rsidP="001E0970">
      <w:pPr>
        <w:spacing w:line="264" w:lineRule="auto"/>
        <w:ind w:firstLine="709"/>
        <w:jc w:val="both"/>
        <w:rPr>
          <w:b/>
          <w:i/>
        </w:rPr>
      </w:pPr>
      <w:r>
        <w:rPr>
          <w:b/>
          <w:i/>
        </w:rPr>
        <w:t>5.12</w:t>
      </w:r>
      <w:r w:rsidR="008A08FB">
        <w:rPr>
          <w:b/>
          <w:i/>
        </w:rPr>
        <w:t>.</w:t>
      </w:r>
      <w:r>
        <w:rPr>
          <w:b/>
          <w:i/>
        </w:rPr>
        <w:t xml:space="preserve"> Резервный капитал (стр. 1360)</w:t>
      </w:r>
    </w:p>
    <w:p w14:paraId="3B3983E7" w14:textId="77777777" w:rsidR="00F97AC2" w:rsidRPr="00F97AC2" w:rsidRDefault="00F97AC2" w:rsidP="001E0970">
      <w:pPr>
        <w:spacing w:line="264" w:lineRule="auto"/>
        <w:ind w:firstLine="709"/>
        <w:jc w:val="both"/>
        <w:rPr>
          <w:bCs/>
          <w:iCs/>
          <w:color w:val="000000"/>
        </w:rPr>
      </w:pPr>
      <w:r w:rsidRPr="00F97AC2">
        <w:rPr>
          <w:bCs/>
          <w:iCs/>
          <w:color w:val="000000"/>
        </w:rPr>
        <w:t xml:space="preserve">А) В </w:t>
      </w:r>
      <w:proofErr w:type="gramStart"/>
      <w:r w:rsidRPr="00F97AC2">
        <w:rPr>
          <w:bCs/>
          <w:iCs/>
          <w:color w:val="000000"/>
        </w:rPr>
        <w:t>обществе</w:t>
      </w:r>
      <w:proofErr w:type="gramEnd"/>
      <w:r w:rsidRPr="00F97AC2">
        <w:rPr>
          <w:bCs/>
          <w:iCs/>
          <w:color w:val="000000"/>
        </w:rPr>
        <w:t xml:space="preserve"> создается резервный фонд в размере</w:t>
      </w:r>
      <w:r w:rsidRPr="00491E04">
        <w:rPr>
          <w:bCs/>
          <w:iCs/>
          <w:color w:val="FF0000"/>
        </w:rPr>
        <w:t xml:space="preserve"> 5</w:t>
      </w:r>
      <w:r w:rsidRPr="00F97AC2">
        <w:rPr>
          <w:bCs/>
          <w:iCs/>
          <w:color w:val="000000"/>
        </w:rPr>
        <w:t xml:space="preserve"> процентов от уставного капитала для покрытия убытков. На 31.12.20ХХ величина резервного фонда составила ХХХ тыс. руб.</w:t>
      </w:r>
    </w:p>
    <w:p w14:paraId="2885F6DB" w14:textId="77777777" w:rsidR="00F97AC2" w:rsidRPr="00491E04" w:rsidRDefault="00F97AC2" w:rsidP="001E0970">
      <w:pPr>
        <w:spacing w:line="264" w:lineRule="auto"/>
        <w:ind w:firstLine="709"/>
        <w:jc w:val="both"/>
        <w:rPr>
          <w:bCs/>
          <w:iCs/>
          <w:color w:val="FF0000"/>
        </w:rPr>
      </w:pPr>
      <w:r>
        <w:rPr>
          <w:bCs/>
          <w:iCs/>
          <w:color w:val="FF0000"/>
        </w:rPr>
        <w:t xml:space="preserve">Б) </w:t>
      </w:r>
      <w:r w:rsidRPr="00491E04">
        <w:rPr>
          <w:bCs/>
          <w:iCs/>
          <w:color w:val="FF0000"/>
        </w:rPr>
        <w:t>Уставом Общества создание резервного фонда не предусмотрено.</w:t>
      </w:r>
    </w:p>
    <w:p w14:paraId="365C0367" w14:textId="77777777" w:rsidR="001E0970" w:rsidRDefault="001E0970" w:rsidP="001E0970">
      <w:pPr>
        <w:pStyle w:val="2"/>
        <w:spacing w:line="264" w:lineRule="auto"/>
        <w:ind w:right="0" w:firstLine="709"/>
        <w:jc w:val="left"/>
        <w:rPr>
          <w:i/>
          <w:sz w:val="24"/>
          <w:szCs w:val="24"/>
        </w:rPr>
      </w:pPr>
    </w:p>
    <w:p w14:paraId="02FB6A14" w14:textId="77777777" w:rsidR="00225CFC" w:rsidRPr="00860B69" w:rsidRDefault="00E362D1" w:rsidP="001E0970">
      <w:pPr>
        <w:pStyle w:val="2"/>
        <w:spacing w:line="264" w:lineRule="auto"/>
        <w:ind w:right="0" w:firstLine="709"/>
        <w:jc w:val="left"/>
        <w:rPr>
          <w:i/>
          <w:sz w:val="24"/>
          <w:szCs w:val="24"/>
        </w:rPr>
      </w:pPr>
      <w:r>
        <w:rPr>
          <w:i/>
          <w:sz w:val="24"/>
          <w:szCs w:val="24"/>
        </w:rPr>
        <w:t>5</w:t>
      </w:r>
      <w:r w:rsidR="00225CFC" w:rsidRPr="00860B69">
        <w:rPr>
          <w:i/>
          <w:sz w:val="24"/>
          <w:szCs w:val="24"/>
        </w:rPr>
        <w:t>.</w:t>
      </w:r>
      <w:r w:rsidR="00D35236">
        <w:rPr>
          <w:i/>
          <w:sz w:val="24"/>
          <w:szCs w:val="24"/>
        </w:rPr>
        <w:t>1</w:t>
      </w:r>
      <w:r w:rsidR="00F97AC2">
        <w:rPr>
          <w:i/>
          <w:sz w:val="24"/>
          <w:szCs w:val="24"/>
        </w:rPr>
        <w:t>3</w:t>
      </w:r>
      <w:r w:rsidR="008A08FB">
        <w:rPr>
          <w:i/>
          <w:sz w:val="24"/>
          <w:szCs w:val="24"/>
        </w:rPr>
        <w:t>.</w:t>
      </w:r>
      <w:r w:rsidR="00F97AC2">
        <w:rPr>
          <w:i/>
          <w:sz w:val="24"/>
          <w:szCs w:val="24"/>
        </w:rPr>
        <w:t xml:space="preserve"> </w:t>
      </w:r>
      <w:r w:rsidR="00225CFC" w:rsidRPr="00860B69">
        <w:rPr>
          <w:i/>
          <w:sz w:val="24"/>
          <w:szCs w:val="24"/>
        </w:rPr>
        <w:t>Заемные средства (стр. 1410 стр.1510)</w:t>
      </w:r>
    </w:p>
    <w:p w14:paraId="022124B6" w14:textId="77777777" w:rsidR="00225CFC" w:rsidRDefault="001E0970" w:rsidP="001E0970">
      <w:pPr>
        <w:spacing w:line="264" w:lineRule="auto"/>
        <w:ind w:firstLine="709"/>
        <w:jc w:val="both"/>
      </w:pPr>
      <w:r>
        <w:t>А</w:t>
      </w:r>
      <w:r w:rsidR="00791387">
        <w:t xml:space="preserve">) </w:t>
      </w:r>
      <w:r w:rsidR="00225CFC" w:rsidRPr="00860B69">
        <w:t xml:space="preserve">Информация о заемных обязательствах представлена в </w:t>
      </w:r>
      <w:r w:rsidR="00791387">
        <w:t xml:space="preserve">табличных </w:t>
      </w:r>
      <w:r w:rsidR="00225CFC" w:rsidRPr="00E23E31">
        <w:rPr>
          <w:highlight w:val="yellow"/>
        </w:rPr>
        <w:t xml:space="preserve">Пояснениях к </w:t>
      </w:r>
      <w:r w:rsidR="00993A11" w:rsidRPr="00E23E31">
        <w:rPr>
          <w:highlight w:val="yellow"/>
        </w:rPr>
        <w:t>Б</w:t>
      </w:r>
      <w:r w:rsidR="00225CFC" w:rsidRPr="00E23E31">
        <w:rPr>
          <w:highlight w:val="yellow"/>
        </w:rPr>
        <w:t>ухгалтерскому балансу</w:t>
      </w:r>
      <w:r w:rsidR="00993A11" w:rsidRPr="00E23E31">
        <w:rPr>
          <w:highlight w:val="yellow"/>
        </w:rPr>
        <w:t xml:space="preserve"> </w:t>
      </w:r>
      <w:r w:rsidR="00D52040" w:rsidRPr="00E23E31">
        <w:rPr>
          <w:highlight w:val="yellow"/>
        </w:rPr>
        <w:t xml:space="preserve">и Отчету </w:t>
      </w:r>
      <w:r w:rsidR="00D52040" w:rsidRPr="00E23E31">
        <w:rPr>
          <w:rFonts w:eastAsia="Times New Roman Bold"/>
          <w:snapToGrid w:val="0"/>
          <w:highlight w:val="yellow"/>
          <w:lang w:eastAsia="en-US"/>
        </w:rPr>
        <w:t xml:space="preserve">финансовых результатах </w:t>
      </w:r>
      <w:r w:rsidR="00612984" w:rsidRPr="00E23E31">
        <w:rPr>
          <w:rFonts w:eastAsia="Times New Roman Bold"/>
          <w:snapToGrid w:val="0"/>
          <w:highlight w:val="yellow"/>
          <w:lang w:eastAsia="en-US"/>
        </w:rPr>
        <w:t xml:space="preserve">в </w:t>
      </w:r>
      <w:r w:rsidR="00D52040" w:rsidRPr="00E23E31">
        <w:rPr>
          <w:highlight w:val="yellow"/>
        </w:rPr>
        <w:t>раздел</w:t>
      </w:r>
      <w:r w:rsidR="00612984" w:rsidRPr="00E23E31">
        <w:rPr>
          <w:highlight w:val="yellow"/>
        </w:rPr>
        <w:t>е</w:t>
      </w:r>
      <w:r w:rsidR="00D52040" w:rsidRPr="00E23E31">
        <w:rPr>
          <w:highlight w:val="yellow"/>
        </w:rPr>
        <w:t xml:space="preserve"> </w:t>
      </w:r>
      <w:r w:rsidR="00612984" w:rsidRPr="00E23E31">
        <w:rPr>
          <w:highlight w:val="yellow"/>
        </w:rPr>
        <w:t>№</w:t>
      </w:r>
      <w:r w:rsidR="00993A11" w:rsidRPr="00E23E31">
        <w:rPr>
          <w:highlight w:val="yellow"/>
        </w:rPr>
        <w:t>5</w:t>
      </w:r>
      <w:r w:rsidR="00DF7D0A" w:rsidRPr="00E23E31">
        <w:rPr>
          <w:highlight w:val="yellow"/>
        </w:rPr>
        <w:t>.3</w:t>
      </w:r>
      <w:r w:rsidR="00225CFC" w:rsidRPr="00E23E31">
        <w:rPr>
          <w:highlight w:val="yellow"/>
        </w:rPr>
        <w:t>.</w:t>
      </w:r>
    </w:p>
    <w:p w14:paraId="4C8A0A5F" w14:textId="77777777" w:rsidR="000C3B50" w:rsidRDefault="000C3B50" w:rsidP="001E0970">
      <w:pPr>
        <w:spacing w:line="264" w:lineRule="auto"/>
        <w:ind w:firstLine="709"/>
        <w:jc w:val="both"/>
      </w:pPr>
      <w:r>
        <w:t>Более подробная информация представлена в таблице ниже.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0"/>
        <w:gridCol w:w="1230"/>
        <w:gridCol w:w="1447"/>
        <w:gridCol w:w="1230"/>
        <w:gridCol w:w="1447"/>
        <w:gridCol w:w="1230"/>
        <w:gridCol w:w="1447"/>
      </w:tblGrid>
      <w:tr w:rsidR="009D10F9" w:rsidRPr="000C3B50" w14:paraId="51289745" w14:textId="77777777" w:rsidTr="00CD262F">
        <w:trPr>
          <w:trHeight w:val="20"/>
        </w:trPr>
        <w:tc>
          <w:tcPr>
            <w:tcW w:w="789" w:type="pct"/>
            <w:tcBorders>
              <w:bottom w:val="nil"/>
            </w:tcBorders>
          </w:tcPr>
          <w:p w14:paraId="66BCCE73" w14:textId="77777777" w:rsidR="009D10F9" w:rsidRPr="000C3B50" w:rsidRDefault="009D10F9" w:rsidP="009D10F9">
            <w:pPr>
              <w:widowControl w:val="0"/>
              <w:ind w:left="113" w:hanging="113"/>
              <w:jc w:val="center"/>
              <w:rPr>
                <w:b/>
                <w:sz w:val="20"/>
                <w:szCs w:val="20"/>
              </w:rPr>
            </w:pPr>
          </w:p>
        </w:tc>
        <w:tc>
          <w:tcPr>
            <w:tcW w:w="1407" w:type="pct"/>
            <w:gridSpan w:val="2"/>
            <w:vAlign w:val="center"/>
          </w:tcPr>
          <w:p w14:paraId="7448F235" w14:textId="3F6BD39A" w:rsidR="009D10F9" w:rsidRPr="000C3B50" w:rsidRDefault="009D10F9" w:rsidP="009D10F9">
            <w:pPr>
              <w:widowControl w:val="0"/>
              <w:jc w:val="center"/>
              <w:rPr>
                <w:b/>
                <w:sz w:val="20"/>
                <w:szCs w:val="20"/>
              </w:rPr>
            </w:pPr>
            <w:r w:rsidRPr="00555CD9">
              <w:rPr>
                <w:b/>
              </w:rPr>
              <w:t>31.12.20</w:t>
            </w:r>
            <w:r>
              <w:rPr>
                <w:b/>
              </w:rPr>
              <w:t>2</w:t>
            </w:r>
            <w:r w:rsidRPr="009D10F9">
              <w:rPr>
                <w:b/>
                <w:highlight w:val="yellow"/>
              </w:rPr>
              <w:t>1</w:t>
            </w:r>
            <w:r w:rsidRPr="00555CD9">
              <w:rPr>
                <w:b/>
              </w:rPr>
              <w:t xml:space="preserve"> г.</w:t>
            </w:r>
          </w:p>
        </w:tc>
        <w:tc>
          <w:tcPr>
            <w:tcW w:w="1296" w:type="pct"/>
            <w:gridSpan w:val="2"/>
            <w:vAlign w:val="center"/>
          </w:tcPr>
          <w:p w14:paraId="2D80D2B1" w14:textId="20207155" w:rsidR="009D10F9" w:rsidRPr="000C3B50" w:rsidRDefault="009D10F9" w:rsidP="009D10F9">
            <w:pPr>
              <w:widowControl w:val="0"/>
              <w:jc w:val="center"/>
              <w:rPr>
                <w:b/>
                <w:sz w:val="20"/>
                <w:szCs w:val="20"/>
              </w:rPr>
            </w:pPr>
            <w:r w:rsidRPr="00555CD9">
              <w:rPr>
                <w:b/>
              </w:rPr>
              <w:t>31.12.20</w:t>
            </w:r>
            <w:r>
              <w:rPr>
                <w:b/>
              </w:rPr>
              <w:t>20</w:t>
            </w:r>
            <w:r w:rsidRPr="00555CD9">
              <w:rPr>
                <w:b/>
              </w:rPr>
              <w:t xml:space="preserve"> г.</w:t>
            </w:r>
          </w:p>
        </w:tc>
        <w:tc>
          <w:tcPr>
            <w:tcW w:w="1508" w:type="pct"/>
            <w:gridSpan w:val="2"/>
            <w:vAlign w:val="center"/>
          </w:tcPr>
          <w:p w14:paraId="421F9875" w14:textId="36FD50CC" w:rsidR="009D10F9" w:rsidRPr="000C3B50" w:rsidRDefault="009D10F9" w:rsidP="009D10F9">
            <w:pPr>
              <w:widowControl w:val="0"/>
              <w:jc w:val="center"/>
              <w:rPr>
                <w:b/>
                <w:sz w:val="20"/>
                <w:szCs w:val="20"/>
              </w:rPr>
            </w:pPr>
            <w:r w:rsidRPr="00555CD9">
              <w:rPr>
                <w:b/>
              </w:rPr>
              <w:t>31.12.20</w:t>
            </w:r>
            <w:r>
              <w:rPr>
                <w:b/>
              </w:rPr>
              <w:t>19</w:t>
            </w:r>
            <w:r w:rsidRPr="00555CD9">
              <w:rPr>
                <w:b/>
              </w:rPr>
              <w:t xml:space="preserve"> г.</w:t>
            </w:r>
          </w:p>
        </w:tc>
      </w:tr>
      <w:tr w:rsidR="000C3B50" w:rsidRPr="000C3B50" w14:paraId="11F8B4AD" w14:textId="77777777" w:rsidTr="00CD262F">
        <w:trPr>
          <w:trHeight w:val="20"/>
        </w:trPr>
        <w:tc>
          <w:tcPr>
            <w:tcW w:w="789" w:type="pct"/>
            <w:tcBorders>
              <w:top w:val="nil"/>
            </w:tcBorders>
          </w:tcPr>
          <w:p w14:paraId="1D4018F2" w14:textId="77777777" w:rsidR="00C95763" w:rsidRDefault="000C3B50" w:rsidP="000C3B50">
            <w:pPr>
              <w:widowControl w:val="0"/>
              <w:ind w:left="113" w:hanging="113"/>
              <w:jc w:val="center"/>
              <w:rPr>
                <w:b/>
                <w:sz w:val="20"/>
                <w:szCs w:val="20"/>
              </w:rPr>
            </w:pPr>
            <w:r w:rsidRPr="000C3B50">
              <w:rPr>
                <w:b/>
                <w:sz w:val="20"/>
                <w:szCs w:val="20"/>
              </w:rPr>
              <w:t>Договоры/</w:t>
            </w:r>
          </w:p>
          <w:p w14:paraId="3F09BE73" w14:textId="77777777" w:rsidR="000C3B50" w:rsidRPr="000C3B50" w:rsidRDefault="000C3B50" w:rsidP="000C3B50">
            <w:pPr>
              <w:widowControl w:val="0"/>
              <w:ind w:left="113" w:hanging="113"/>
              <w:jc w:val="center"/>
              <w:rPr>
                <w:b/>
                <w:sz w:val="20"/>
                <w:szCs w:val="20"/>
              </w:rPr>
            </w:pPr>
            <w:r w:rsidRPr="000C3B50">
              <w:rPr>
                <w:b/>
                <w:sz w:val="20"/>
                <w:szCs w:val="20"/>
              </w:rPr>
              <w:t>Контрагенты</w:t>
            </w:r>
          </w:p>
        </w:tc>
        <w:tc>
          <w:tcPr>
            <w:tcW w:w="704" w:type="pct"/>
          </w:tcPr>
          <w:p w14:paraId="73DC2701" w14:textId="77777777" w:rsidR="000C3B50" w:rsidRPr="000C3B50" w:rsidRDefault="000C3B50" w:rsidP="000C3B50">
            <w:pPr>
              <w:widowControl w:val="0"/>
              <w:jc w:val="center"/>
              <w:rPr>
                <w:b/>
                <w:sz w:val="20"/>
                <w:szCs w:val="20"/>
              </w:rPr>
            </w:pPr>
            <w:r w:rsidRPr="000C3B50">
              <w:rPr>
                <w:b/>
                <w:sz w:val="20"/>
                <w:szCs w:val="20"/>
              </w:rPr>
              <w:t>Годовая процентная ставка/срок возврата</w:t>
            </w:r>
          </w:p>
        </w:tc>
        <w:tc>
          <w:tcPr>
            <w:tcW w:w="703" w:type="pct"/>
          </w:tcPr>
          <w:p w14:paraId="5FD13A69" w14:textId="77777777" w:rsidR="000C3B50" w:rsidRPr="000C3B50" w:rsidRDefault="000C3B50" w:rsidP="000C3B50">
            <w:pPr>
              <w:widowControl w:val="0"/>
              <w:jc w:val="center"/>
              <w:rPr>
                <w:b/>
                <w:sz w:val="20"/>
                <w:szCs w:val="20"/>
              </w:rPr>
            </w:pPr>
            <w:r w:rsidRPr="000C3B50">
              <w:rPr>
                <w:b/>
                <w:sz w:val="20"/>
                <w:szCs w:val="20"/>
              </w:rPr>
              <w:t>Долгосрочные заемные средства</w:t>
            </w:r>
          </w:p>
        </w:tc>
        <w:tc>
          <w:tcPr>
            <w:tcW w:w="691" w:type="pct"/>
          </w:tcPr>
          <w:p w14:paraId="78BAC175" w14:textId="77777777" w:rsidR="000C3B50" w:rsidRPr="000C3B50" w:rsidRDefault="000C3B50" w:rsidP="000C3B50">
            <w:pPr>
              <w:widowControl w:val="0"/>
              <w:jc w:val="center"/>
              <w:rPr>
                <w:b/>
                <w:sz w:val="20"/>
                <w:szCs w:val="20"/>
              </w:rPr>
            </w:pPr>
            <w:r w:rsidRPr="000C3B50">
              <w:rPr>
                <w:b/>
                <w:sz w:val="20"/>
                <w:szCs w:val="20"/>
              </w:rPr>
              <w:t>Годовая процентная ставка/срок возврата</w:t>
            </w:r>
          </w:p>
        </w:tc>
        <w:tc>
          <w:tcPr>
            <w:tcW w:w="605" w:type="pct"/>
          </w:tcPr>
          <w:p w14:paraId="2F9C9440" w14:textId="77777777" w:rsidR="000C3B50" w:rsidRPr="000C3B50" w:rsidRDefault="000C3B50" w:rsidP="000C3B50">
            <w:pPr>
              <w:widowControl w:val="0"/>
              <w:jc w:val="center"/>
              <w:rPr>
                <w:b/>
                <w:sz w:val="20"/>
                <w:szCs w:val="20"/>
              </w:rPr>
            </w:pPr>
            <w:r w:rsidRPr="000C3B50">
              <w:rPr>
                <w:b/>
                <w:sz w:val="20"/>
                <w:szCs w:val="20"/>
              </w:rPr>
              <w:t>Долгосрочные заемные средства</w:t>
            </w:r>
          </w:p>
        </w:tc>
        <w:tc>
          <w:tcPr>
            <w:tcW w:w="748" w:type="pct"/>
          </w:tcPr>
          <w:p w14:paraId="24F020B6" w14:textId="77777777" w:rsidR="000C3B50" w:rsidRPr="000C3B50" w:rsidRDefault="000C3B50" w:rsidP="000C3B50">
            <w:pPr>
              <w:widowControl w:val="0"/>
              <w:jc w:val="center"/>
              <w:rPr>
                <w:b/>
                <w:sz w:val="20"/>
                <w:szCs w:val="20"/>
              </w:rPr>
            </w:pPr>
            <w:r w:rsidRPr="000C3B50">
              <w:rPr>
                <w:b/>
                <w:sz w:val="20"/>
                <w:szCs w:val="20"/>
              </w:rPr>
              <w:t>Годовая процентная ставка/срок возврата</w:t>
            </w:r>
          </w:p>
        </w:tc>
        <w:tc>
          <w:tcPr>
            <w:tcW w:w="761" w:type="pct"/>
          </w:tcPr>
          <w:p w14:paraId="2B23A835" w14:textId="77777777" w:rsidR="000C3B50" w:rsidRPr="000C3B50" w:rsidRDefault="000C3B50" w:rsidP="000C3B50">
            <w:pPr>
              <w:widowControl w:val="0"/>
              <w:jc w:val="center"/>
              <w:rPr>
                <w:b/>
                <w:sz w:val="20"/>
                <w:szCs w:val="20"/>
              </w:rPr>
            </w:pPr>
            <w:r w:rsidRPr="000C3B50">
              <w:rPr>
                <w:b/>
                <w:sz w:val="20"/>
                <w:szCs w:val="20"/>
              </w:rPr>
              <w:t>Долгосрочные заемные средства</w:t>
            </w:r>
          </w:p>
        </w:tc>
      </w:tr>
      <w:tr w:rsidR="000C3B50" w:rsidRPr="000C3B50" w14:paraId="3947131C" w14:textId="77777777" w:rsidTr="00CD262F">
        <w:trPr>
          <w:trHeight w:val="247"/>
        </w:trPr>
        <w:tc>
          <w:tcPr>
            <w:tcW w:w="5000" w:type="pct"/>
            <w:gridSpan w:val="7"/>
            <w:vAlign w:val="bottom"/>
          </w:tcPr>
          <w:p w14:paraId="0D3805E6" w14:textId="77777777" w:rsidR="000C3B50" w:rsidRPr="000C3B50" w:rsidRDefault="000C3B50" w:rsidP="000C3B50">
            <w:pPr>
              <w:widowControl w:val="0"/>
              <w:ind w:left="113" w:right="-57" w:hanging="113"/>
              <w:jc w:val="center"/>
              <w:rPr>
                <w:b/>
                <w:bCs/>
                <w:sz w:val="20"/>
                <w:szCs w:val="20"/>
              </w:rPr>
            </w:pPr>
            <w:r w:rsidRPr="000C3B50">
              <w:rPr>
                <w:b/>
                <w:bCs/>
                <w:sz w:val="20"/>
                <w:szCs w:val="20"/>
              </w:rPr>
              <w:t>Займы</w:t>
            </w:r>
          </w:p>
        </w:tc>
      </w:tr>
      <w:tr w:rsidR="000C3B50" w:rsidRPr="000C3B50" w14:paraId="0748C219" w14:textId="77777777" w:rsidTr="00CD262F">
        <w:trPr>
          <w:trHeight w:val="20"/>
        </w:trPr>
        <w:tc>
          <w:tcPr>
            <w:tcW w:w="789" w:type="pct"/>
            <w:vAlign w:val="bottom"/>
          </w:tcPr>
          <w:p w14:paraId="76B4E8BE" w14:textId="77777777" w:rsidR="000C3B50" w:rsidRPr="000C3B50" w:rsidRDefault="000C3B50" w:rsidP="000C3B50">
            <w:pPr>
              <w:widowControl w:val="0"/>
              <w:ind w:left="113" w:right="-57" w:hanging="113"/>
              <w:rPr>
                <w:bCs/>
                <w:sz w:val="20"/>
                <w:szCs w:val="20"/>
              </w:rPr>
            </w:pPr>
          </w:p>
        </w:tc>
        <w:tc>
          <w:tcPr>
            <w:tcW w:w="704" w:type="pct"/>
            <w:vAlign w:val="bottom"/>
          </w:tcPr>
          <w:p w14:paraId="1551BD7B" w14:textId="77777777" w:rsidR="000C3B50" w:rsidRPr="000C3B50" w:rsidRDefault="000C3B50" w:rsidP="000C3B50">
            <w:pPr>
              <w:jc w:val="center"/>
              <w:rPr>
                <w:bCs/>
                <w:sz w:val="20"/>
                <w:szCs w:val="20"/>
              </w:rPr>
            </w:pPr>
          </w:p>
        </w:tc>
        <w:tc>
          <w:tcPr>
            <w:tcW w:w="703" w:type="pct"/>
            <w:vAlign w:val="bottom"/>
          </w:tcPr>
          <w:p w14:paraId="7BDEE648" w14:textId="77777777" w:rsidR="000C3B50" w:rsidRPr="000C3B50" w:rsidRDefault="000C3B50" w:rsidP="000C3B50">
            <w:pPr>
              <w:widowControl w:val="0"/>
              <w:ind w:right="113"/>
              <w:jc w:val="center"/>
              <w:rPr>
                <w:bCs/>
                <w:sz w:val="20"/>
                <w:szCs w:val="20"/>
              </w:rPr>
            </w:pPr>
          </w:p>
        </w:tc>
        <w:tc>
          <w:tcPr>
            <w:tcW w:w="691" w:type="pct"/>
            <w:vAlign w:val="bottom"/>
          </w:tcPr>
          <w:p w14:paraId="313546C0" w14:textId="77777777" w:rsidR="000C3B50" w:rsidRPr="000C3B50" w:rsidRDefault="000C3B50" w:rsidP="000C3B50">
            <w:pPr>
              <w:jc w:val="center"/>
              <w:rPr>
                <w:bCs/>
                <w:sz w:val="20"/>
                <w:szCs w:val="20"/>
              </w:rPr>
            </w:pPr>
          </w:p>
        </w:tc>
        <w:tc>
          <w:tcPr>
            <w:tcW w:w="605" w:type="pct"/>
            <w:vAlign w:val="bottom"/>
          </w:tcPr>
          <w:p w14:paraId="63E8117C" w14:textId="77777777" w:rsidR="000C3B50" w:rsidRPr="000C3B50" w:rsidRDefault="000C3B50" w:rsidP="000C3B50">
            <w:pPr>
              <w:widowControl w:val="0"/>
              <w:ind w:right="113"/>
              <w:jc w:val="right"/>
              <w:rPr>
                <w:bCs/>
                <w:sz w:val="20"/>
                <w:szCs w:val="20"/>
              </w:rPr>
            </w:pPr>
          </w:p>
        </w:tc>
        <w:tc>
          <w:tcPr>
            <w:tcW w:w="748" w:type="pct"/>
            <w:vAlign w:val="bottom"/>
          </w:tcPr>
          <w:p w14:paraId="58F3A4CD" w14:textId="77777777" w:rsidR="000C3B50" w:rsidRPr="000C3B50" w:rsidRDefault="000C3B50" w:rsidP="000C3B50">
            <w:pPr>
              <w:jc w:val="center"/>
              <w:rPr>
                <w:bCs/>
                <w:sz w:val="20"/>
                <w:szCs w:val="20"/>
              </w:rPr>
            </w:pPr>
          </w:p>
        </w:tc>
        <w:tc>
          <w:tcPr>
            <w:tcW w:w="761" w:type="pct"/>
            <w:vAlign w:val="bottom"/>
          </w:tcPr>
          <w:p w14:paraId="160635C0" w14:textId="77777777" w:rsidR="000C3B50" w:rsidRPr="000C3B50" w:rsidRDefault="000C3B50" w:rsidP="000C3B50">
            <w:pPr>
              <w:jc w:val="center"/>
              <w:rPr>
                <w:bCs/>
                <w:sz w:val="20"/>
                <w:szCs w:val="20"/>
              </w:rPr>
            </w:pPr>
          </w:p>
        </w:tc>
      </w:tr>
      <w:tr w:rsidR="000C3B50" w:rsidRPr="000C3B50" w14:paraId="222D13C0" w14:textId="77777777" w:rsidTr="00CD262F">
        <w:trPr>
          <w:trHeight w:val="176"/>
        </w:trPr>
        <w:tc>
          <w:tcPr>
            <w:tcW w:w="789" w:type="pct"/>
            <w:vAlign w:val="bottom"/>
          </w:tcPr>
          <w:p w14:paraId="0D4AE72B" w14:textId="77777777" w:rsidR="000C3B50" w:rsidRPr="000C3B50" w:rsidRDefault="000C3B50" w:rsidP="000C3B50">
            <w:pPr>
              <w:widowControl w:val="0"/>
              <w:ind w:left="113" w:right="-57" w:hanging="113"/>
              <w:rPr>
                <w:b/>
                <w:bCs/>
                <w:sz w:val="20"/>
                <w:szCs w:val="20"/>
              </w:rPr>
            </w:pPr>
            <w:r w:rsidRPr="000C3B50">
              <w:rPr>
                <w:b/>
                <w:bCs/>
                <w:sz w:val="20"/>
                <w:szCs w:val="20"/>
              </w:rPr>
              <w:t>Итого</w:t>
            </w:r>
          </w:p>
        </w:tc>
        <w:tc>
          <w:tcPr>
            <w:tcW w:w="704" w:type="pct"/>
            <w:vAlign w:val="bottom"/>
          </w:tcPr>
          <w:p w14:paraId="0D9304F0" w14:textId="77777777" w:rsidR="000C3B50" w:rsidRPr="000C3B50" w:rsidRDefault="000C3B50" w:rsidP="000C3B50">
            <w:pPr>
              <w:jc w:val="center"/>
              <w:rPr>
                <w:bCs/>
                <w:sz w:val="20"/>
                <w:szCs w:val="20"/>
              </w:rPr>
            </w:pPr>
          </w:p>
        </w:tc>
        <w:tc>
          <w:tcPr>
            <w:tcW w:w="703" w:type="pct"/>
            <w:vAlign w:val="bottom"/>
          </w:tcPr>
          <w:p w14:paraId="5C311406" w14:textId="77777777" w:rsidR="000C3B50" w:rsidRPr="000C3B50" w:rsidRDefault="000C3B50" w:rsidP="000C3B50">
            <w:pPr>
              <w:widowControl w:val="0"/>
              <w:ind w:right="113"/>
              <w:jc w:val="center"/>
              <w:rPr>
                <w:b/>
                <w:bCs/>
                <w:sz w:val="20"/>
                <w:szCs w:val="20"/>
              </w:rPr>
            </w:pPr>
          </w:p>
        </w:tc>
        <w:tc>
          <w:tcPr>
            <w:tcW w:w="691" w:type="pct"/>
            <w:vAlign w:val="bottom"/>
          </w:tcPr>
          <w:p w14:paraId="61DA03CB" w14:textId="77777777" w:rsidR="000C3B50" w:rsidRPr="000C3B50" w:rsidRDefault="000C3B50" w:rsidP="000C3B50">
            <w:pPr>
              <w:jc w:val="right"/>
              <w:rPr>
                <w:bCs/>
                <w:sz w:val="20"/>
                <w:szCs w:val="20"/>
              </w:rPr>
            </w:pPr>
          </w:p>
        </w:tc>
        <w:tc>
          <w:tcPr>
            <w:tcW w:w="605" w:type="pct"/>
            <w:vAlign w:val="bottom"/>
          </w:tcPr>
          <w:p w14:paraId="03D065E1" w14:textId="77777777" w:rsidR="000C3B50" w:rsidRPr="000C3B50" w:rsidRDefault="000C3B50" w:rsidP="000C3B50">
            <w:pPr>
              <w:widowControl w:val="0"/>
              <w:ind w:right="113"/>
              <w:jc w:val="right"/>
              <w:rPr>
                <w:b/>
                <w:bCs/>
                <w:sz w:val="20"/>
                <w:szCs w:val="20"/>
              </w:rPr>
            </w:pPr>
          </w:p>
        </w:tc>
        <w:tc>
          <w:tcPr>
            <w:tcW w:w="748" w:type="pct"/>
            <w:vAlign w:val="bottom"/>
          </w:tcPr>
          <w:p w14:paraId="6CE12820" w14:textId="77777777" w:rsidR="000C3B50" w:rsidRPr="000C3B50" w:rsidRDefault="000C3B50" w:rsidP="000C3B50">
            <w:pPr>
              <w:jc w:val="right"/>
              <w:rPr>
                <w:b/>
                <w:bCs/>
                <w:sz w:val="20"/>
                <w:szCs w:val="20"/>
              </w:rPr>
            </w:pPr>
          </w:p>
        </w:tc>
        <w:tc>
          <w:tcPr>
            <w:tcW w:w="761" w:type="pct"/>
            <w:vAlign w:val="bottom"/>
          </w:tcPr>
          <w:p w14:paraId="14CD4718" w14:textId="77777777" w:rsidR="000C3B50" w:rsidRPr="000C3B50" w:rsidRDefault="000C3B50" w:rsidP="000C3B50">
            <w:pPr>
              <w:jc w:val="center"/>
              <w:rPr>
                <w:b/>
                <w:bCs/>
                <w:sz w:val="20"/>
                <w:szCs w:val="20"/>
              </w:rPr>
            </w:pPr>
          </w:p>
        </w:tc>
      </w:tr>
      <w:tr w:rsidR="000C3B50" w:rsidRPr="000C3B50" w14:paraId="6D02A629" w14:textId="77777777" w:rsidTr="00CD262F">
        <w:trPr>
          <w:trHeight w:val="20"/>
        </w:trPr>
        <w:tc>
          <w:tcPr>
            <w:tcW w:w="5000" w:type="pct"/>
            <w:gridSpan w:val="7"/>
            <w:vAlign w:val="bottom"/>
          </w:tcPr>
          <w:p w14:paraId="365B70C9" w14:textId="77777777" w:rsidR="000C3B50" w:rsidRPr="000C3B50" w:rsidRDefault="000C3B50" w:rsidP="000C3B50">
            <w:pPr>
              <w:widowControl w:val="0"/>
              <w:ind w:right="113"/>
              <w:jc w:val="center"/>
              <w:rPr>
                <w:b/>
                <w:bCs/>
                <w:sz w:val="20"/>
                <w:szCs w:val="20"/>
              </w:rPr>
            </w:pPr>
            <w:r w:rsidRPr="000C3B50">
              <w:rPr>
                <w:b/>
                <w:bCs/>
                <w:sz w:val="20"/>
                <w:szCs w:val="20"/>
              </w:rPr>
              <w:t>Проценты к уплате</w:t>
            </w:r>
          </w:p>
        </w:tc>
      </w:tr>
      <w:tr w:rsidR="000C3B50" w:rsidRPr="000C3B50" w14:paraId="1CC5C660" w14:textId="77777777" w:rsidTr="00CD262F">
        <w:trPr>
          <w:trHeight w:val="20"/>
        </w:trPr>
        <w:tc>
          <w:tcPr>
            <w:tcW w:w="789" w:type="pct"/>
            <w:vAlign w:val="bottom"/>
          </w:tcPr>
          <w:p w14:paraId="19AD5641" w14:textId="77777777" w:rsidR="000C3B50" w:rsidRPr="000C3B50" w:rsidRDefault="000C3B50" w:rsidP="000C3B50">
            <w:pPr>
              <w:widowControl w:val="0"/>
              <w:ind w:left="113" w:right="-57" w:hanging="113"/>
              <w:rPr>
                <w:bCs/>
                <w:sz w:val="20"/>
                <w:szCs w:val="20"/>
              </w:rPr>
            </w:pPr>
          </w:p>
        </w:tc>
        <w:tc>
          <w:tcPr>
            <w:tcW w:w="704" w:type="pct"/>
            <w:vAlign w:val="bottom"/>
          </w:tcPr>
          <w:p w14:paraId="29D2A9B2" w14:textId="77777777" w:rsidR="000C3B50" w:rsidRPr="000C3B50" w:rsidRDefault="000C3B50" w:rsidP="000C3B50">
            <w:pPr>
              <w:jc w:val="center"/>
              <w:rPr>
                <w:bCs/>
                <w:sz w:val="20"/>
                <w:szCs w:val="20"/>
              </w:rPr>
            </w:pPr>
          </w:p>
        </w:tc>
        <w:tc>
          <w:tcPr>
            <w:tcW w:w="703" w:type="pct"/>
            <w:vAlign w:val="bottom"/>
          </w:tcPr>
          <w:p w14:paraId="11C4E058" w14:textId="77777777" w:rsidR="000C3B50" w:rsidRPr="000C3B50" w:rsidRDefault="000C3B50" w:rsidP="000C3B50">
            <w:pPr>
              <w:widowControl w:val="0"/>
              <w:ind w:right="113"/>
              <w:jc w:val="center"/>
              <w:rPr>
                <w:bCs/>
                <w:sz w:val="20"/>
                <w:szCs w:val="20"/>
              </w:rPr>
            </w:pPr>
          </w:p>
        </w:tc>
        <w:tc>
          <w:tcPr>
            <w:tcW w:w="691" w:type="pct"/>
            <w:vAlign w:val="bottom"/>
          </w:tcPr>
          <w:p w14:paraId="48DF38CE" w14:textId="77777777" w:rsidR="000C3B50" w:rsidRPr="000C3B50" w:rsidRDefault="000C3B50" w:rsidP="000C3B50">
            <w:pPr>
              <w:jc w:val="center"/>
              <w:rPr>
                <w:bCs/>
                <w:sz w:val="20"/>
                <w:szCs w:val="20"/>
              </w:rPr>
            </w:pPr>
          </w:p>
        </w:tc>
        <w:tc>
          <w:tcPr>
            <w:tcW w:w="605" w:type="pct"/>
            <w:vAlign w:val="bottom"/>
          </w:tcPr>
          <w:p w14:paraId="36931073" w14:textId="77777777" w:rsidR="000C3B50" w:rsidRPr="000C3B50" w:rsidRDefault="000C3B50" w:rsidP="000C3B50">
            <w:pPr>
              <w:widowControl w:val="0"/>
              <w:ind w:right="113"/>
              <w:jc w:val="center"/>
              <w:rPr>
                <w:bCs/>
                <w:sz w:val="20"/>
                <w:szCs w:val="20"/>
              </w:rPr>
            </w:pPr>
          </w:p>
        </w:tc>
        <w:tc>
          <w:tcPr>
            <w:tcW w:w="748" w:type="pct"/>
            <w:vAlign w:val="bottom"/>
          </w:tcPr>
          <w:p w14:paraId="42EAEEE8" w14:textId="77777777" w:rsidR="000C3B50" w:rsidRPr="000C3B50" w:rsidRDefault="000C3B50" w:rsidP="000C3B50">
            <w:pPr>
              <w:jc w:val="center"/>
              <w:rPr>
                <w:bCs/>
                <w:sz w:val="20"/>
                <w:szCs w:val="20"/>
              </w:rPr>
            </w:pPr>
          </w:p>
        </w:tc>
        <w:tc>
          <w:tcPr>
            <w:tcW w:w="761" w:type="pct"/>
            <w:vAlign w:val="bottom"/>
          </w:tcPr>
          <w:p w14:paraId="49DC2009" w14:textId="77777777" w:rsidR="000C3B50" w:rsidRPr="000C3B50" w:rsidRDefault="000C3B50" w:rsidP="000C3B50">
            <w:pPr>
              <w:widowControl w:val="0"/>
              <w:ind w:right="113"/>
              <w:jc w:val="right"/>
              <w:rPr>
                <w:bCs/>
                <w:sz w:val="20"/>
                <w:szCs w:val="20"/>
              </w:rPr>
            </w:pPr>
          </w:p>
        </w:tc>
      </w:tr>
      <w:tr w:rsidR="000C3B50" w:rsidRPr="000C3B50" w14:paraId="0B9F8F8E" w14:textId="77777777" w:rsidTr="00CD262F">
        <w:trPr>
          <w:trHeight w:val="20"/>
        </w:trPr>
        <w:tc>
          <w:tcPr>
            <w:tcW w:w="789" w:type="pct"/>
            <w:vAlign w:val="bottom"/>
          </w:tcPr>
          <w:p w14:paraId="6A5800D4" w14:textId="77777777" w:rsidR="000C3B50" w:rsidRPr="000C3B50" w:rsidRDefault="000C3B50" w:rsidP="000C3B50">
            <w:pPr>
              <w:widowControl w:val="0"/>
              <w:ind w:left="113" w:right="-57" w:hanging="113"/>
              <w:rPr>
                <w:b/>
                <w:sz w:val="20"/>
                <w:szCs w:val="20"/>
              </w:rPr>
            </w:pPr>
            <w:r w:rsidRPr="000C3B50">
              <w:rPr>
                <w:b/>
                <w:sz w:val="20"/>
                <w:szCs w:val="20"/>
              </w:rPr>
              <w:t xml:space="preserve">Итого </w:t>
            </w:r>
          </w:p>
        </w:tc>
        <w:tc>
          <w:tcPr>
            <w:tcW w:w="704" w:type="pct"/>
            <w:vAlign w:val="bottom"/>
          </w:tcPr>
          <w:p w14:paraId="4D24A872" w14:textId="77777777" w:rsidR="000C3B50" w:rsidRPr="000C3B50" w:rsidRDefault="000C3B50" w:rsidP="000C3B50">
            <w:pPr>
              <w:widowControl w:val="0"/>
              <w:ind w:right="113"/>
              <w:jc w:val="center"/>
              <w:rPr>
                <w:bCs/>
                <w:sz w:val="20"/>
                <w:szCs w:val="20"/>
              </w:rPr>
            </w:pPr>
          </w:p>
        </w:tc>
        <w:tc>
          <w:tcPr>
            <w:tcW w:w="703" w:type="pct"/>
            <w:vAlign w:val="bottom"/>
          </w:tcPr>
          <w:p w14:paraId="125EF8AE" w14:textId="77777777" w:rsidR="000C3B50" w:rsidRPr="000C3B50" w:rsidRDefault="000C3B50" w:rsidP="000C3B50">
            <w:pPr>
              <w:widowControl w:val="0"/>
              <w:ind w:right="113"/>
              <w:jc w:val="center"/>
              <w:rPr>
                <w:b/>
                <w:bCs/>
                <w:sz w:val="20"/>
                <w:szCs w:val="20"/>
              </w:rPr>
            </w:pPr>
          </w:p>
        </w:tc>
        <w:tc>
          <w:tcPr>
            <w:tcW w:w="691" w:type="pct"/>
            <w:vAlign w:val="bottom"/>
          </w:tcPr>
          <w:p w14:paraId="6076E7D4" w14:textId="77777777" w:rsidR="000C3B50" w:rsidRPr="000C3B50" w:rsidRDefault="000C3B50" w:rsidP="000C3B50">
            <w:pPr>
              <w:widowControl w:val="0"/>
              <w:ind w:right="113"/>
              <w:jc w:val="center"/>
              <w:rPr>
                <w:bCs/>
                <w:sz w:val="20"/>
                <w:szCs w:val="20"/>
              </w:rPr>
            </w:pPr>
          </w:p>
        </w:tc>
        <w:tc>
          <w:tcPr>
            <w:tcW w:w="605" w:type="pct"/>
            <w:vAlign w:val="bottom"/>
          </w:tcPr>
          <w:p w14:paraId="4CA887D5" w14:textId="77777777" w:rsidR="000C3B50" w:rsidRPr="000C3B50" w:rsidRDefault="000C3B50" w:rsidP="000C3B50">
            <w:pPr>
              <w:widowControl w:val="0"/>
              <w:ind w:right="113"/>
              <w:jc w:val="center"/>
              <w:rPr>
                <w:b/>
                <w:bCs/>
                <w:sz w:val="20"/>
                <w:szCs w:val="20"/>
              </w:rPr>
            </w:pPr>
          </w:p>
        </w:tc>
        <w:tc>
          <w:tcPr>
            <w:tcW w:w="748" w:type="pct"/>
            <w:vAlign w:val="bottom"/>
          </w:tcPr>
          <w:p w14:paraId="786FCBB8" w14:textId="77777777" w:rsidR="000C3B50" w:rsidRPr="000C3B50" w:rsidRDefault="000C3B50" w:rsidP="000C3B50">
            <w:pPr>
              <w:widowControl w:val="0"/>
              <w:ind w:right="113"/>
              <w:jc w:val="right"/>
              <w:rPr>
                <w:bCs/>
                <w:sz w:val="20"/>
                <w:szCs w:val="20"/>
              </w:rPr>
            </w:pPr>
          </w:p>
        </w:tc>
        <w:tc>
          <w:tcPr>
            <w:tcW w:w="761" w:type="pct"/>
            <w:vAlign w:val="bottom"/>
          </w:tcPr>
          <w:p w14:paraId="73E74DC6" w14:textId="77777777" w:rsidR="000C3B50" w:rsidRPr="000C3B50" w:rsidRDefault="000C3B50" w:rsidP="000C3B50">
            <w:pPr>
              <w:widowControl w:val="0"/>
              <w:ind w:right="113"/>
              <w:jc w:val="right"/>
              <w:rPr>
                <w:b/>
                <w:bCs/>
                <w:sz w:val="20"/>
                <w:szCs w:val="20"/>
              </w:rPr>
            </w:pPr>
          </w:p>
        </w:tc>
      </w:tr>
      <w:tr w:rsidR="000C3B50" w:rsidRPr="000C3B50" w14:paraId="4D07BC3D" w14:textId="77777777" w:rsidTr="00CD262F">
        <w:trPr>
          <w:trHeight w:val="20"/>
        </w:trPr>
        <w:tc>
          <w:tcPr>
            <w:tcW w:w="789" w:type="pct"/>
            <w:vAlign w:val="bottom"/>
          </w:tcPr>
          <w:p w14:paraId="03530059" w14:textId="77777777" w:rsidR="000C3B50" w:rsidRPr="000C3B50" w:rsidRDefault="000C3B50" w:rsidP="00B56F48">
            <w:pPr>
              <w:widowControl w:val="0"/>
              <w:rPr>
                <w:b/>
                <w:sz w:val="20"/>
                <w:szCs w:val="20"/>
              </w:rPr>
            </w:pPr>
            <w:r w:rsidRPr="000C3B50">
              <w:rPr>
                <w:b/>
                <w:sz w:val="20"/>
                <w:szCs w:val="20"/>
              </w:rPr>
              <w:t>Итого долгосрочные заемные средства (стр. 1410)</w:t>
            </w:r>
          </w:p>
        </w:tc>
        <w:tc>
          <w:tcPr>
            <w:tcW w:w="704" w:type="pct"/>
            <w:vAlign w:val="bottom"/>
          </w:tcPr>
          <w:p w14:paraId="22410DEE" w14:textId="77777777" w:rsidR="000C3B50" w:rsidRPr="000C3B50" w:rsidRDefault="000C3B50" w:rsidP="000C3B50">
            <w:pPr>
              <w:widowControl w:val="0"/>
              <w:ind w:right="113"/>
              <w:jc w:val="center"/>
              <w:rPr>
                <w:bCs/>
                <w:sz w:val="20"/>
                <w:szCs w:val="20"/>
              </w:rPr>
            </w:pPr>
          </w:p>
        </w:tc>
        <w:tc>
          <w:tcPr>
            <w:tcW w:w="703" w:type="pct"/>
            <w:vAlign w:val="bottom"/>
          </w:tcPr>
          <w:p w14:paraId="34C034C3" w14:textId="77777777" w:rsidR="000C3B50" w:rsidRPr="000C3B50" w:rsidRDefault="000C3B50" w:rsidP="000C3B50">
            <w:pPr>
              <w:widowControl w:val="0"/>
              <w:ind w:right="113"/>
              <w:jc w:val="center"/>
              <w:rPr>
                <w:b/>
                <w:bCs/>
                <w:sz w:val="20"/>
                <w:szCs w:val="20"/>
              </w:rPr>
            </w:pPr>
          </w:p>
        </w:tc>
        <w:tc>
          <w:tcPr>
            <w:tcW w:w="691" w:type="pct"/>
            <w:vAlign w:val="bottom"/>
          </w:tcPr>
          <w:p w14:paraId="4CB4EA64" w14:textId="77777777" w:rsidR="000C3B50" w:rsidRPr="000C3B50" w:rsidRDefault="000C3B50" w:rsidP="000C3B50">
            <w:pPr>
              <w:widowControl w:val="0"/>
              <w:ind w:right="113"/>
              <w:jc w:val="center"/>
              <w:rPr>
                <w:bCs/>
                <w:sz w:val="20"/>
                <w:szCs w:val="20"/>
              </w:rPr>
            </w:pPr>
          </w:p>
        </w:tc>
        <w:tc>
          <w:tcPr>
            <w:tcW w:w="605" w:type="pct"/>
            <w:vAlign w:val="bottom"/>
          </w:tcPr>
          <w:p w14:paraId="5390D817" w14:textId="77777777" w:rsidR="000C3B50" w:rsidRPr="000C3B50" w:rsidRDefault="000C3B50" w:rsidP="000C3B50">
            <w:pPr>
              <w:widowControl w:val="0"/>
              <w:ind w:right="113"/>
              <w:jc w:val="center"/>
              <w:rPr>
                <w:b/>
                <w:bCs/>
                <w:sz w:val="20"/>
                <w:szCs w:val="20"/>
              </w:rPr>
            </w:pPr>
          </w:p>
        </w:tc>
        <w:tc>
          <w:tcPr>
            <w:tcW w:w="748" w:type="pct"/>
            <w:vAlign w:val="bottom"/>
          </w:tcPr>
          <w:p w14:paraId="76BEDB6B" w14:textId="77777777" w:rsidR="000C3B50" w:rsidRPr="000C3B50" w:rsidRDefault="000C3B50" w:rsidP="000C3B50">
            <w:pPr>
              <w:widowControl w:val="0"/>
              <w:ind w:right="113"/>
              <w:jc w:val="right"/>
              <w:rPr>
                <w:bCs/>
                <w:sz w:val="20"/>
                <w:szCs w:val="20"/>
              </w:rPr>
            </w:pPr>
          </w:p>
        </w:tc>
        <w:tc>
          <w:tcPr>
            <w:tcW w:w="761" w:type="pct"/>
            <w:vAlign w:val="bottom"/>
          </w:tcPr>
          <w:p w14:paraId="12F49BBF" w14:textId="77777777" w:rsidR="000C3B50" w:rsidRPr="000C3B50" w:rsidRDefault="000C3B50" w:rsidP="000C3B50">
            <w:pPr>
              <w:widowControl w:val="0"/>
              <w:ind w:right="113"/>
              <w:jc w:val="right"/>
              <w:rPr>
                <w:b/>
                <w:bCs/>
                <w:sz w:val="20"/>
                <w:szCs w:val="20"/>
              </w:rPr>
            </w:pPr>
          </w:p>
        </w:tc>
      </w:tr>
      <w:tr w:rsidR="000C3B50" w:rsidRPr="000C3B50" w14:paraId="58FDE11E" w14:textId="77777777" w:rsidTr="00CD262F">
        <w:trPr>
          <w:trHeight w:val="20"/>
        </w:trPr>
        <w:tc>
          <w:tcPr>
            <w:tcW w:w="789" w:type="pct"/>
            <w:vAlign w:val="bottom"/>
          </w:tcPr>
          <w:p w14:paraId="3CCD3F6F" w14:textId="77777777" w:rsidR="000C3B50" w:rsidRPr="000C3B50" w:rsidRDefault="000C3B50" w:rsidP="00B56F48">
            <w:pPr>
              <w:widowControl w:val="0"/>
              <w:rPr>
                <w:b/>
                <w:sz w:val="20"/>
                <w:szCs w:val="20"/>
              </w:rPr>
            </w:pPr>
            <w:r w:rsidRPr="000C3B50">
              <w:rPr>
                <w:b/>
                <w:sz w:val="20"/>
                <w:szCs w:val="20"/>
              </w:rPr>
              <w:t>Итого краткосрочные заемные средства (стр. 1510)</w:t>
            </w:r>
          </w:p>
        </w:tc>
        <w:tc>
          <w:tcPr>
            <w:tcW w:w="704" w:type="pct"/>
            <w:vAlign w:val="bottom"/>
          </w:tcPr>
          <w:p w14:paraId="290765E9" w14:textId="77777777" w:rsidR="000C3B50" w:rsidRPr="000C3B50" w:rsidRDefault="000C3B50" w:rsidP="000C3B50">
            <w:pPr>
              <w:widowControl w:val="0"/>
              <w:ind w:right="113"/>
              <w:jc w:val="center"/>
              <w:rPr>
                <w:bCs/>
                <w:sz w:val="20"/>
                <w:szCs w:val="20"/>
              </w:rPr>
            </w:pPr>
          </w:p>
        </w:tc>
        <w:tc>
          <w:tcPr>
            <w:tcW w:w="703" w:type="pct"/>
            <w:vAlign w:val="bottom"/>
          </w:tcPr>
          <w:p w14:paraId="1BDD544B" w14:textId="77777777" w:rsidR="000C3B50" w:rsidRPr="000C3B50" w:rsidRDefault="000C3B50" w:rsidP="000C3B50">
            <w:pPr>
              <w:widowControl w:val="0"/>
              <w:ind w:right="113"/>
              <w:jc w:val="center"/>
              <w:rPr>
                <w:b/>
                <w:bCs/>
                <w:sz w:val="20"/>
                <w:szCs w:val="20"/>
              </w:rPr>
            </w:pPr>
          </w:p>
        </w:tc>
        <w:tc>
          <w:tcPr>
            <w:tcW w:w="691" w:type="pct"/>
            <w:vAlign w:val="bottom"/>
          </w:tcPr>
          <w:p w14:paraId="14F78103" w14:textId="77777777" w:rsidR="000C3B50" w:rsidRPr="000C3B50" w:rsidRDefault="000C3B50" w:rsidP="000C3B50">
            <w:pPr>
              <w:widowControl w:val="0"/>
              <w:ind w:right="113"/>
              <w:jc w:val="center"/>
              <w:rPr>
                <w:bCs/>
                <w:sz w:val="20"/>
                <w:szCs w:val="20"/>
              </w:rPr>
            </w:pPr>
          </w:p>
        </w:tc>
        <w:tc>
          <w:tcPr>
            <w:tcW w:w="605" w:type="pct"/>
            <w:vAlign w:val="bottom"/>
          </w:tcPr>
          <w:p w14:paraId="761D19AB" w14:textId="77777777" w:rsidR="000C3B50" w:rsidRPr="000C3B50" w:rsidRDefault="000C3B50" w:rsidP="000C3B50">
            <w:pPr>
              <w:widowControl w:val="0"/>
              <w:ind w:right="113"/>
              <w:jc w:val="center"/>
              <w:rPr>
                <w:b/>
                <w:bCs/>
                <w:sz w:val="20"/>
                <w:szCs w:val="20"/>
              </w:rPr>
            </w:pPr>
          </w:p>
        </w:tc>
        <w:tc>
          <w:tcPr>
            <w:tcW w:w="748" w:type="pct"/>
            <w:vAlign w:val="bottom"/>
          </w:tcPr>
          <w:p w14:paraId="556E9D32" w14:textId="77777777" w:rsidR="000C3B50" w:rsidRPr="000C3B50" w:rsidRDefault="000C3B50" w:rsidP="000C3B50">
            <w:pPr>
              <w:widowControl w:val="0"/>
              <w:ind w:right="113"/>
              <w:jc w:val="right"/>
              <w:rPr>
                <w:bCs/>
                <w:sz w:val="20"/>
                <w:szCs w:val="20"/>
              </w:rPr>
            </w:pPr>
          </w:p>
        </w:tc>
        <w:tc>
          <w:tcPr>
            <w:tcW w:w="761" w:type="pct"/>
            <w:vAlign w:val="bottom"/>
          </w:tcPr>
          <w:p w14:paraId="0F916C8C" w14:textId="77777777" w:rsidR="000C3B50" w:rsidRPr="000C3B50" w:rsidRDefault="000C3B50" w:rsidP="000C3B50">
            <w:pPr>
              <w:widowControl w:val="0"/>
              <w:ind w:right="113"/>
              <w:jc w:val="right"/>
              <w:rPr>
                <w:b/>
                <w:bCs/>
                <w:sz w:val="20"/>
                <w:szCs w:val="20"/>
              </w:rPr>
            </w:pPr>
          </w:p>
        </w:tc>
      </w:tr>
    </w:tbl>
    <w:p w14:paraId="1EB226D3" w14:textId="77777777" w:rsidR="000C3B50" w:rsidRPr="00860B69" w:rsidRDefault="000C3B50" w:rsidP="00026BB6">
      <w:pPr>
        <w:spacing w:line="264" w:lineRule="auto"/>
        <w:ind w:firstLine="709"/>
        <w:jc w:val="both"/>
      </w:pPr>
    </w:p>
    <w:p w14:paraId="338827D9" w14:textId="19433EDD" w:rsidR="001A6569" w:rsidRDefault="00791387" w:rsidP="00026BB6">
      <w:pPr>
        <w:widowControl w:val="0"/>
        <w:spacing w:line="264" w:lineRule="auto"/>
        <w:ind w:firstLine="709"/>
        <w:jc w:val="both"/>
        <w:rPr>
          <w:color w:val="FF0000"/>
          <w:lang w:eastAsia="en-US"/>
        </w:rPr>
      </w:pPr>
      <w:r w:rsidRPr="00791387">
        <w:rPr>
          <w:color w:val="FF0000"/>
          <w:lang w:eastAsia="en-US"/>
        </w:rPr>
        <w:t xml:space="preserve">Б) В отчетных </w:t>
      </w:r>
      <w:proofErr w:type="gramStart"/>
      <w:r w:rsidRPr="00791387">
        <w:rPr>
          <w:color w:val="FF0000"/>
          <w:lang w:eastAsia="en-US"/>
        </w:rPr>
        <w:t>периодах</w:t>
      </w:r>
      <w:proofErr w:type="gramEnd"/>
      <w:r w:rsidRPr="00791387">
        <w:rPr>
          <w:color w:val="FF0000"/>
          <w:lang w:eastAsia="en-US"/>
        </w:rPr>
        <w:t>, представленных в бухгалтерской отчетности на 31.</w:t>
      </w:r>
      <w:r w:rsidR="004F0D6F">
        <w:rPr>
          <w:color w:val="FF0000"/>
          <w:lang w:eastAsia="en-US"/>
        </w:rPr>
        <w:t>12</w:t>
      </w:r>
      <w:r w:rsidRPr="00791387">
        <w:rPr>
          <w:color w:val="FF0000"/>
          <w:lang w:eastAsia="en-US"/>
        </w:rPr>
        <w:t xml:space="preserve">.20ХХ г. </w:t>
      </w:r>
      <w:r w:rsidR="00DD6D0B" w:rsidRPr="00791387">
        <w:rPr>
          <w:color w:val="FF0000"/>
          <w:lang w:eastAsia="en-US"/>
        </w:rPr>
        <w:t>заемны</w:t>
      </w:r>
      <w:r w:rsidR="00B01C69" w:rsidRPr="00791387">
        <w:rPr>
          <w:color w:val="FF0000"/>
          <w:lang w:eastAsia="en-US"/>
        </w:rPr>
        <w:t xml:space="preserve">е обязательства отсутствовали. Общество не планирует в </w:t>
      </w:r>
      <w:proofErr w:type="gramStart"/>
      <w:r w:rsidR="00B01C69" w:rsidRPr="00791387">
        <w:rPr>
          <w:color w:val="FF0000"/>
          <w:lang w:eastAsia="en-US"/>
        </w:rPr>
        <w:t>будущем</w:t>
      </w:r>
      <w:proofErr w:type="gramEnd"/>
      <w:r w:rsidR="00B01C69" w:rsidRPr="00791387">
        <w:rPr>
          <w:color w:val="FF0000"/>
        </w:rPr>
        <w:t xml:space="preserve"> </w:t>
      </w:r>
      <w:r w:rsidR="00B01C69" w:rsidRPr="00791387">
        <w:rPr>
          <w:color w:val="FF0000"/>
          <w:lang w:eastAsia="en-US"/>
        </w:rPr>
        <w:t>привлекать заемные средства.</w:t>
      </w:r>
    </w:p>
    <w:p w14:paraId="096D7658" w14:textId="77777777" w:rsidR="00026BB6" w:rsidRPr="00791387" w:rsidRDefault="00026BB6" w:rsidP="00026BB6">
      <w:pPr>
        <w:widowControl w:val="0"/>
        <w:spacing w:line="264" w:lineRule="auto"/>
        <w:ind w:firstLine="709"/>
        <w:jc w:val="both"/>
        <w:rPr>
          <w:color w:val="FF0000"/>
          <w:lang w:eastAsia="en-US"/>
        </w:rPr>
      </w:pPr>
    </w:p>
    <w:p w14:paraId="4761BE86" w14:textId="77777777" w:rsidR="00C97DDD" w:rsidRPr="00860B69" w:rsidRDefault="00E362D1" w:rsidP="00026BB6">
      <w:pPr>
        <w:spacing w:line="264" w:lineRule="auto"/>
        <w:ind w:firstLine="709"/>
        <w:jc w:val="both"/>
        <w:rPr>
          <w:b/>
          <w:i/>
        </w:rPr>
      </w:pPr>
      <w:bookmarkStart w:id="324" w:name="OLE_LINK19"/>
      <w:bookmarkStart w:id="325" w:name="OLE_LINK20"/>
      <w:r>
        <w:rPr>
          <w:b/>
          <w:i/>
        </w:rPr>
        <w:t>5</w:t>
      </w:r>
      <w:r w:rsidR="00C97DDD" w:rsidRPr="00860B69">
        <w:rPr>
          <w:b/>
          <w:i/>
        </w:rPr>
        <w:t>.1</w:t>
      </w:r>
      <w:r w:rsidR="00D0597E">
        <w:rPr>
          <w:b/>
          <w:i/>
        </w:rPr>
        <w:t>4</w:t>
      </w:r>
      <w:r w:rsidR="00C97DDD" w:rsidRPr="00860B69">
        <w:rPr>
          <w:b/>
          <w:i/>
        </w:rPr>
        <w:t>. Отложенные налоговые обязательства (стр. 1420)</w:t>
      </w:r>
    </w:p>
    <w:p w14:paraId="0BD6E922" w14:textId="77777777" w:rsidR="00C97DDD" w:rsidRPr="00860B69" w:rsidRDefault="00C97DDD" w:rsidP="00026BB6">
      <w:pPr>
        <w:spacing w:line="264" w:lineRule="auto"/>
        <w:ind w:firstLine="709"/>
        <w:jc w:val="both"/>
      </w:pPr>
      <w:r w:rsidRPr="00860B69">
        <w:t>Информация о структуре отложенных налоговых обязатель</w:t>
      </w:r>
      <w:proofErr w:type="gramStart"/>
      <w:r w:rsidRPr="00860B69">
        <w:t>ств пр</w:t>
      </w:r>
      <w:proofErr w:type="gramEnd"/>
      <w:r w:rsidRPr="00860B69">
        <w:t>иведена в таблице ниже: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1861"/>
        <w:gridCol w:w="1595"/>
        <w:gridCol w:w="1729"/>
      </w:tblGrid>
      <w:tr w:rsidR="009D10F9" w:rsidRPr="00C8614B" w14:paraId="299C465B" w14:textId="77777777" w:rsidTr="00CD262F">
        <w:tc>
          <w:tcPr>
            <w:tcW w:w="2292" w:type="pct"/>
            <w:shd w:val="clear" w:color="auto" w:fill="auto"/>
          </w:tcPr>
          <w:p w14:paraId="4EBA77A5" w14:textId="77777777" w:rsidR="009D10F9" w:rsidRPr="00C8614B" w:rsidRDefault="009D10F9" w:rsidP="009D10F9">
            <w:pPr>
              <w:ind w:right="-1"/>
              <w:jc w:val="center"/>
              <w:rPr>
                <w:b/>
                <w:sz w:val="22"/>
                <w:szCs w:val="22"/>
              </w:rPr>
            </w:pPr>
            <w:r w:rsidRPr="00C8614B">
              <w:rPr>
                <w:b/>
                <w:sz w:val="22"/>
                <w:szCs w:val="22"/>
              </w:rPr>
              <w:t>Наименование показателя</w:t>
            </w:r>
          </w:p>
        </w:tc>
        <w:tc>
          <w:tcPr>
            <w:tcW w:w="972" w:type="pct"/>
            <w:shd w:val="clear" w:color="auto" w:fill="auto"/>
            <w:vAlign w:val="center"/>
          </w:tcPr>
          <w:p w14:paraId="628CDAEB" w14:textId="5C11172E" w:rsidR="009D10F9" w:rsidRPr="00C8614B" w:rsidRDefault="009D10F9" w:rsidP="009D10F9">
            <w:pPr>
              <w:jc w:val="center"/>
              <w:rPr>
                <w:b/>
                <w:sz w:val="22"/>
                <w:szCs w:val="22"/>
              </w:rPr>
            </w:pPr>
            <w:r w:rsidRPr="00C8614B">
              <w:rPr>
                <w:b/>
                <w:sz w:val="22"/>
                <w:szCs w:val="22"/>
              </w:rPr>
              <w:t>31.12.202</w:t>
            </w:r>
            <w:r w:rsidRPr="00C8614B">
              <w:rPr>
                <w:b/>
                <w:sz w:val="22"/>
                <w:szCs w:val="22"/>
                <w:highlight w:val="yellow"/>
              </w:rPr>
              <w:t>1</w:t>
            </w:r>
            <w:r w:rsidRPr="00C8614B">
              <w:rPr>
                <w:b/>
                <w:sz w:val="22"/>
                <w:szCs w:val="22"/>
              </w:rPr>
              <w:t xml:space="preserve"> г.</w:t>
            </w:r>
          </w:p>
        </w:tc>
        <w:tc>
          <w:tcPr>
            <w:tcW w:w="833" w:type="pct"/>
            <w:shd w:val="clear" w:color="auto" w:fill="auto"/>
            <w:vAlign w:val="center"/>
          </w:tcPr>
          <w:p w14:paraId="50B74B60" w14:textId="71D671A6" w:rsidR="009D10F9" w:rsidRPr="00C8614B" w:rsidRDefault="009D10F9" w:rsidP="009D10F9">
            <w:pPr>
              <w:jc w:val="center"/>
              <w:rPr>
                <w:b/>
                <w:sz w:val="22"/>
                <w:szCs w:val="22"/>
              </w:rPr>
            </w:pPr>
            <w:r w:rsidRPr="00C8614B">
              <w:rPr>
                <w:b/>
                <w:sz w:val="22"/>
                <w:szCs w:val="22"/>
              </w:rPr>
              <w:t>31.12.2020 г.</w:t>
            </w:r>
          </w:p>
        </w:tc>
        <w:tc>
          <w:tcPr>
            <w:tcW w:w="903" w:type="pct"/>
            <w:shd w:val="clear" w:color="auto" w:fill="auto"/>
            <w:vAlign w:val="center"/>
          </w:tcPr>
          <w:p w14:paraId="22D39232" w14:textId="161FC64F" w:rsidR="009D10F9" w:rsidRPr="00C8614B" w:rsidRDefault="009D10F9" w:rsidP="009D10F9">
            <w:pPr>
              <w:jc w:val="center"/>
              <w:rPr>
                <w:b/>
                <w:sz w:val="22"/>
                <w:szCs w:val="22"/>
              </w:rPr>
            </w:pPr>
            <w:r w:rsidRPr="00C8614B">
              <w:rPr>
                <w:b/>
                <w:sz w:val="22"/>
                <w:szCs w:val="22"/>
              </w:rPr>
              <w:t>31.12.2019 г.</w:t>
            </w:r>
          </w:p>
        </w:tc>
      </w:tr>
      <w:tr w:rsidR="00C97DDD" w:rsidRPr="00C8614B" w14:paraId="3D62FB74" w14:textId="77777777" w:rsidTr="00CD262F">
        <w:tc>
          <w:tcPr>
            <w:tcW w:w="2292" w:type="pct"/>
            <w:shd w:val="clear" w:color="auto" w:fill="auto"/>
          </w:tcPr>
          <w:p w14:paraId="6B43E1C1" w14:textId="77777777" w:rsidR="00C97DDD" w:rsidRPr="00C8614B" w:rsidRDefault="00791387" w:rsidP="00AB38A4">
            <w:pPr>
              <w:ind w:right="-1"/>
              <w:rPr>
                <w:sz w:val="22"/>
                <w:szCs w:val="22"/>
              </w:rPr>
            </w:pPr>
            <w:r w:rsidRPr="00C8614B">
              <w:rPr>
                <w:sz w:val="22"/>
                <w:szCs w:val="22"/>
              </w:rPr>
              <w:t>Основные средства</w:t>
            </w:r>
          </w:p>
        </w:tc>
        <w:tc>
          <w:tcPr>
            <w:tcW w:w="972" w:type="pct"/>
            <w:shd w:val="clear" w:color="auto" w:fill="auto"/>
            <w:vAlign w:val="center"/>
          </w:tcPr>
          <w:p w14:paraId="26389B02" w14:textId="77777777" w:rsidR="00C97DDD" w:rsidRPr="00C8614B" w:rsidRDefault="00C97DDD" w:rsidP="00AB38A4">
            <w:pPr>
              <w:ind w:right="-1"/>
              <w:jc w:val="center"/>
              <w:rPr>
                <w:sz w:val="22"/>
                <w:szCs w:val="22"/>
              </w:rPr>
            </w:pPr>
          </w:p>
        </w:tc>
        <w:tc>
          <w:tcPr>
            <w:tcW w:w="833" w:type="pct"/>
            <w:shd w:val="clear" w:color="auto" w:fill="auto"/>
            <w:vAlign w:val="center"/>
          </w:tcPr>
          <w:p w14:paraId="649F52CC" w14:textId="77777777" w:rsidR="00C97DDD" w:rsidRPr="00C8614B" w:rsidRDefault="00C97DDD" w:rsidP="00AB38A4">
            <w:pPr>
              <w:ind w:right="-1"/>
              <w:jc w:val="center"/>
              <w:rPr>
                <w:sz w:val="22"/>
                <w:szCs w:val="22"/>
              </w:rPr>
            </w:pPr>
          </w:p>
        </w:tc>
        <w:tc>
          <w:tcPr>
            <w:tcW w:w="903" w:type="pct"/>
            <w:shd w:val="clear" w:color="auto" w:fill="auto"/>
            <w:vAlign w:val="center"/>
          </w:tcPr>
          <w:p w14:paraId="4F38495B" w14:textId="77777777" w:rsidR="00C97DDD" w:rsidRPr="00C8614B" w:rsidRDefault="00C97DDD" w:rsidP="00AB38A4">
            <w:pPr>
              <w:ind w:right="-1"/>
              <w:jc w:val="center"/>
              <w:rPr>
                <w:sz w:val="22"/>
                <w:szCs w:val="22"/>
              </w:rPr>
            </w:pPr>
          </w:p>
        </w:tc>
      </w:tr>
      <w:tr w:rsidR="00791387" w:rsidRPr="00C8614B" w14:paraId="4568E4B9" w14:textId="77777777" w:rsidTr="00CD262F">
        <w:tc>
          <w:tcPr>
            <w:tcW w:w="2292" w:type="pct"/>
            <w:shd w:val="clear" w:color="auto" w:fill="auto"/>
          </w:tcPr>
          <w:p w14:paraId="1955715A" w14:textId="77777777" w:rsidR="00791387" w:rsidRPr="00C8614B" w:rsidRDefault="00791387" w:rsidP="00AB38A4">
            <w:pPr>
              <w:ind w:right="-1"/>
              <w:rPr>
                <w:sz w:val="22"/>
                <w:szCs w:val="22"/>
              </w:rPr>
            </w:pPr>
            <w:r w:rsidRPr="00C8614B">
              <w:rPr>
                <w:sz w:val="22"/>
                <w:szCs w:val="22"/>
              </w:rPr>
              <w:t>Незавершенное производство</w:t>
            </w:r>
          </w:p>
        </w:tc>
        <w:tc>
          <w:tcPr>
            <w:tcW w:w="972" w:type="pct"/>
            <w:shd w:val="clear" w:color="auto" w:fill="auto"/>
            <w:vAlign w:val="center"/>
          </w:tcPr>
          <w:p w14:paraId="7DEA45DC" w14:textId="77777777" w:rsidR="00791387" w:rsidRPr="00C8614B" w:rsidRDefault="00791387" w:rsidP="00AB38A4">
            <w:pPr>
              <w:ind w:right="-1"/>
              <w:jc w:val="center"/>
              <w:rPr>
                <w:sz w:val="22"/>
                <w:szCs w:val="22"/>
              </w:rPr>
            </w:pPr>
          </w:p>
        </w:tc>
        <w:tc>
          <w:tcPr>
            <w:tcW w:w="833" w:type="pct"/>
            <w:shd w:val="clear" w:color="auto" w:fill="auto"/>
            <w:vAlign w:val="center"/>
          </w:tcPr>
          <w:p w14:paraId="1F8703A8" w14:textId="77777777" w:rsidR="00791387" w:rsidRPr="00C8614B" w:rsidRDefault="00791387" w:rsidP="00AB38A4">
            <w:pPr>
              <w:ind w:right="-1"/>
              <w:jc w:val="center"/>
              <w:rPr>
                <w:sz w:val="22"/>
                <w:szCs w:val="22"/>
              </w:rPr>
            </w:pPr>
          </w:p>
        </w:tc>
        <w:tc>
          <w:tcPr>
            <w:tcW w:w="903" w:type="pct"/>
            <w:shd w:val="clear" w:color="auto" w:fill="auto"/>
            <w:vAlign w:val="center"/>
          </w:tcPr>
          <w:p w14:paraId="19A40BE4" w14:textId="77777777" w:rsidR="00791387" w:rsidRPr="00C8614B" w:rsidRDefault="00791387" w:rsidP="00AB38A4">
            <w:pPr>
              <w:ind w:right="-1"/>
              <w:jc w:val="center"/>
              <w:rPr>
                <w:sz w:val="22"/>
                <w:szCs w:val="22"/>
              </w:rPr>
            </w:pPr>
          </w:p>
        </w:tc>
      </w:tr>
      <w:tr w:rsidR="00791387" w:rsidRPr="00C8614B" w14:paraId="5A85FE1A" w14:textId="77777777" w:rsidTr="00CD262F">
        <w:tc>
          <w:tcPr>
            <w:tcW w:w="2292" w:type="pct"/>
            <w:shd w:val="clear" w:color="auto" w:fill="auto"/>
          </w:tcPr>
          <w:p w14:paraId="641B5E34" w14:textId="77777777" w:rsidR="00791387" w:rsidRPr="00C8614B" w:rsidRDefault="00791387" w:rsidP="00AB38A4">
            <w:pPr>
              <w:ind w:right="-1"/>
              <w:rPr>
                <w:sz w:val="22"/>
                <w:szCs w:val="22"/>
              </w:rPr>
            </w:pPr>
            <w:r w:rsidRPr="00C8614B">
              <w:rPr>
                <w:sz w:val="22"/>
                <w:szCs w:val="22"/>
              </w:rPr>
              <w:t>Готовая продукция</w:t>
            </w:r>
          </w:p>
        </w:tc>
        <w:tc>
          <w:tcPr>
            <w:tcW w:w="972" w:type="pct"/>
            <w:shd w:val="clear" w:color="auto" w:fill="auto"/>
            <w:vAlign w:val="center"/>
          </w:tcPr>
          <w:p w14:paraId="08F9D84C" w14:textId="77777777" w:rsidR="00791387" w:rsidRPr="00C8614B" w:rsidRDefault="00791387" w:rsidP="00AB38A4">
            <w:pPr>
              <w:ind w:right="-1"/>
              <w:jc w:val="center"/>
              <w:rPr>
                <w:sz w:val="22"/>
                <w:szCs w:val="22"/>
              </w:rPr>
            </w:pPr>
          </w:p>
        </w:tc>
        <w:tc>
          <w:tcPr>
            <w:tcW w:w="833" w:type="pct"/>
            <w:shd w:val="clear" w:color="auto" w:fill="auto"/>
            <w:vAlign w:val="center"/>
          </w:tcPr>
          <w:p w14:paraId="73EB8232" w14:textId="77777777" w:rsidR="00791387" w:rsidRPr="00C8614B" w:rsidRDefault="00791387" w:rsidP="00AB38A4">
            <w:pPr>
              <w:ind w:right="-1"/>
              <w:jc w:val="center"/>
              <w:rPr>
                <w:sz w:val="22"/>
                <w:szCs w:val="22"/>
              </w:rPr>
            </w:pPr>
          </w:p>
        </w:tc>
        <w:tc>
          <w:tcPr>
            <w:tcW w:w="903" w:type="pct"/>
            <w:shd w:val="clear" w:color="auto" w:fill="auto"/>
            <w:vAlign w:val="center"/>
          </w:tcPr>
          <w:p w14:paraId="2CEEA6E9" w14:textId="77777777" w:rsidR="00791387" w:rsidRPr="00C8614B" w:rsidRDefault="00791387" w:rsidP="00AB38A4">
            <w:pPr>
              <w:ind w:right="-1"/>
              <w:jc w:val="center"/>
              <w:rPr>
                <w:sz w:val="22"/>
                <w:szCs w:val="22"/>
              </w:rPr>
            </w:pPr>
          </w:p>
        </w:tc>
      </w:tr>
      <w:tr w:rsidR="00791387" w:rsidRPr="00C8614B" w14:paraId="40AF0B40" w14:textId="77777777" w:rsidTr="00CD262F">
        <w:tc>
          <w:tcPr>
            <w:tcW w:w="2292" w:type="pct"/>
            <w:shd w:val="clear" w:color="auto" w:fill="auto"/>
          </w:tcPr>
          <w:p w14:paraId="617213E5" w14:textId="77777777" w:rsidR="00791387" w:rsidRPr="00C8614B" w:rsidRDefault="00791387" w:rsidP="00AB38A4">
            <w:pPr>
              <w:ind w:right="-1"/>
              <w:rPr>
                <w:sz w:val="22"/>
                <w:szCs w:val="22"/>
              </w:rPr>
            </w:pPr>
          </w:p>
        </w:tc>
        <w:tc>
          <w:tcPr>
            <w:tcW w:w="972" w:type="pct"/>
            <w:shd w:val="clear" w:color="auto" w:fill="auto"/>
            <w:vAlign w:val="center"/>
          </w:tcPr>
          <w:p w14:paraId="707219F8" w14:textId="77777777" w:rsidR="00791387" w:rsidRPr="00C8614B" w:rsidRDefault="00791387" w:rsidP="00AB38A4">
            <w:pPr>
              <w:ind w:right="-1"/>
              <w:jc w:val="center"/>
              <w:rPr>
                <w:sz w:val="22"/>
                <w:szCs w:val="22"/>
              </w:rPr>
            </w:pPr>
          </w:p>
        </w:tc>
        <w:tc>
          <w:tcPr>
            <w:tcW w:w="833" w:type="pct"/>
            <w:shd w:val="clear" w:color="auto" w:fill="auto"/>
            <w:vAlign w:val="center"/>
          </w:tcPr>
          <w:p w14:paraId="645B40DE" w14:textId="77777777" w:rsidR="00791387" w:rsidRPr="00C8614B" w:rsidRDefault="00791387" w:rsidP="00AB38A4">
            <w:pPr>
              <w:ind w:right="-1"/>
              <w:jc w:val="center"/>
              <w:rPr>
                <w:sz w:val="22"/>
                <w:szCs w:val="22"/>
              </w:rPr>
            </w:pPr>
          </w:p>
        </w:tc>
        <w:tc>
          <w:tcPr>
            <w:tcW w:w="903" w:type="pct"/>
            <w:shd w:val="clear" w:color="auto" w:fill="auto"/>
            <w:vAlign w:val="center"/>
          </w:tcPr>
          <w:p w14:paraId="1BD47591" w14:textId="77777777" w:rsidR="00791387" w:rsidRPr="00C8614B" w:rsidRDefault="00791387" w:rsidP="00AB38A4">
            <w:pPr>
              <w:ind w:right="-1"/>
              <w:jc w:val="center"/>
              <w:rPr>
                <w:sz w:val="22"/>
                <w:szCs w:val="22"/>
              </w:rPr>
            </w:pPr>
          </w:p>
        </w:tc>
      </w:tr>
      <w:tr w:rsidR="000A6B75" w:rsidRPr="00C8614B" w14:paraId="3840E1E6" w14:textId="77777777" w:rsidTr="00CD262F">
        <w:tc>
          <w:tcPr>
            <w:tcW w:w="2292" w:type="pct"/>
            <w:shd w:val="clear" w:color="auto" w:fill="auto"/>
          </w:tcPr>
          <w:p w14:paraId="164F6C58" w14:textId="77777777" w:rsidR="000A6B75" w:rsidRPr="00C8614B" w:rsidRDefault="000A6B75" w:rsidP="00AB38A4">
            <w:pPr>
              <w:ind w:right="-1"/>
              <w:jc w:val="both"/>
              <w:rPr>
                <w:b/>
                <w:sz w:val="22"/>
                <w:szCs w:val="22"/>
              </w:rPr>
            </w:pPr>
            <w:r w:rsidRPr="00C8614B">
              <w:rPr>
                <w:b/>
                <w:sz w:val="22"/>
                <w:szCs w:val="22"/>
              </w:rPr>
              <w:t>Итого:</w:t>
            </w:r>
          </w:p>
        </w:tc>
        <w:tc>
          <w:tcPr>
            <w:tcW w:w="972" w:type="pct"/>
            <w:shd w:val="clear" w:color="auto" w:fill="auto"/>
            <w:vAlign w:val="center"/>
          </w:tcPr>
          <w:p w14:paraId="7FFC3A7D" w14:textId="77777777" w:rsidR="000A6B75" w:rsidRPr="00C8614B" w:rsidRDefault="000A6B75" w:rsidP="00AB38A4">
            <w:pPr>
              <w:ind w:right="-1"/>
              <w:jc w:val="center"/>
              <w:rPr>
                <w:sz w:val="22"/>
                <w:szCs w:val="22"/>
              </w:rPr>
            </w:pPr>
          </w:p>
        </w:tc>
        <w:tc>
          <w:tcPr>
            <w:tcW w:w="833" w:type="pct"/>
            <w:shd w:val="clear" w:color="auto" w:fill="auto"/>
            <w:vAlign w:val="center"/>
          </w:tcPr>
          <w:p w14:paraId="0A5CDB67" w14:textId="77777777" w:rsidR="000A6B75" w:rsidRPr="00C8614B" w:rsidRDefault="000A6B75" w:rsidP="00AB38A4">
            <w:pPr>
              <w:ind w:right="-1"/>
              <w:jc w:val="center"/>
              <w:rPr>
                <w:sz w:val="22"/>
                <w:szCs w:val="22"/>
              </w:rPr>
            </w:pPr>
          </w:p>
        </w:tc>
        <w:tc>
          <w:tcPr>
            <w:tcW w:w="903" w:type="pct"/>
            <w:shd w:val="clear" w:color="auto" w:fill="auto"/>
            <w:vAlign w:val="center"/>
          </w:tcPr>
          <w:p w14:paraId="2759B9FD" w14:textId="77777777" w:rsidR="000A6B75" w:rsidRPr="00C8614B" w:rsidRDefault="000A6B75" w:rsidP="00AB38A4">
            <w:pPr>
              <w:ind w:right="-1"/>
              <w:jc w:val="center"/>
              <w:rPr>
                <w:sz w:val="22"/>
                <w:szCs w:val="22"/>
              </w:rPr>
            </w:pPr>
          </w:p>
        </w:tc>
      </w:tr>
    </w:tbl>
    <w:p w14:paraId="2C26F6DE" w14:textId="77777777" w:rsidR="005C4271" w:rsidRDefault="005C4271" w:rsidP="005C4271">
      <w:pPr>
        <w:pStyle w:val="2"/>
        <w:spacing w:line="264" w:lineRule="auto"/>
        <w:ind w:right="0" w:firstLine="709"/>
        <w:jc w:val="both"/>
        <w:rPr>
          <w:i/>
          <w:iCs/>
          <w:sz w:val="24"/>
          <w:szCs w:val="24"/>
        </w:rPr>
      </w:pPr>
      <w:bookmarkStart w:id="326" w:name="_Toc283049484"/>
      <w:bookmarkStart w:id="327" w:name="_Toc283049527"/>
      <w:bookmarkStart w:id="328" w:name="_Toc283049569"/>
      <w:bookmarkStart w:id="329" w:name="_Toc283049682"/>
      <w:bookmarkStart w:id="330" w:name="_Toc345689418"/>
      <w:bookmarkEnd w:id="324"/>
      <w:bookmarkEnd w:id="325"/>
    </w:p>
    <w:p w14:paraId="6DD972F8" w14:textId="77777777" w:rsidR="00FA3212" w:rsidRPr="00D0597E" w:rsidRDefault="00E362D1" w:rsidP="005C4271">
      <w:pPr>
        <w:pStyle w:val="2"/>
        <w:spacing w:line="264" w:lineRule="auto"/>
        <w:ind w:right="0" w:firstLine="709"/>
        <w:jc w:val="both"/>
        <w:rPr>
          <w:i/>
          <w:iCs/>
          <w:sz w:val="24"/>
          <w:szCs w:val="24"/>
        </w:rPr>
      </w:pPr>
      <w:r w:rsidRPr="00D0597E">
        <w:rPr>
          <w:i/>
          <w:iCs/>
          <w:sz w:val="24"/>
          <w:szCs w:val="24"/>
        </w:rPr>
        <w:t>5</w:t>
      </w:r>
      <w:r w:rsidR="00FA3212" w:rsidRPr="00D0597E">
        <w:rPr>
          <w:i/>
          <w:iCs/>
          <w:sz w:val="24"/>
          <w:szCs w:val="24"/>
        </w:rPr>
        <w:t>.1</w:t>
      </w:r>
      <w:r w:rsidR="00D0597E">
        <w:rPr>
          <w:i/>
          <w:iCs/>
          <w:sz w:val="24"/>
          <w:szCs w:val="24"/>
        </w:rPr>
        <w:t>5</w:t>
      </w:r>
      <w:r w:rsidR="00FA3212" w:rsidRPr="00D0597E">
        <w:rPr>
          <w:i/>
          <w:iCs/>
          <w:sz w:val="24"/>
          <w:szCs w:val="24"/>
        </w:rPr>
        <w:t>. Кредиторская задолженность (стр. 1510, 1520)</w:t>
      </w:r>
    </w:p>
    <w:p w14:paraId="4A1C8982" w14:textId="77777777" w:rsidR="00FA3212" w:rsidRDefault="00FA3212" w:rsidP="005C4271">
      <w:pPr>
        <w:spacing w:line="264" w:lineRule="auto"/>
        <w:ind w:firstLine="709"/>
        <w:jc w:val="both"/>
      </w:pPr>
      <w:r w:rsidRPr="00860B69">
        <w:t xml:space="preserve">Информация о наличии и движении кредиторской задолженности представлена в </w:t>
      </w:r>
      <w:r w:rsidR="00E362D1">
        <w:t xml:space="preserve">составе табличных </w:t>
      </w:r>
      <w:r w:rsidRPr="00E23E31">
        <w:rPr>
          <w:highlight w:val="yellow"/>
        </w:rPr>
        <w:t>Пояснени</w:t>
      </w:r>
      <w:r w:rsidR="00E362D1" w:rsidRPr="00E23E31">
        <w:rPr>
          <w:highlight w:val="yellow"/>
        </w:rPr>
        <w:t>й</w:t>
      </w:r>
      <w:r w:rsidR="00DF7D0A" w:rsidRPr="00E23E31">
        <w:rPr>
          <w:highlight w:val="yellow"/>
        </w:rPr>
        <w:t xml:space="preserve"> к Б</w:t>
      </w:r>
      <w:r w:rsidRPr="00E23E31">
        <w:rPr>
          <w:highlight w:val="yellow"/>
        </w:rPr>
        <w:t>ухгалтерскому балансу</w:t>
      </w:r>
      <w:r w:rsidR="00B969B8" w:rsidRPr="00E23E31">
        <w:rPr>
          <w:highlight w:val="yellow"/>
        </w:rPr>
        <w:t xml:space="preserve"> и Отчету </w:t>
      </w:r>
      <w:r w:rsidR="00B969B8" w:rsidRPr="00E23E31">
        <w:rPr>
          <w:rFonts w:eastAsia="Times New Roman Bold"/>
          <w:snapToGrid w:val="0"/>
          <w:highlight w:val="yellow"/>
          <w:lang w:eastAsia="en-US"/>
        </w:rPr>
        <w:t xml:space="preserve">финансовых результатах </w:t>
      </w:r>
      <w:r w:rsidR="00612984" w:rsidRPr="00E23E31">
        <w:rPr>
          <w:rFonts w:eastAsia="Times New Roman Bold"/>
          <w:snapToGrid w:val="0"/>
          <w:highlight w:val="yellow"/>
          <w:lang w:eastAsia="en-US"/>
        </w:rPr>
        <w:t xml:space="preserve">в </w:t>
      </w:r>
      <w:r w:rsidR="00B969B8" w:rsidRPr="00E23E31">
        <w:rPr>
          <w:rFonts w:eastAsia="Times New Roman Bold"/>
          <w:snapToGrid w:val="0"/>
          <w:highlight w:val="yellow"/>
          <w:lang w:eastAsia="en-US"/>
        </w:rPr>
        <w:t>раздел</w:t>
      </w:r>
      <w:r w:rsidR="00612984" w:rsidRPr="00E23E31">
        <w:rPr>
          <w:rFonts w:eastAsia="Times New Roman Bold"/>
          <w:snapToGrid w:val="0"/>
          <w:highlight w:val="yellow"/>
          <w:lang w:eastAsia="en-US"/>
        </w:rPr>
        <w:t>е</w:t>
      </w:r>
      <w:r w:rsidR="00B969B8" w:rsidRPr="00E23E31">
        <w:rPr>
          <w:rFonts w:eastAsia="Times New Roman Bold"/>
          <w:snapToGrid w:val="0"/>
          <w:highlight w:val="yellow"/>
          <w:lang w:eastAsia="en-US"/>
        </w:rPr>
        <w:t xml:space="preserve"> </w:t>
      </w:r>
      <w:r w:rsidR="00612984" w:rsidRPr="00E23E31">
        <w:rPr>
          <w:rFonts w:eastAsia="Times New Roman Bold"/>
          <w:snapToGrid w:val="0"/>
          <w:highlight w:val="yellow"/>
          <w:lang w:eastAsia="en-US"/>
        </w:rPr>
        <w:t>№</w:t>
      </w:r>
      <w:r w:rsidR="00DF7D0A" w:rsidRPr="00E23E31">
        <w:rPr>
          <w:highlight w:val="yellow"/>
        </w:rPr>
        <w:t>5.3</w:t>
      </w:r>
      <w:r w:rsidRPr="00E23E31">
        <w:rPr>
          <w:highlight w:val="yellow"/>
        </w:rPr>
        <w:t>.</w:t>
      </w:r>
    </w:p>
    <w:p w14:paraId="43D40BFB" w14:textId="77777777" w:rsidR="00C7460F" w:rsidRDefault="00A3462C" w:rsidP="005C4271">
      <w:pPr>
        <w:spacing w:line="264" w:lineRule="auto"/>
        <w:ind w:firstLine="709"/>
        <w:jc w:val="both"/>
      </w:pPr>
      <w:r>
        <w:t xml:space="preserve">Структура </w:t>
      </w:r>
      <w:r w:rsidR="00C7460F">
        <w:t>кредиторской задолженности приведена в таблице ниже.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1595"/>
        <w:gridCol w:w="1595"/>
        <w:gridCol w:w="1596"/>
      </w:tblGrid>
      <w:tr w:rsidR="009D10F9" w:rsidRPr="00C8614B" w14:paraId="49517055" w14:textId="77777777" w:rsidTr="00CD262F">
        <w:trPr>
          <w:trHeight w:val="23"/>
          <w:tblHeader/>
        </w:trPr>
        <w:tc>
          <w:tcPr>
            <w:tcW w:w="2500" w:type="pct"/>
          </w:tcPr>
          <w:p w14:paraId="38DC6829" w14:textId="77777777" w:rsidR="009D10F9" w:rsidRPr="00C8614B" w:rsidRDefault="009D10F9" w:rsidP="009D10F9">
            <w:pPr>
              <w:widowControl w:val="0"/>
              <w:ind w:right="-1"/>
              <w:jc w:val="center"/>
              <w:rPr>
                <w:b/>
                <w:bCs/>
                <w:sz w:val="22"/>
                <w:szCs w:val="22"/>
                <w:lang w:eastAsia="en-US"/>
              </w:rPr>
            </w:pPr>
            <w:r w:rsidRPr="00C8614B">
              <w:rPr>
                <w:b/>
                <w:bCs/>
                <w:sz w:val="22"/>
                <w:szCs w:val="22"/>
                <w:lang w:eastAsia="en-US"/>
              </w:rPr>
              <w:t>Наименование показателя</w:t>
            </w:r>
          </w:p>
        </w:tc>
        <w:tc>
          <w:tcPr>
            <w:tcW w:w="833" w:type="pct"/>
            <w:vAlign w:val="center"/>
          </w:tcPr>
          <w:p w14:paraId="7A94CDC6" w14:textId="554EA873" w:rsidR="009D10F9" w:rsidRPr="00C8614B" w:rsidRDefault="009D10F9" w:rsidP="00C8614B">
            <w:pPr>
              <w:jc w:val="center"/>
              <w:rPr>
                <w:b/>
                <w:sz w:val="22"/>
                <w:szCs w:val="22"/>
              </w:rPr>
            </w:pPr>
            <w:r w:rsidRPr="00C8614B">
              <w:rPr>
                <w:b/>
                <w:sz w:val="22"/>
                <w:szCs w:val="22"/>
              </w:rPr>
              <w:t>31.12.202</w:t>
            </w:r>
            <w:r w:rsidRPr="00C8614B">
              <w:rPr>
                <w:b/>
                <w:sz w:val="22"/>
                <w:szCs w:val="22"/>
                <w:highlight w:val="yellow"/>
              </w:rPr>
              <w:t>1</w:t>
            </w:r>
            <w:r w:rsidRPr="00C8614B">
              <w:rPr>
                <w:b/>
                <w:sz w:val="22"/>
                <w:szCs w:val="22"/>
              </w:rPr>
              <w:t xml:space="preserve"> г.</w:t>
            </w:r>
          </w:p>
        </w:tc>
        <w:tc>
          <w:tcPr>
            <w:tcW w:w="833" w:type="pct"/>
            <w:vAlign w:val="center"/>
          </w:tcPr>
          <w:p w14:paraId="39A71FD0" w14:textId="4FF193F8" w:rsidR="009D10F9" w:rsidRPr="00C8614B" w:rsidRDefault="009D10F9" w:rsidP="00C8614B">
            <w:pPr>
              <w:jc w:val="center"/>
              <w:rPr>
                <w:b/>
                <w:sz w:val="22"/>
                <w:szCs w:val="22"/>
              </w:rPr>
            </w:pPr>
            <w:r w:rsidRPr="00C8614B">
              <w:rPr>
                <w:b/>
                <w:sz w:val="22"/>
                <w:szCs w:val="22"/>
              </w:rPr>
              <w:t>31.12.2020 г.</w:t>
            </w:r>
          </w:p>
        </w:tc>
        <w:tc>
          <w:tcPr>
            <w:tcW w:w="834" w:type="pct"/>
            <w:vAlign w:val="center"/>
          </w:tcPr>
          <w:p w14:paraId="5B7C4434" w14:textId="33436D08" w:rsidR="009D10F9" w:rsidRPr="00C8614B" w:rsidRDefault="009D10F9" w:rsidP="00C8614B">
            <w:pPr>
              <w:jc w:val="center"/>
              <w:rPr>
                <w:b/>
                <w:sz w:val="22"/>
                <w:szCs w:val="22"/>
              </w:rPr>
            </w:pPr>
            <w:r w:rsidRPr="00C8614B">
              <w:rPr>
                <w:b/>
                <w:sz w:val="22"/>
                <w:szCs w:val="22"/>
              </w:rPr>
              <w:t>31.12.2019 г.</w:t>
            </w:r>
          </w:p>
        </w:tc>
      </w:tr>
      <w:tr w:rsidR="007B388F" w:rsidRPr="00C8614B" w14:paraId="5AC2D00A" w14:textId="77777777" w:rsidTr="00CD262F">
        <w:trPr>
          <w:trHeight w:val="23"/>
        </w:trPr>
        <w:tc>
          <w:tcPr>
            <w:tcW w:w="2500" w:type="pct"/>
            <w:vAlign w:val="bottom"/>
          </w:tcPr>
          <w:p w14:paraId="544F46DE" w14:textId="77777777" w:rsidR="007B388F" w:rsidRPr="00C8614B" w:rsidRDefault="007B388F" w:rsidP="00D36809">
            <w:pPr>
              <w:widowControl w:val="0"/>
              <w:ind w:right="-1"/>
              <w:rPr>
                <w:b/>
                <w:sz w:val="22"/>
                <w:szCs w:val="22"/>
                <w:lang w:eastAsia="en-US"/>
              </w:rPr>
            </w:pPr>
            <w:r w:rsidRPr="00C8614B">
              <w:rPr>
                <w:b/>
                <w:sz w:val="22"/>
                <w:szCs w:val="22"/>
                <w:lang w:eastAsia="en-US"/>
              </w:rPr>
              <w:t>Расчеты с покупателями</w:t>
            </w:r>
            <w:r w:rsidR="00E362D1" w:rsidRPr="00C8614B">
              <w:rPr>
                <w:b/>
                <w:sz w:val="22"/>
                <w:szCs w:val="22"/>
                <w:lang w:eastAsia="en-US"/>
              </w:rPr>
              <w:t xml:space="preserve"> (</w:t>
            </w:r>
            <w:r w:rsidRPr="00C8614B">
              <w:rPr>
                <w:b/>
                <w:sz w:val="22"/>
                <w:szCs w:val="22"/>
                <w:lang w:eastAsia="en-US"/>
              </w:rPr>
              <w:t>заказчиками</w:t>
            </w:r>
            <w:r w:rsidR="00E362D1" w:rsidRPr="00C8614B">
              <w:rPr>
                <w:b/>
                <w:sz w:val="22"/>
                <w:szCs w:val="22"/>
                <w:lang w:eastAsia="en-US"/>
              </w:rPr>
              <w:t>) по авансам полученным</w:t>
            </w:r>
          </w:p>
        </w:tc>
        <w:tc>
          <w:tcPr>
            <w:tcW w:w="833" w:type="pct"/>
            <w:vAlign w:val="center"/>
          </w:tcPr>
          <w:p w14:paraId="005E9243" w14:textId="77777777" w:rsidR="007B388F" w:rsidRPr="00C8614B" w:rsidRDefault="007B388F" w:rsidP="00D36809">
            <w:pPr>
              <w:widowControl w:val="0"/>
              <w:ind w:right="-1"/>
              <w:jc w:val="center"/>
              <w:rPr>
                <w:b/>
                <w:sz w:val="22"/>
                <w:szCs w:val="22"/>
                <w:lang w:eastAsia="en-US"/>
              </w:rPr>
            </w:pPr>
          </w:p>
        </w:tc>
        <w:tc>
          <w:tcPr>
            <w:tcW w:w="833" w:type="pct"/>
            <w:vAlign w:val="center"/>
          </w:tcPr>
          <w:p w14:paraId="471DBF20" w14:textId="77777777" w:rsidR="007B388F" w:rsidRPr="00C8614B" w:rsidRDefault="007B388F" w:rsidP="00D36809">
            <w:pPr>
              <w:widowControl w:val="0"/>
              <w:ind w:right="-1"/>
              <w:jc w:val="center"/>
              <w:rPr>
                <w:b/>
                <w:sz w:val="22"/>
                <w:szCs w:val="22"/>
                <w:lang w:eastAsia="en-US"/>
              </w:rPr>
            </w:pPr>
          </w:p>
        </w:tc>
        <w:tc>
          <w:tcPr>
            <w:tcW w:w="834" w:type="pct"/>
            <w:vAlign w:val="center"/>
          </w:tcPr>
          <w:p w14:paraId="5B39FD99" w14:textId="77777777" w:rsidR="007B388F" w:rsidRPr="00C8614B" w:rsidRDefault="007B388F" w:rsidP="00D36809">
            <w:pPr>
              <w:widowControl w:val="0"/>
              <w:ind w:right="-1"/>
              <w:jc w:val="center"/>
              <w:rPr>
                <w:b/>
                <w:sz w:val="22"/>
                <w:szCs w:val="22"/>
                <w:lang w:eastAsia="en-US"/>
              </w:rPr>
            </w:pPr>
          </w:p>
        </w:tc>
      </w:tr>
      <w:tr w:rsidR="007B388F" w:rsidRPr="00C8614B" w14:paraId="79694D65" w14:textId="77777777" w:rsidTr="00CD262F">
        <w:trPr>
          <w:trHeight w:val="23"/>
        </w:trPr>
        <w:tc>
          <w:tcPr>
            <w:tcW w:w="2500" w:type="pct"/>
            <w:vAlign w:val="bottom"/>
          </w:tcPr>
          <w:p w14:paraId="7EB3FA54" w14:textId="77777777" w:rsidR="007B388F" w:rsidRPr="00C8614B" w:rsidRDefault="00E362D1" w:rsidP="00D36809">
            <w:pPr>
              <w:widowControl w:val="0"/>
              <w:ind w:right="-1"/>
              <w:rPr>
                <w:i/>
                <w:sz w:val="22"/>
                <w:szCs w:val="22"/>
                <w:lang w:eastAsia="en-US"/>
              </w:rPr>
            </w:pPr>
            <w:r w:rsidRPr="00C8614B">
              <w:rPr>
                <w:i/>
                <w:sz w:val="22"/>
                <w:szCs w:val="22"/>
                <w:lang w:eastAsia="en-US"/>
              </w:rPr>
              <w:t>НДС по авансам полученным (сч.76.АВ)</w:t>
            </w:r>
          </w:p>
        </w:tc>
        <w:tc>
          <w:tcPr>
            <w:tcW w:w="833" w:type="pct"/>
            <w:vAlign w:val="center"/>
          </w:tcPr>
          <w:p w14:paraId="59975B88" w14:textId="77777777" w:rsidR="007B388F" w:rsidRPr="00C8614B" w:rsidRDefault="00E362D1" w:rsidP="00D36809">
            <w:pPr>
              <w:widowControl w:val="0"/>
              <w:ind w:right="-1"/>
              <w:jc w:val="center"/>
              <w:rPr>
                <w:sz w:val="22"/>
                <w:szCs w:val="22"/>
                <w:lang w:eastAsia="en-US"/>
              </w:rPr>
            </w:pPr>
            <w:r w:rsidRPr="00C8614B">
              <w:rPr>
                <w:sz w:val="22"/>
                <w:szCs w:val="22"/>
                <w:lang w:eastAsia="en-US"/>
              </w:rPr>
              <w:t>()</w:t>
            </w:r>
          </w:p>
        </w:tc>
        <w:tc>
          <w:tcPr>
            <w:tcW w:w="833" w:type="pct"/>
            <w:vAlign w:val="center"/>
          </w:tcPr>
          <w:p w14:paraId="1E9F435B" w14:textId="77777777" w:rsidR="007B388F" w:rsidRPr="00C8614B" w:rsidRDefault="00E362D1" w:rsidP="00D36809">
            <w:pPr>
              <w:widowControl w:val="0"/>
              <w:ind w:right="-1"/>
              <w:jc w:val="center"/>
              <w:rPr>
                <w:sz w:val="22"/>
                <w:szCs w:val="22"/>
                <w:lang w:eastAsia="en-US"/>
              </w:rPr>
            </w:pPr>
            <w:r w:rsidRPr="00C8614B">
              <w:rPr>
                <w:sz w:val="22"/>
                <w:szCs w:val="22"/>
                <w:lang w:eastAsia="en-US"/>
              </w:rPr>
              <w:t>()</w:t>
            </w:r>
          </w:p>
        </w:tc>
        <w:tc>
          <w:tcPr>
            <w:tcW w:w="834" w:type="pct"/>
            <w:vAlign w:val="center"/>
          </w:tcPr>
          <w:p w14:paraId="5EE7B074" w14:textId="77777777" w:rsidR="007B388F" w:rsidRPr="00C8614B" w:rsidRDefault="00E362D1" w:rsidP="00D36809">
            <w:pPr>
              <w:widowControl w:val="0"/>
              <w:ind w:right="-1"/>
              <w:jc w:val="center"/>
              <w:rPr>
                <w:sz w:val="22"/>
                <w:szCs w:val="22"/>
                <w:lang w:eastAsia="en-US"/>
              </w:rPr>
            </w:pPr>
            <w:r w:rsidRPr="00C8614B">
              <w:rPr>
                <w:sz w:val="22"/>
                <w:szCs w:val="22"/>
                <w:lang w:eastAsia="en-US"/>
              </w:rPr>
              <w:t>()</w:t>
            </w:r>
          </w:p>
        </w:tc>
      </w:tr>
      <w:tr w:rsidR="007B388F" w:rsidRPr="00C8614B" w14:paraId="41C890A6" w14:textId="77777777" w:rsidTr="00CD262F">
        <w:trPr>
          <w:trHeight w:val="23"/>
        </w:trPr>
        <w:tc>
          <w:tcPr>
            <w:tcW w:w="2500" w:type="pct"/>
            <w:vAlign w:val="bottom"/>
          </w:tcPr>
          <w:p w14:paraId="57CB142D" w14:textId="77777777" w:rsidR="007B388F" w:rsidRPr="00C8614B" w:rsidRDefault="007B388F" w:rsidP="00D36809">
            <w:pPr>
              <w:widowControl w:val="0"/>
              <w:ind w:right="-1"/>
              <w:rPr>
                <w:sz w:val="22"/>
                <w:szCs w:val="22"/>
                <w:lang w:eastAsia="en-US"/>
              </w:rPr>
            </w:pPr>
          </w:p>
        </w:tc>
        <w:tc>
          <w:tcPr>
            <w:tcW w:w="833" w:type="pct"/>
            <w:vAlign w:val="center"/>
          </w:tcPr>
          <w:p w14:paraId="24D1DF30" w14:textId="77777777" w:rsidR="007B388F" w:rsidRPr="00C8614B" w:rsidRDefault="007B388F" w:rsidP="00D36809">
            <w:pPr>
              <w:widowControl w:val="0"/>
              <w:ind w:right="-1"/>
              <w:jc w:val="center"/>
              <w:rPr>
                <w:sz w:val="22"/>
                <w:szCs w:val="22"/>
                <w:lang w:eastAsia="en-US"/>
              </w:rPr>
            </w:pPr>
          </w:p>
        </w:tc>
        <w:tc>
          <w:tcPr>
            <w:tcW w:w="833" w:type="pct"/>
            <w:vAlign w:val="center"/>
          </w:tcPr>
          <w:p w14:paraId="226BE9F0" w14:textId="77777777" w:rsidR="007B388F" w:rsidRPr="00C8614B" w:rsidRDefault="007B388F" w:rsidP="00D36809">
            <w:pPr>
              <w:widowControl w:val="0"/>
              <w:ind w:right="-1"/>
              <w:jc w:val="center"/>
              <w:rPr>
                <w:sz w:val="22"/>
                <w:szCs w:val="22"/>
                <w:lang w:eastAsia="en-US"/>
              </w:rPr>
            </w:pPr>
          </w:p>
        </w:tc>
        <w:tc>
          <w:tcPr>
            <w:tcW w:w="834" w:type="pct"/>
            <w:vAlign w:val="center"/>
          </w:tcPr>
          <w:p w14:paraId="20FA6A31" w14:textId="77777777" w:rsidR="007B388F" w:rsidRPr="00C8614B" w:rsidRDefault="007B388F" w:rsidP="00D36809">
            <w:pPr>
              <w:widowControl w:val="0"/>
              <w:ind w:right="-1"/>
              <w:jc w:val="center"/>
              <w:rPr>
                <w:sz w:val="22"/>
                <w:szCs w:val="22"/>
                <w:lang w:eastAsia="en-US"/>
              </w:rPr>
            </w:pPr>
          </w:p>
        </w:tc>
      </w:tr>
      <w:tr w:rsidR="007B388F" w:rsidRPr="00C8614B" w14:paraId="5302A686" w14:textId="77777777" w:rsidTr="00CD262F">
        <w:trPr>
          <w:trHeight w:val="23"/>
        </w:trPr>
        <w:tc>
          <w:tcPr>
            <w:tcW w:w="2500" w:type="pct"/>
            <w:vAlign w:val="bottom"/>
          </w:tcPr>
          <w:p w14:paraId="466208A5" w14:textId="77777777" w:rsidR="007B388F" w:rsidRPr="00C8614B" w:rsidRDefault="00F07FA0" w:rsidP="00D36809">
            <w:pPr>
              <w:widowControl w:val="0"/>
              <w:ind w:right="-1"/>
              <w:rPr>
                <w:sz w:val="22"/>
                <w:szCs w:val="22"/>
                <w:lang w:eastAsia="en-US"/>
              </w:rPr>
            </w:pPr>
            <w:r w:rsidRPr="00C8614B">
              <w:rPr>
                <w:sz w:val="22"/>
                <w:szCs w:val="22"/>
                <w:lang w:eastAsia="en-US"/>
              </w:rPr>
              <w:t>Расчеты с поставщиками (подрядчиками)</w:t>
            </w:r>
          </w:p>
        </w:tc>
        <w:tc>
          <w:tcPr>
            <w:tcW w:w="833" w:type="pct"/>
            <w:vAlign w:val="center"/>
          </w:tcPr>
          <w:p w14:paraId="39F281B3" w14:textId="77777777" w:rsidR="007B388F" w:rsidRPr="00C8614B" w:rsidRDefault="007B388F" w:rsidP="00D36809">
            <w:pPr>
              <w:widowControl w:val="0"/>
              <w:ind w:right="-1"/>
              <w:jc w:val="center"/>
              <w:rPr>
                <w:sz w:val="22"/>
                <w:szCs w:val="22"/>
                <w:lang w:eastAsia="en-US"/>
              </w:rPr>
            </w:pPr>
          </w:p>
        </w:tc>
        <w:tc>
          <w:tcPr>
            <w:tcW w:w="833" w:type="pct"/>
            <w:vAlign w:val="center"/>
          </w:tcPr>
          <w:p w14:paraId="27668F1D" w14:textId="77777777" w:rsidR="007B388F" w:rsidRPr="00C8614B" w:rsidRDefault="007B388F" w:rsidP="00D36809">
            <w:pPr>
              <w:widowControl w:val="0"/>
              <w:ind w:right="-1"/>
              <w:jc w:val="center"/>
              <w:rPr>
                <w:sz w:val="22"/>
                <w:szCs w:val="22"/>
                <w:lang w:eastAsia="en-US"/>
              </w:rPr>
            </w:pPr>
          </w:p>
        </w:tc>
        <w:tc>
          <w:tcPr>
            <w:tcW w:w="834" w:type="pct"/>
            <w:vAlign w:val="center"/>
          </w:tcPr>
          <w:p w14:paraId="248D1245" w14:textId="77777777" w:rsidR="007B388F" w:rsidRPr="00C8614B" w:rsidRDefault="007B388F" w:rsidP="00D36809">
            <w:pPr>
              <w:widowControl w:val="0"/>
              <w:ind w:right="-1"/>
              <w:jc w:val="center"/>
              <w:rPr>
                <w:sz w:val="22"/>
                <w:szCs w:val="22"/>
                <w:lang w:eastAsia="en-US"/>
              </w:rPr>
            </w:pPr>
          </w:p>
        </w:tc>
      </w:tr>
      <w:tr w:rsidR="007B388F" w:rsidRPr="00C8614B" w14:paraId="3D2E473C" w14:textId="77777777" w:rsidTr="00CD262F">
        <w:trPr>
          <w:trHeight w:val="23"/>
        </w:trPr>
        <w:tc>
          <w:tcPr>
            <w:tcW w:w="2500" w:type="pct"/>
            <w:vAlign w:val="bottom"/>
          </w:tcPr>
          <w:p w14:paraId="27BB4B22" w14:textId="77777777" w:rsidR="007B388F" w:rsidRPr="00C8614B" w:rsidRDefault="00F07FA0" w:rsidP="00D36809">
            <w:pPr>
              <w:widowControl w:val="0"/>
              <w:ind w:right="-1"/>
              <w:rPr>
                <w:sz w:val="22"/>
                <w:szCs w:val="22"/>
                <w:lang w:eastAsia="en-US"/>
              </w:rPr>
            </w:pPr>
            <w:r w:rsidRPr="00C8614B">
              <w:rPr>
                <w:sz w:val="22"/>
                <w:szCs w:val="22"/>
                <w:lang w:eastAsia="en-US"/>
              </w:rPr>
              <w:t>Расчеты с бюджетом по налогам (сборам)</w:t>
            </w:r>
          </w:p>
        </w:tc>
        <w:tc>
          <w:tcPr>
            <w:tcW w:w="833" w:type="pct"/>
            <w:vAlign w:val="center"/>
          </w:tcPr>
          <w:p w14:paraId="573E12C5" w14:textId="77777777" w:rsidR="007B388F" w:rsidRPr="00C8614B" w:rsidRDefault="007B388F" w:rsidP="00D36809">
            <w:pPr>
              <w:widowControl w:val="0"/>
              <w:ind w:right="-1"/>
              <w:jc w:val="center"/>
              <w:rPr>
                <w:sz w:val="22"/>
                <w:szCs w:val="22"/>
                <w:lang w:eastAsia="en-US"/>
              </w:rPr>
            </w:pPr>
          </w:p>
        </w:tc>
        <w:tc>
          <w:tcPr>
            <w:tcW w:w="833" w:type="pct"/>
            <w:vAlign w:val="center"/>
          </w:tcPr>
          <w:p w14:paraId="0362EAFC" w14:textId="77777777" w:rsidR="007B388F" w:rsidRPr="00C8614B" w:rsidRDefault="007B388F" w:rsidP="00D36809">
            <w:pPr>
              <w:widowControl w:val="0"/>
              <w:ind w:right="-1"/>
              <w:jc w:val="center"/>
              <w:rPr>
                <w:sz w:val="22"/>
                <w:szCs w:val="22"/>
                <w:lang w:eastAsia="en-US"/>
              </w:rPr>
            </w:pPr>
          </w:p>
        </w:tc>
        <w:tc>
          <w:tcPr>
            <w:tcW w:w="834" w:type="pct"/>
            <w:vAlign w:val="center"/>
          </w:tcPr>
          <w:p w14:paraId="04DD69BE" w14:textId="77777777" w:rsidR="007B388F" w:rsidRPr="00C8614B" w:rsidRDefault="007B388F" w:rsidP="00D36809">
            <w:pPr>
              <w:widowControl w:val="0"/>
              <w:ind w:right="-1"/>
              <w:jc w:val="center"/>
              <w:rPr>
                <w:sz w:val="22"/>
                <w:szCs w:val="22"/>
                <w:lang w:eastAsia="en-US"/>
              </w:rPr>
            </w:pPr>
          </w:p>
        </w:tc>
      </w:tr>
      <w:tr w:rsidR="00F07FA0" w:rsidRPr="00C8614B" w14:paraId="2B5D9A53" w14:textId="77777777" w:rsidTr="00CD262F">
        <w:trPr>
          <w:trHeight w:val="23"/>
        </w:trPr>
        <w:tc>
          <w:tcPr>
            <w:tcW w:w="2500" w:type="pct"/>
            <w:vAlign w:val="bottom"/>
          </w:tcPr>
          <w:p w14:paraId="336F9EE4" w14:textId="77777777" w:rsidR="00F07FA0" w:rsidRPr="00C8614B" w:rsidRDefault="00F07FA0" w:rsidP="00D36809">
            <w:pPr>
              <w:widowControl w:val="0"/>
              <w:ind w:right="-1"/>
              <w:rPr>
                <w:sz w:val="22"/>
                <w:szCs w:val="22"/>
                <w:lang w:eastAsia="en-US"/>
              </w:rPr>
            </w:pPr>
          </w:p>
        </w:tc>
        <w:tc>
          <w:tcPr>
            <w:tcW w:w="833" w:type="pct"/>
            <w:vAlign w:val="center"/>
          </w:tcPr>
          <w:p w14:paraId="5C2F5F5A" w14:textId="77777777" w:rsidR="00F07FA0" w:rsidRPr="00C8614B" w:rsidRDefault="00F07FA0" w:rsidP="00D36809">
            <w:pPr>
              <w:widowControl w:val="0"/>
              <w:ind w:right="-1"/>
              <w:jc w:val="center"/>
              <w:rPr>
                <w:sz w:val="22"/>
                <w:szCs w:val="22"/>
                <w:lang w:eastAsia="en-US"/>
              </w:rPr>
            </w:pPr>
          </w:p>
        </w:tc>
        <w:tc>
          <w:tcPr>
            <w:tcW w:w="833" w:type="pct"/>
            <w:vAlign w:val="center"/>
          </w:tcPr>
          <w:p w14:paraId="2069E753" w14:textId="77777777" w:rsidR="00F07FA0" w:rsidRPr="00C8614B" w:rsidRDefault="00F07FA0" w:rsidP="00F07FA0">
            <w:pPr>
              <w:widowControl w:val="0"/>
              <w:ind w:right="-1"/>
              <w:rPr>
                <w:sz w:val="22"/>
                <w:szCs w:val="22"/>
                <w:lang w:eastAsia="en-US"/>
              </w:rPr>
            </w:pPr>
          </w:p>
        </w:tc>
        <w:tc>
          <w:tcPr>
            <w:tcW w:w="834" w:type="pct"/>
            <w:vAlign w:val="center"/>
          </w:tcPr>
          <w:p w14:paraId="19DC16A6" w14:textId="77777777" w:rsidR="00F07FA0" w:rsidRPr="00C8614B" w:rsidRDefault="00F07FA0" w:rsidP="00D36809">
            <w:pPr>
              <w:widowControl w:val="0"/>
              <w:ind w:right="-1"/>
              <w:jc w:val="center"/>
              <w:rPr>
                <w:sz w:val="22"/>
                <w:szCs w:val="22"/>
                <w:lang w:eastAsia="en-US"/>
              </w:rPr>
            </w:pPr>
          </w:p>
        </w:tc>
      </w:tr>
      <w:tr w:rsidR="007B388F" w:rsidRPr="00C8614B" w14:paraId="5584967E" w14:textId="77777777" w:rsidTr="00CD262F">
        <w:trPr>
          <w:trHeight w:val="23"/>
        </w:trPr>
        <w:tc>
          <w:tcPr>
            <w:tcW w:w="2500" w:type="pct"/>
            <w:vAlign w:val="bottom"/>
          </w:tcPr>
          <w:p w14:paraId="40F62896" w14:textId="77777777" w:rsidR="007B388F" w:rsidRPr="00C8614B" w:rsidRDefault="007B388F" w:rsidP="00D36809">
            <w:pPr>
              <w:widowControl w:val="0"/>
              <w:ind w:right="-1"/>
              <w:rPr>
                <w:sz w:val="22"/>
                <w:szCs w:val="22"/>
                <w:lang w:eastAsia="en-US"/>
              </w:rPr>
            </w:pPr>
          </w:p>
        </w:tc>
        <w:tc>
          <w:tcPr>
            <w:tcW w:w="833" w:type="pct"/>
            <w:vAlign w:val="center"/>
          </w:tcPr>
          <w:p w14:paraId="3E7FD271" w14:textId="77777777" w:rsidR="007B388F" w:rsidRPr="00C8614B" w:rsidRDefault="007B388F" w:rsidP="00D36809">
            <w:pPr>
              <w:widowControl w:val="0"/>
              <w:ind w:right="-1"/>
              <w:jc w:val="center"/>
              <w:rPr>
                <w:sz w:val="22"/>
                <w:szCs w:val="22"/>
                <w:lang w:eastAsia="en-US"/>
              </w:rPr>
            </w:pPr>
          </w:p>
        </w:tc>
        <w:tc>
          <w:tcPr>
            <w:tcW w:w="833" w:type="pct"/>
            <w:vAlign w:val="center"/>
          </w:tcPr>
          <w:p w14:paraId="48B90B9F" w14:textId="77777777" w:rsidR="007B388F" w:rsidRPr="00C8614B" w:rsidRDefault="007B388F" w:rsidP="00D36809">
            <w:pPr>
              <w:widowControl w:val="0"/>
              <w:ind w:right="-1"/>
              <w:jc w:val="center"/>
              <w:rPr>
                <w:sz w:val="22"/>
                <w:szCs w:val="22"/>
                <w:lang w:eastAsia="en-US"/>
              </w:rPr>
            </w:pPr>
          </w:p>
        </w:tc>
        <w:tc>
          <w:tcPr>
            <w:tcW w:w="834" w:type="pct"/>
            <w:vAlign w:val="center"/>
          </w:tcPr>
          <w:p w14:paraId="7DFFB30B" w14:textId="77777777" w:rsidR="007B388F" w:rsidRPr="00C8614B" w:rsidRDefault="007B388F" w:rsidP="00D36809">
            <w:pPr>
              <w:widowControl w:val="0"/>
              <w:ind w:right="-1"/>
              <w:jc w:val="center"/>
              <w:rPr>
                <w:sz w:val="22"/>
                <w:szCs w:val="22"/>
                <w:lang w:eastAsia="en-US"/>
              </w:rPr>
            </w:pPr>
          </w:p>
        </w:tc>
      </w:tr>
      <w:tr w:rsidR="00FD39F3" w:rsidRPr="00C8614B" w14:paraId="73029091" w14:textId="77777777" w:rsidTr="00CD262F">
        <w:trPr>
          <w:trHeight w:val="23"/>
        </w:trPr>
        <w:tc>
          <w:tcPr>
            <w:tcW w:w="2500" w:type="pct"/>
            <w:vAlign w:val="bottom"/>
          </w:tcPr>
          <w:p w14:paraId="5A8E5662" w14:textId="77777777" w:rsidR="00FD39F3" w:rsidRPr="00C8614B" w:rsidRDefault="00FD39F3" w:rsidP="00D36809">
            <w:pPr>
              <w:widowControl w:val="0"/>
              <w:ind w:right="-1"/>
              <w:rPr>
                <w:b/>
                <w:color w:val="FF0000"/>
                <w:sz w:val="22"/>
                <w:szCs w:val="22"/>
                <w:lang w:eastAsia="en-US"/>
              </w:rPr>
            </w:pPr>
          </w:p>
        </w:tc>
        <w:tc>
          <w:tcPr>
            <w:tcW w:w="833" w:type="pct"/>
            <w:vAlign w:val="bottom"/>
          </w:tcPr>
          <w:p w14:paraId="2194DC0C" w14:textId="77777777" w:rsidR="00FD39F3" w:rsidRPr="00C8614B" w:rsidRDefault="00FD39F3" w:rsidP="00D36809">
            <w:pPr>
              <w:widowControl w:val="0"/>
              <w:ind w:right="-1"/>
              <w:jc w:val="center"/>
              <w:rPr>
                <w:b/>
                <w:color w:val="FF0000"/>
                <w:sz w:val="22"/>
                <w:szCs w:val="22"/>
                <w:lang w:eastAsia="en-US"/>
              </w:rPr>
            </w:pPr>
          </w:p>
        </w:tc>
        <w:tc>
          <w:tcPr>
            <w:tcW w:w="833" w:type="pct"/>
            <w:vAlign w:val="bottom"/>
          </w:tcPr>
          <w:p w14:paraId="66CA8828" w14:textId="77777777" w:rsidR="00FD39F3" w:rsidRPr="00C8614B" w:rsidRDefault="00FD39F3" w:rsidP="00D36809">
            <w:pPr>
              <w:widowControl w:val="0"/>
              <w:ind w:right="-1"/>
              <w:jc w:val="center"/>
              <w:rPr>
                <w:b/>
                <w:color w:val="FF0000"/>
                <w:sz w:val="22"/>
                <w:szCs w:val="22"/>
                <w:lang w:eastAsia="en-US"/>
              </w:rPr>
            </w:pPr>
          </w:p>
        </w:tc>
        <w:tc>
          <w:tcPr>
            <w:tcW w:w="834" w:type="pct"/>
            <w:vAlign w:val="bottom"/>
          </w:tcPr>
          <w:p w14:paraId="02D65188" w14:textId="77777777" w:rsidR="00FD39F3" w:rsidRPr="00C8614B" w:rsidRDefault="00FD39F3" w:rsidP="00D36809">
            <w:pPr>
              <w:widowControl w:val="0"/>
              <w:ind w:right="-1"/>
              <w:jc w:val="center"/>
              <w:rPr>
                <w:b/>
                <w:color w:val="FF0000"/>
                <w:sz w:val="22"/>
                <w:szCs w:val="22"/>
                <w:lang w:eastAsia="en-US"/>
              </w:rPr>
            </w:pPr>
          </w:p>
        </w:tc>
      </w:tr>
      <w:tr w:rsidR="00EF3C61" w:rsidRPr="00C8614B" w14:paraId="3DC7E359" w14:textId="77777777" w:rsidTr="00CD262F">
        <w:trPr>
          <w:trHeight w:val="23"/>
        </w:trPr>
        <w:tc>
          <w:tcPr>
            <w:tcW w:w="2500" w:type="pct"/>
            <w:vAlign w:val="bottom"/>
          </w:tcPr>
          <w:p w14:paraId="4470F36E" w14:textId="77777777" w:rsidR="00EF3C61" w:rsidRPr="00C8614B" w:rsidRDefault="00EF3C61" w:rsidP="00D36809">
            <w:pPr>
              <w:widowControl w:val="0"/>
              <w:ind w:right="-1"/>
              <w:rPr>
                <w:b/>
                <w:sz w:val="22"/>
                <w:szCs w:val="22"/>
                <w:lang w:eastAsia="en-US"/>
              </w:rPr>
            </w:pPr>
            <w:r w:rsidRPr="00C8614B">
              <w:rPr>
                <w:b/>
                <w:sz w:val="22"/>
                <w:szCs w:val="22"/>
                <w:lang w:eastAsia="en-US"/>
              </w:rPr>
              <w:t>Итого кредиторская задолженность:</w:t>
            </w:r>
          </w:p>
        </w:tc>
        <w:tc>
          <w:tcPr>
            <w:tcW w:w="833" w:type="pct"/>
            <w:vAlign w:val="bottom"/>
          </w:tcPr>
          <w:p w14:paraId="3C378AF8" w14:textId="77777777" w:rsidR="00EF3C61" w:rsidRPr="00C8614B" w:rsidRDefault="00EF3C61" w:rsidP="00D36809">
            <w:pPr>
              <w:widowControl w:val="0"/>
              <w:ind w:right="-1"/>
              <w:jc w:val="center"/>
              <w:rPr>
                <w:b/>
                <w:sz w:val="22"/>
                <w:szCs w:val="22"/>
                <w:lang w:eastAsia="en-US"/>
              </w:rPr>
            </w:pPr>
          </w:p>
        </w:tc>
        <w:tc>
          <w:tcPr>
            <w:tcW w:w="833" w:type="pct"/>
            <w:vAlign w:val="bottom"/>
          </w:tcPr>
          <w:p w14:paraId="39DB14ED" w14:textId="77777777" w:rsidR="00EF3C61" w:rsidRPr="00C8614B" w:rsidRDefault="00EF3C61" w:rsidP="00D36809">
            <w:pPr>
              <w:widowControl w:val="0"/>
              <w:ind w:right="-1"/>
              <w:jc w:val="center"/>
              <w:rPr>
                <w:b/>
                <w:sz w:val="22"/>
                <w:szCs w:val="22"/>
                <w:lang w:eastAsia="en-US"/>
              </w:rPr>
            </w:pPr>
          </w:p>
        </w:tc>
        <w:tc>
          <w:tcPr>
            <w:tcW w:w="834" w:type="pct"/>
            <w:vAlign w:val="bottom"/>
          </w:tcPr>
          <w:p w14:paraId="24BE90DB" w14:textId="77777777" w:rsidR="00EF3C61" w:rsidRPr="00C8614B" w:rsidRDefault="00EF3C61" w:rsidP="00D36809">
            <w:pPr>
              <w:widowControl w:val="0"/>
              <w:ind w:right="-1"/>
              <w:jc w:val="center"/>
              <w:rPr>
                <w:b/>
                <w:sz w:val="22"/>
                <w:szCs w:val="22"/>
                <w:lang w:eastAsia="en-US"/>
              </w:rPr>
            </w:pPr>
          </w:p>
        </w:tc>
      </w:tr>
      <w:bookmarkEnd w:id="326"/>
      <w:bookmarkEnd w:id="327"/>
      <w:bookmarkEnd w:id="328"/>
      <w:bookmarkEnd w:id="329"/>
      <w:bookmarkEnd w:id="330"/>
    </w:tbl>
    <w:p w14:paraId="3869933E" w14:textId="77777777" w:rsidR="00115A71" w:rsidRDefault="00115A71" w:rsidP="005C4271">
      <w:pPr>
        <w:widowControl w:val="0"/>
        <w:spacing w:line="264" w:lineRule="auto"/>
        <w:ind w:firstLine="709"/>
        <w:jc w:val="both"/>
        <w:rPr>
          <w:snapToGrid w:val="0"/>
          <w:color w:val="FF0000"/>
          <w:lang w:eastAsia="en-US"/>
        </w:rPr>
      </w:pPr>
    </w:p>
    <w:p w14:paraId="4542770F" w14:textId="77777777" w:rsidR="00464AE7" w:rsidRDefault="00041194" w:rsidP="005C4271">
      <w:pPr>
        <w:widowControl w:val="0"/>
        <w:spacing w:line="264" w:lineRule="auto"/>
        <w:ind w:firstLine="709"/>
        <w:jc w:val="both"/>
        <w:rPr>
          <w:snapToGrid w:val="0"/>
          <w:color w:val="FF0000"/>
          <w:lang w:eastAsia="en-US"/>
        </w:rPr>
      </w:pPr>
      <w:r w:rsidRPr="00F07FA0">
        <w:rPr>
          <w:snapToGrid w:val="0"/>
          <w:color w:val="FF0000"/>
          <w:lang w:eastAsia="en-US"/>
        </w:rPr>
        <w:t xml:space="preserve">По состоянию на 31 декабря </w:t>
      </w:r>
      <w:r w:rsidR="00850923" w:rsidRPr="00F07FA0">
        <w:rPr>
          <w:snapToGrid w:val="0"/>
          <w:color w:val="FF0000"/>
          <w:lang w:eastAsia="en-US"/>
        </w:rPr>
        <w:t>20</w:t>
      </w:r>
      <w:r w:rsidR="00F07FA0" w:rsidRPr="00F07FA0">
        <w:rPr>
          <w:snapToGrid w:val="0"/>
          <w:color w:val="FF0000"/>
          <w:lang w:eastAsia="en-US"/>
        </w:rPr>
        <w:t>ХХ</w:t>
      </w:r>
      <w:r w:rsidRPr="00F07FA0">
        <w:rPr>
          <w:snapToGrid w:val="0"/>
          <w:color w:val="FF0000"/>
          <w:lang w:eastAsia="en-US"/>
        </w:rPr>
        <w:t xml:space="preserve"> г., 20</w:t>
      </w:r>
      <w:r w:rsidR="00F07FA0" w:rsidRPr="00F07FA0">
        <w:rPr>
          <w:snapToGrid w:val="0"/>
          <w:color w:val="FF0000"/>
          <w:lang w:eastAsia="en-US"/>
        </w:rPr>
        <w:t>ХХ</w:t>
      </w:r>
      <w:r w:rsidRPr="00F07FA0">
        <w:rPr>
          <w:snapToGrid w:val="0"/>
          <w:color w:val="FF0000"/>
          <w:lang w:eastAsia="en-US"/>
        </w:rPr>
        <w:t xml:space="preserve"> и 20</w:t>
      </w:r>
      <w:r w:rsidR="00F07FA0" w:rsidRPr="00F07FA0">
        <w:rPr>
          <w:snapToGrid w:val="0"/>
          <w:color w:val="FF0000"/>
          <w:lang w:eastAsia="en-US"/>
        </w:rPr>
        <w:t>ХХ</w:t>
      </w:r>
      <w:r w:rsidRPr="00F07FA0">
        <w:rPr>
          <w:snapToGrid w:val="0"/>
          <w:color w:val="FF0000"/>
          <w:lang w:eastAsia="en-US"/>
        </w:rPr>
        <w:t xml:space="preserve"> годы. Общество не имело просроченных обязательств по налогам и сборам. </w:t>
      </w:r>
      <w:bookmarkStart w:id="331" w:name="_Toc251590147"/>
      <w:bookmarkStart w:id="332" w:name="_Toc251590148"/>
      <w:bookmarkStart w:id="333" w:name="_Toc126157092"/>
      <w:bookmarkStart w:id="334" w:name="_Toc126157132"/>
      <w:bookmarkStart w:id="335" w:name="_Toc126157172"/>
      <w:bookmarkStart w:id="336" w:name="_Toc124759450"/>
      <w:bookmarkStart w:id="337" w:name="_Toc124760926"/>
      <w:bookmarkStart w:id="338" w:name="_Toc124845129"/>
      <w:bookmarkStart w:id="339" w:name="_Toc125196468"/>
      <w:bookmarkStart w:id="340" w:name="_Toc124759483"/>
      <w:bookmarkStart w:id="341" w:name="_Toc124760959"/>
      <w:bookmarkStart w:id="342" w:name="_Toc124845162"/>
      <w:bookmarkStart w:id="343" w:name="_Toc125196501"/>
      <w:bookmarkStart w:id="344" w:name="_Toc124759491"/>
      <w:bookmarkStart w:id="345" w:name="_Toc124760967"/>
      <w:bookmarkStart w:id="346" w:name="_Toc124845170"/>
      <w:bookmarkStart w:id="347" w:name="_Toc125196509"/>
      <w:bookmarkStart w:id="348" w:name="_Toc124759492"/>
      <w:bookmarkStart w:id="349" w:name="_Toc124760968"/>
      <w:bookmarkStart w:id="350" w:name="_Toc124845171"/>
      <w:bookmarkStart w:id="351" w:name="_Toc12519651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21DE4382" w14:textId="77777777" w:rsidR="005C4271" w:rsidRDefault="005C4271" w:rsidP="005C4271">
      <w:pPr>
        <w:pStyle w:val="2"/>
        <w:spacing w:line="264" w:lineRule="auto"/>
        <w:ind w:right="0" w:firstLine="709"/>
        <w:jc w:val="both"/>
        <w:rPr>
          <w:i/>
          <w:sz w:val="24"/>
          <w:szCs w:val="24"/>
        </w:rPr>
      </w:pPr>
    </w:p>
    <w:p w14:paraId="66D08986" w14:textId="77777777" w:rsidR="00115A71" w:rsidRPr="00115A71" w:rsidRDefault="00F07FA0" w:rsidP="00266AAF">
      <w:pPr>
        <w:pStyle w:val="2"/>
        <w:spacing w:line="264" w:lineRule="auto"/>
        <w:ind w:right="0" w:firstLine="709"/>
        <w:jc w:val="both"/>
      </w:pPr>
      <w:r>
        <w:rPr>
          <w:i/>
          <w:sz w:val="24"/>
          <w:szCs w:val="24"/>
        </w:rPr>
        <w:t>5</w:t>
      </w:r>
      <w:r w:rsidR="00FA3212" w:rsidRPr="00461B70">
        <w:rPr>
          <w:i/>
          <w:sz w:val="24"/>
          <w:szCs w:val="24"/>
        </w:rPr>
        <w:t>.1</w:t>
      </w:r>
      <w:r w:rsidR="00D0597E">
        <w:rPr>
          <w:i/>
          <w:sz w:val="24"/>
          <w:szCs w:val="24"/>
        </w:rPr>
        <w:t>6</w:t>
      </w:r>
      <w:r w:rsidR="00FA3212" w:rsidRPr="00461B70">
        <w:rPr>
          <w:i/>
          <w:sz w:val="24"/>
          <w:szCs w:val="24"/>
        </w:rPr>
        <w:t>.</w:t>
      </w:r>
      <w:r w:rsidR="00C7460F">
        <w:rPr>
          <w:i/>
          <w:sz w:val="24"/>
          <w:szCs w:val="24"/>
        </w:rPr>
        <w:t xml:space="preserve"> </w:t>
      </w:r>
      <w:r w:rsidR="00115A71">
        <w:rPr>
          <w:i/>
          <w:sz w:val="24"/>
          <w:szCs w:val="24"/>
        </w:rPr>
        <w:t>Оценочные обязательства</w:t>
      </w:r>
      <w:r w:rsidR="00FA3212" w:rsidRPr="00461B70">
        <w:rPr>
          <w:i/>
          <w:sz w:val="24"/>
          <w:szCs w:val="24"/>
        </w:rPr>
        <w:t xml:space="preserve"> (стр. 1540)</w:t>
      </w:r>
    </w:p>
    <w:p w14:paraId="6938B577" w14:textId="77777777" w:rsidR="00FA3212" w:rsidRPr="00461B70" w:rsidRDefault="00FA3212" w:rsidP="00115A71">
      <w:pPr>
        <w:spacing w:line="264" w:lineRule="auto"/>
        <w:ind w:firstLine="709"/>
        <w:jc w:val="both"/>
      </w:pPr>
      <w:r w:rsidRPr="00461B70">
        <w:t xml:space="preserve">Информация об оценочных обязательствах представлена в </w:t>
      </w:r>
      <w:r w:rsidR="00F07FA0">
        <w:t xml:space="preserve">составе </w:t>
      </w:r>
      <w:r w:rsidR="00F07FA0" w:rsidRPr="00E23E31">
        <w:rPr>
          <w:highlight w:val="yellow"/>
        </w:rPr>
        <w:t xml:space="preserve">табличных </w:t>
      </w:r>
      <w:r w:rsidRPr="00E23E31">
        <w:rPr>
          <w:highlight w:val="yellow"/>
        </w:rPr>
        <w:t>Пояснени</w:t>
      </w:r>
      <w:r w:rsidR="00F07FA0" w:rsidRPr="00E23E31">
        <w:rPr>
          <w:highlight w:val="yellow"/>
        </w:rPr>
        <w:t>й</w:t>
      </w:r>
      <w:r w:rsidRPr="00E23E31">
        <w:rPr>
          <w:highlight w:val="yellow"/>
        </w:rPr>
        <w:t xml:space="preserve"> </w:t>
      </w:r>
      <w:r w:rsidR="004A32F9" w:rsidRPr="00E23E31">
        <w:rPr>
          <w:highlight w:val="yellow"/>
        </w:rPr>
        <w:t xml:space="preserve"> к Б</w:t>
      </w:r>
      <w:r w:rsidRPr="00E23E31">
        <w:rPr>
          <w:highlight w:val="yellow"/>
        </w:rPr>
        <w:t>ухгалтерскому балансу</w:t>
      </w:r>
      <w:r w:rsidR="00B969B8" w:rsidRPr="00E23E31">
        <w:rPr>
          <w:highlight w:val="yellow"/>
        </w:rPr>
        <w:t xml:space="preserve"> и Отчету </w:t>
      </w:r>
      <w:r w:rsidR="00B969B8" w:rsidRPr="00E23E31">
        <w:rPr>
          <w:rFonts w:eastAsia="Times New Roman Bold"/>
          <w:snapToGrid w:val="0"/>
          <w:highlight w:val="yellow"/>
          <w:lang w:eastAsia="en-US"/>
        </w:rPr>
        <w:t>финансовых результатах</w:t>
      </w:r>
      <w:r w:rsidRPr="00E23E31">
        <w:rPr>
          <w:highlight w:val="yellow"/>
        </w:rPr>
        <w:t xml:space="preserve"> </w:t>
      </w:r>
      <w:r w:rsidR="00612984" w:rsidRPr="00E23E31">
        <w:rPr>
          <w:highlight w:val="yellow"/>
        </w:rPr>
        <w:t xml:space="preserve">в </w:t>
      </w:r>
      <w:r w:rsidR="00B969B8" w:rsidRPr="00E23E31">
        <w:rPr>
          <w:highlight w:val="yellow"/>
        </w:rPr>
        <w:t>раздел</w:t>
      </w:r>
      <w:r w:rsidR="00612984" w:rsidRPr="00E23E31">
        <w:rPr>
          <w:highlight w:val="yellow"/>
        </w:rPr>
        <w:t>ах</w:t>
      </w:r>
      <w:r w:rsidR="00B969B8" w:rsidRPr="00E23E31">
        <w:rPr>
          <w:highlight w:val="yellow"/>
        </w:rPr>
        <w:t xml:space="preserve"> </w:t>
      </w:r>
      <w:r w:rsidR="00612984" w:rsidRPr="00E23E31">
        <w:rPr>
          <w:highlight w:val="yellow"/>
        </w:rPr>
        <w:t>№</w:t>
      </w:r>
      <w:r w:rsidR="004A32F9" w:rsidRPr="00E23E31">
        <w:rPr>
          <w:highlight w:val="yellow"/>
        </w:rPr>
        <w:t>7</w:t>
      </w:r>
      <w:r w:rsidRPr="00E23E31">
        <w:rPr>
          <w:highlight w:val="yellow"/>
        </w:rPr>
        <w:t>.</w:t>
      </w:r>
    </w:p>
    <w:p w14:paraId="3F9683A0" w14:textId="77777777" w:rsidR="00FA3212" w:rsidRPr="00461B70" w:rsidRDefault="00FA3212" w:rsidP="00115A71">
      <w:pPr>
        <w:widowControl w:val="0"/>
        <w:spacing w:line="264" w:lineRule="auto"/>
        <w:ind w:firstLine="709"/>
        <w:jc w:val="both"/>
        <w:rPr>
          <w:lang w:eastAsia="en-US"/>
        </w:rPr>
      </w:pPr>
      <w:r w:rsidRPr="00461B70">
        <w:rPr>
          <w:lang w:eastAsia="en-US"/>
        </w:rPr>
        <w:t>Ниже представлено движение по оценочным обязательствам</w:t>
      </w:r>
      <w:r w:rsidR="00D0597E">
        <w:rPr>
          <w:lang w:eastAsia="en-US"/>
        </w:rPr>
        <w:t xml:space="preserve"> за текущий и предшествующий отчетные периоды</w:t>
      </w:r>
      <w:r w:rsidRPr="00461B70">
        <w:rPr>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7"/>
        <w:gridCol w:w="2135"/>
        <w:gridCol w:w="1459"/>
        <w:gridCol w:w="1460"/>
      </w:tblGrid>
      <w:tr w:rsidR="003C685D" w:rsidRPr="00C8614B" w14:paraId="446D2440" w14:textId="77777777" w:rsidTr="00CD262F">
        <w:trPr>
          <w:trHeight w:val="23"/>
          <w:tblHeader/>
        </w:trPr>
        <w:tc>
          <w:tcPr>
            <w:tcW w:w="2431" w:type="pct"/>
            <w:vAlign w:val="center"/>
          </w:tcPr>
          <w:p w14:paraId="0C447276" w14:textId="77777777" w:rsidR="003C685D" w:rsidRPr="00C8614B" w:rsidRDefault="003C685D" w:rsidP="00C12CAE">
            <w:pPr>
              <w:widowControl w:val="0"/>
              <w:ind w:right="-1"/>
              <w:jc w:val="center"/>
              <w:rPr>
                <w:b/>
                <w:sz w:val="22"/>
                <w:szCs w:val="22"/>
                <w:lang w:eastAsia="en-US"/>
              </w:rPr>
            </w:pPr>
            <w:r w:rsidRPr="00C8614B">
              <w:rPr>
                <w:b/>
                <w:sz w:val="22"/>
                <w:szCs w:val="22"/>
                <w:lang w:eastAsia="en-US"/>
              </w:rPr>
              <w:t>Период</w:t>
            </w:r>
          </w:p>
        </w:tc>
        <w:tc>
          <w:tcPr>
            <w:tcW w:w="902" w:type="pct"/>
            <w:vAlign w:val="center"/>
          </w:tcPr>
          <w:p w14:paraId="38E7CA78" w14:textId="77777777" w:rsidR="003C685D" w:rsidRPr="00C8614B" w:rsidRDefault="003C685D" w:rsidP="00C12CAE">
            <w:pPr>
              <w:widowControl w:val="0"/>
              <w:ind w:right="-1"/>
              <w:jc w:val="center"/>
              <w:rPr>
                <w:b/>
                <w:i/>
                <w:sz w:val="22"/>
                <w:szCs w:val="22"/>
                <w:lang w:eastAsia="en-US"/>
              </w:rPr>
            </w:pPr>
            <w:r w:rsidRPr="00C8614B">
              <w:rPr>
                <w:b/>
                <w:sz w:val="22"/>
                <w:szCs w:val="22"/>
                <w:lang w:eastAsia="en-US"/>
              </w:rPr>
              <w:t>Неиспользованные отпуска</w:t>
            </w:r>
          </w:p>
        </w:tc>
        <w:tc>
          <w:tcPr>
            <w:tcW w:w="833" w:type="pct"/>
            <w:vAlign w:val="center"/>
          </w:tcPr>
          <w:p w14:paraId="2F4F40E0" w14:textId="77777777" w:rsidR="003C685D" w:rsidRPr="00C8614B" w:rsidRDefault="00F35E18" w:rsidP="00C12CAE">
            <w:pPr>
              <w:widowControl w:val="0"/>
              <w:ind w:right="-1"/>
              <w:jc w:val="center"/>
              <w:rPr>
                <w:b/>
                <w:sz w:val="22"/>
                <w:szCs w:val="22"/>
                <w:lang w:eastAsia="en-US"/>
              </w:rPr>
            </w:pPr>
            <w:r w:rsidRPr="00C8614B">
              <w:rPr>
                <w:b/>
                <w:sz w:val="22"/>
                <w:szCs w:val="22"/>
                <w:lang w:eastAsia="en-US"/>
              </w:rPr>
              <w:t>Взносы на социальное страхование</w:t>
            </w:r>
          </w:p>
        </w:tc>
        <w:tc>
          <w:tcPr>
            <w:tcW w:w="833" w:type="pct"/>
          </w:tcPr>
          <w:p w14:paraId="0E789EB4" w14:textId="77777777" w:rsidR="003C685D" w:rsidRPr="00C8614B" w:rsidRDefault="003C685D" w:rsidP="00C12CAE">
            <w:pPr>
              <w:widowControl w:val="0"/>
              <w:ind w:right="-1"/>
              <w:jc w:val="center"/>
              <w:rPr>
                <w:b/>
                <w:sz w:val="22"/>
                <w:szCs w:val="22"/>
                <w:lang w:eastAsia="en-US"/>
              </w:rPr>
            </w:pPr>
            <w:r w:rsidRPr="00C8614B">
              <w:rPr>
                <w:b/>
                <w:sz w:val="22"/>
                <w:szCs w:val="22"/>
                <w:lang w:eastAsia="en-US"/>
              </w:rPr>
              <w:t>Итого</w:t>
            </w:r>
          </w:p>
        </w:tc>
      </w:tr>
      <w:tr w:rsidR="003C685D" w:rsidRPr="00C8614B" w14:paraId="1DC216D3" w14:textId="77777777" w:rsidTr="00CD262F">
        <w:trPr>
          <w:trHeight w:val="23"/>
          <w:tblHeader/>
        </w:trPr>
        <w:tc>
          <w:tcPr>
            <w:tcW w:w="2431" w:type="pct"/>
            <w:vAlign w:val="center"/>
          </w:tcPr>
          <w:p w14:paraId="2A148251" w14:textId="77777777" w:rsidR="003C685D" w:rsidRPr="00C8614B" w:rsidRDefault="003C685D" w:rsidP="00C12CAE">
            <w:pPr>
              <w:widowControl w:val="0"/>
              <w:ind w:right="-1"/>
              <w:jc w:val="center"/>
              <w:rPr>
                <w:bCs/>
                <w:sz w:val="22"/>
                <w:szCs w:val="22"/>
                <w:lang w:eastAsia="en-US"/>
              </w:rPr>
            </w:pPr>
            <w:r w:rsidRPr="00C8614B">
              <w:rPr>
                <w:bCs/>
                <w:sz w:val="22"/>
                <w:szCs w:val="22"/>
                <w:lang w:eastAsia="en-US"/>
              </w:rPr>
              <w:t>1</w:t>
            </w:r>
          </w:p>
        </w:tc>
        <w:tc>
          <w:tcPr>
            <w:tcW w:w="902" w:type="pct"/>
            <w:vAlign w:val="center"/>
          </w:tcPr>
          <w:p w14:paraId="6FD839CF" w14:textId="77777777" w:rsidR="003C685D" w:rsidRPr="00C8614B" w:rsidRDefault="003C685D" w:rsidP="00C12CAE">
            <w:pPr>
              <w:widowControl w:val="0"/>
              <w:ind w:right="-1"/>
              <w:jc w:val="center"/>
              <w:rPr>
                <w:bCs/>
                <w:sz w:val="22"/>
                <w:szCs w:val="22"/>
                <w:lang w:eastAsia="en-US"/>
              </w:rPr>
            </w:pPr>
            <w:r w:rsidRPr="00C8614B">
              <w:rPr>
                <w:bCs/>
                <w:sz w:val="22"/>
                <w:szCs w:val="22"/>
                <w:lang w:eastAsia="en-US"/>
              </w:rPr>
              <w:t>2</w:t>
            </w:r>
          </w:p>
        </w:tc>
        <w:tc>
          <w:tcPr>
            <w:tcW w:w="833" w:type="pct"/>
            <w:vAlign w:val="center"/>
          </w:tcPr>
          <w:p w14:paraId="552EB8FA" w14:textId="77777777" w:rsidR="003C685D" w:rsidRPr="00C8614B" w:rsidRDefault="003C685D" w:rsidP="00C12CAE">
            <w:pPr>
              <w:widowControl w:val="0"/>
              <w:ind w:right="-1"/>
              <w:jc w:val="center"/>
              <w:rPr>
                <w:bCs/>
                <w:sz w:val="22"/>
                <w:szCs w:val="22"/>
                <w:lang w:eastAsia="en-US"/>
              </w:rPr>
            </w:pPr>
            <w:r w:rsidRPr="00C8614B">
              <w:rPr>
                <w:bCs/>
                <w:sz w:val="22"/>
                <w:szCs w:val="22"/>
                <w:lang w:eastAsia="en-US"/>
              </w:rPr>
              <w:t>3</w:t>
            </w:r>
          </w:p>
        </w:tc>
        <w:tc>
          <w:tcPr>
            <w:tcW w:w="833" w:type="pct"/>
          </w:tcPr>
          <w:p w14:paraId="7C7B358B" w14:textId="77777777" w:rsidR="003C685D" w:rsidRPr="00C8614B" w:rsidRDefault="003C685D" w:rsidP="00C12CAE">
            <w:pPr>
              <w:widowControl w:val="0"/>
              <w:ind w:right="-1"/>
              <w:jc w:val="center"/>
              <w:rPr>
                <w:bCs/>
                <w:sz w:val="22"/>
                <w:szCs w:val="22"/>
                <w:lang w:eastAsia="en-US"/>
              </w:rPr>
            </w:pPr>
            <w:r w:rsidRPr="00C8614B">
              <w:rPr>
                <w:bCs/>
                <w:sz w:val="22"/>
                <w:szCs w:val="22"/>
                <w:lang w:eastAsia="en-US"/>
              </w:rPr>
              <w:t>(2+3)</w:t>
            </w:r>
          </w:p>
        </w:tc>
      </w:tr>
      <w:tr w:rsidR="003C685D" w:rsidRPr="00C8614B" w14:paraId="6FE31A0D" w14:textId="77777777" w:rsidTr="00CD262F">
        <w:trPr>
          <w:trHeight w:val="289"/>
        </w:trPr>
        <w:tc>
          <w:tcPr>
            <w:tcW w:w="2431" w:type="pct"/>
            <w:vAlign w:val="bottom"/>
          </w:tcPr>
          <w:p w14:paraId="39F263E9" w14:textId="723F87F3" w:rsidR="003C685D" w:rsidRPr="00C8614B" w:rsidRDefault="003C685D" w:rsidP="006C4FF5">
            <w:pPr>
              <w:widowControl w:val="0"/>
              <w:ind w:right="-1"/>
              <w:rPr>
                <w:b/>
                <w:sz w:val="22"/>
                <w:szCs w:val="22"/>
                <w:lang w:eastAsia="en-US"/>
              </w:rPr>
            </w:pPr>
            <w:r w:rsidRPr="00C8614B">
              <w:rPr>
                <w:b/>
                <w:sz w:val="22"/>
                <w:szCs w:val="22"/>
                <w:lang w:eastAsia="en-US"/>
              </w:rPr>
              <w:t xml:space="preserve"> Сальдо на 31 декабря 20</w:t>
            </w:r>
            <w:r w:rsidR="00223C7F" w:rsidRPr="00C8614B">
              <w:rPr>
                <w:b/>
                <w:sz w:val="22"/>
                <w:szCs w:val="22"/>
                <w:lang w:eastAsia="en-US"/>
              </w:rPr>
              <w:t>19</w:t>
            </w:r>
            <w:r w:rsidRPr="00C8614B">
              <w:rPr>
                <w:b/>
                <w:sz w:val="22"/>
                <w:szCs w:val="22"/>
                <w:lang w:eastAsia="en-US"/>
              </w:rPr>
              <w:t xml:space="preserve"> г. </w:t>
            </w:r>
            <w:r w:rsidRPr="00C8614B">
              <w:rPr>
                <w:bCs/>
                <w:sz w:val="22"/>
                <w:szCs w:val="22"/>
                <w:lang w:eastAsia="en-US"/>
              </w:rPr>
              <w:t>(на начало предшествующего периода)</w:t>
            </w:r>
          </w:p>
        </w:tc>
        <w:tc>
          <w:tcPr>
            <w:tcW w:w="902" w:type="pct"/>
            <w:vAlign w:val="bottom"/>
          </w:tcPr>
          <w:p w14:paraId="22EFB185" w14:textId="77777777" w:rsidR="003C685D" w:rsidRPr="00C8614B" w:rsidRDefault="003C685D" w:rsidP="00C12CAE">
            <w:pPr>
              <w:widowControl w:val="0"/>
              <w:ind w:right="-1"/>
              <w:jc w:val="center"/>
              <w:rPr>
                <w:sz w:val="22"/>
                <w:szCs w:val="22"/>
                <w:lang w:eastAsia="en-US"/>
              </w:rPr>
            </w:pPr>
          </w:p>
        </w:tc>
        <w:tc>
          <w:tcPr>
            <w:tcW w:w="833" w:type="pct"/>
            <w:vAlign w:val="bottom"/>
          </w:tcPr>
          <w:p w14:paraId="607A06EB" w14:textId="77777777" w:rsidR="003C685D" w:rsidRPr="00C8614B" w:rsidRDefault="003C685D" w:rsidP="00C12CAE">
            <w:pPr>
              <w:widowControl w:val="0"/>
              <w:ind w:right="-1"/>
              <w:jc w:val="center"/>
              <w:rPr>
                <w:sz w:val="22"/>
                <w:szCs w:val="22"/>
                <w:lang w:eastAsia="en-US"/>
              </w:rPr>
            </w:pPr>
          </w:p>
        </w:tc>
        <w:tc>
          <w:tcPr>
            <w:tcW w:w="833" w:type="pct"/>
          </w:tcPr>
          <w:p w14:paraId="446849C6" w14:textId="77777777" w:rsidR="003C685D" w:rsidRPr="00C8614B" w:rsidRDefault="003C685D" w:rsidP="00C12CAE">
            <w:pPr>
              <w:widowControl w:val="0"/>
              <w:ind w:right="-1"/>
              <w:jc w:val="center"/>
              <w:rPr>
                <w:sz w:val="22"/>
                <w:szCs w:val="22"/>
                <w:lang w:eastAsia="en-US"/>
              </w:rPr>
            </w:pPr>
          </w:p>
        </w:tc>
      </w:tr>
      <w:tr w:rsidR="003C685D" w:rsidRPr="00C8614B" w14:paraId="2BB7F498" w14:textId="77777777" w:rsidTr="00CD262F">
        <w:trPr>
          <w:trHeight w:val="23"/>
        </w:trPr>
        <w:tc>
          <w:tcPr>
            <w:tcW w:w="2431" w:type="pct"/>
            <w:vAlign w:val="bottom"/>
          </w:tcPr>
          <w:p w14:paraId="766B5EDA" w14:textId="47A024EF" w:rsidR="003C685D" w:rsidRPr="00C8614B" w:rsidRDefault="003C685D" w:rsidP="00786FD9">
            <w:pPr>
              <w:widowControl w:val="0"/>
              <w:ind w:right="-1"/>
              <w:rPr>
                <w:sz w:val="22"/>
                <w:szCs w:val="22"/>
                <w:lang w:eastAsia="en-US"/>
              </w:rPr>
            </w:pPr>
            <w:r w:rsidRPr="00C8614B">
              <w:rPr>
                <w:sz w:val="22"/>
                <w:szCs w:val="22"/>
                <w:lang w:eastAsia="en-US"/>
              </w:rPr>
              <w:t>Признано в 20</w:t>
            </w:r>
            <w:r w:rsidR="00223C7F" w:rsidRPr="00C8614B">
              <w:rPr>
                <w:sz w:val="22"/>
                <w:szCs w:val="22"/>
                <w:lang w:eastAsia="en-US"/>
              </w:rPr>
              <w:t>20</w:t>
            </w:r>
            <w:r w:rsidRPr="00C8614B">
              <w:rPr>
                <w:sz w:val="22"/>
                <w:szCs w:val="22"/>
                <w:lang w:eastAsia="en-US"/>
              </w:rPr>
              <w:t xml:space="preserve"> году (предшествующем периоде)</w:t>
            </w:r>
          </w:p>
        </w:tc>
        <w:tc>
          <w:tcPr>
            <w:tcW w:w="902" w:type="pct"/>
          </w:tcPr>
          <w:p w14:paraId="1022D466" w14:textId="77777777" w:rsidR="003C685D" w:rsidRPr="00C8614B" w:rsidRDefault="003C685D" w:rsidP="00786FD9">
            <w:pPr>
              <w:jc w:val="center"/>
              <w:rPr>
                <w:sz w:val="22"/>
                <w:szCs w:val="22"/>
              </w:rPr>
            </w:pPr>
          </w:p>
        </w:tc>
        <w:tc>
          <w:tcPr>
            <w:tcW w:w="833" w:type="pct"/>
          </w:tcPr>
          <w:p w14:paraId="233B02A1" w14:textId="77777777" w:rsidR="003C685D" w:rsidRPr="00C8614B" w:rsidRDefault="003C685D" w:rsidP="00786FD9">
            <w:pPr>
              <w:jc w:val="center"/>
              <w:rPr>
                <w:sz w:val="22"/>
                <w:szCs w:val="22"/>
              </w:rPr>
            </w:pPr>
          </w:p>
        </w:tc>
        <w:tc>
          <w:tcPr>
            <w:tcW w:w="833" w:type="pct"/>
          </w:tcPr>
          <w:p w14:paraId="29E0AF75" w14:textId="77777777" w:rsidR="003C685D" w:rsidRPr="00C8614B" w:rsidRDefault="003C685D" w:rsidP="00786FD9">
            <w:pPr>
              <w:jc w:val="center"/>
              <w:rPr>
                <w:sz w:val="22"/>
                <w:szCs w:val="22"/>
              </w:rPr>
            </w:pPr>
          </w:p>
        </w:tc>
      </w:tr>
      <w:tr w:rsidR="003C685D" w:rsidRPr="00C8614B" w14:paraId="34ADDA27" w14:textId="77777777" w:rsidTr="00CD262F">
        <w:trPr>
          <w:trHeight w:val="23"/>
        </w:trPr>
        <w:tc>
          <w:tcPr>
            <w:tcW w:w="2431" w:type="pct"/>
            <w:vAlign w:val="bottom"/>
          </w:tcPr>
          <w:p w14:paraId="4B2F43EF" w14:textId="4779724E" w:rsidR="003C685D" w:rsidRPr="00C8614B" w:rsidRDefault="003C685D" w:rsidP="00786FD9">
            <w:pPr>
              <w:widowControl w:val="0"/>
              <w:ind w:right="-1"/>
              <w:rPr>
                <w:sz w:val="22"/>
                <w:szCs w:val="22"/>
                <w:lang w:eastAsia="en-US"/>
              </w:rPr>
            </w:pPr>
            <w:r w:rsidRPr="00C8614B">
              <w:rPr>
                <w:sz w:val="22"/>
                <w:szCs w:val="22"/>
                <w:lang w:eastAsia="en-US"/>
              </w:rPr>
              <w:t>Списано в счет отражения затрат или признания обязательства в 20</w:t>
            </w:r>
            <w:r w:rsidR="00223C7F" w:rsidRPr="00C8614B">
              <w:rPr>
                <w:sz w:val="22"/>
                <w:szCs w:val="22"/>
                <w:lang w:eastAsia="en-US"/>
              </w:rPr>
              <w:t>20</w:t>
            </w:r>
            <w:r w:rsidRPr="00C8614B">
              <w:rPr>
                <w:sz w:val="22"/>
                <w:szCs w:val="22"/>
                <w:lang w:eastAsia="en-US"/>
              </w:rPr>
              <w:t xml:space="preserve"> году (предшествующем периоде)</w:t>
            </w:r>
          </w:p>
        </w:tc>
        <w:tc>
          <w:tcPr>
            <w:tcW w:w="902" w:type="pct"/>
          </w:tcPr>
          <w:p w14:paraId="6F4E040F" w14:textId="77777777" w:rsidR="003C685D" w:rsidRPr="00C8614B" w:rsidRDefault="003C685D" w:rsidP="00786FD9">
            <w:pPr>
              <w:jc w:val="center"/>
              <w:rPr>
                <w:sz w:val="22"/>
                <w:szCs w:val="22"/>
              </w:rPr>
            </w:pPr>
          </w:p>
        </w:tc>
        <w:tc>
          <w:tcPr>
            <w:tcW w:w="833" w:type="pct"/>
          </w:tcPr>
          <w:p w14:paraId="1EFEA44B" w14:textId="77777777" w:rsidR="003C685D" w:rsidRPr="00C8614B" w:rsidRDefault="003C685D" w:rsidP="00786FD9">
            <w:pPr>
              <w:jc w:val="center"/>
              <w:rPr>
                <w:sz w:val="22"/>
                <w:szCs w:val="22"/>
              </w:rPr>
            </w:pPr>
          </w:p>
        </w:tc>
        <w:tc>
          <w:tcPr>
            <w:tcW w:w="833" w:type="pct"/>
          </w:tcPr>
          <w:p w14:paraId="29F19A01" w14:textId="77777777" w:rsidR="003C685D" w:rsidRPr="00C8614B" w:rsidRDefault="003C685D" w:rsidP="00786FD9">
            <w:pPr>
              <w:jc w:val="center"/>
              <w:rPr>
                <w:sz w:val="22"/>
                <w:szCs w:val="22"/>
              </w:rPr>
            </w:pPr>
          </w:p>
        </w:tc>
      </w:tr>
      <w:tr w:rsidR="003C685D" w:rsidRPr="00C8614B" w14:paraId="6B617A2D" w14:textId="77777777" w:rsidTr="00CD262F">
        <w:trPr>
          <w:trHeight w:val="23"/>
        </w:trPr>
        <w:tc>
          <w:tcPr>
            <w:tcW w:w="2431" w:type="pct"/>
            <w:vAlign w:val="bottom"/>
          </w:tcPr>
          <w:p w14:paraId="0C96D014" w14:textId="7C3A0E12" w:rsidR="003C685D" w:rsidRPr="00C8614B" w:rsidRDefault="003C685D" w:rsidP="006C4FF5">
            <w:pPr>
              <w:widowControl w:val="0"/>
              <w:ind w:right="-1"/>
              <w:rPr>
                <w:b/>
                <w:sz w:val="22"/>
                <w:szCs w:val="22"/>
                <w:lang w:eastAsia="en-US"/>
              </w:rPr>
            </w:pPr>
            <w:r w:rsidRPr="00C8614B">
              <w:rPr>
                <w:b/>
                <w:sz w:val="22"/>
                <w:szCs w:val="22"/>
                <w:lang w:eastAsia="en-US"/>
              </w:rPr>
              <w:t>Сальдо на 31 декабря 20</w:t>
            </w:r>
            <w:r w:rsidR="00AD1E09" w:rsidRPr="00C8614B">
              <w:rPr>
                <w:b/>
                <w:sz w:val="22"/>
                <w:szCs w:val="22"/>
                <w:lang w:eastAsia="en-US"/>
              </w:rPr>
              <w:t>20</w:t>
            </w:r>
            <w:r w:rsidRPr="00C8614B">
              <w:rPr>
                <w:b/>
                <w:sz w:val="22"/>
                <w:szCs w:val="22"/>
                <w:lang w:eastAsia="en-US"/>
              </w:rPr>
              <w:t xml:space="preserve"> г</w:t>
            </w:r>
            <w:r w:rsidRPr="00C8614B">
              <w:rPr>
                <w:bCs/>
                <w:sz w:val="22"/>
                <w:szCs w:val="22"/>
                <w:lang w:eastAsia="en-US"/>
              </w:rPr>
              <w:t>. (на начало текущего периода)</w:t>
            </w:r>
          </w:p>
        </w:tc>
        <w:tc>
          <w:tcPr>
            <w:tcW w:w="902" w:type="pct"/>
            <w:vAlign w:val="center"/>
          </w:tcPr>
          <w:p w14:paraId="10B954CD" w14:textId="77777777" w:rsidR="003C685D" w:rsidRPr="00C8614B" w:rsidRDefault="003C685D" w:rsidP="00C12CAE">
            <w:pPr>
              <w:widowControl w:val="0"/>
              <w:ind w:right="-1"/>
              <w:jc w:val="center"/>
              <w:rPr>
                <w:sz w:val="22"/>
                <w:szCs w:val="22"/>
                <w:lang w:eastAsia="en-US"/>
              </w:rPr>
            </w:pPr>
          </w:p>
        </w:tc>
        <w:tc>
          <w:tcPr>
            <w:tcW w:w="833" w:type="pct"/>
            <w:vAlign w:val="center"/>
          </w:tcPr>
          <w:p w14:paraId="30F70587" w14:textId="77777777" w:rsidR="003C685D" w:rsidRPr="00C8614B" w:rsidRDefault="003C685D" w:rsidP="00C12CAE">
            <w:pPr>
              <w:widowControl w:val="0"/>
              <w:ind w:right="-1"/>
              <w:jc w:val="center"/>
              <w:rPr>
                <w:sz w:val="22"/>
                <w:szCs w:val="22"/>
                <w:lang w:eastAsia="en-US"/>
              </w:rPr>
            </w:pPr>
          </w:p>
        </w:tc>
        <w:tc>
          <w:tcPr>
            <w:tcW w:w="833" w:type="pct"/>
          </w:tcPr>
          <w:p w14:paraId="0F9BE9B5" w14:textId="77777777" w:rsidR="003C685D" w:rsidRPr="00C8614B" w:rsidRDefault="003C685D" w:rsidP="00C12CAE">
            <w:pPr>
              <w:widowControl w:val="0"/>
              <w:ind w:right="-1"/>
              <w:jc w:val="center"/>
              <w:rPr>
                <w:sz w:val="22"/>
                <w:szCs w:val="22"/>
                <w:lang w:eastAsia="en-US"/>
              </w:rPr>
            </w:pPr>
          </w:p>
        </w:tc>
      </w:tr>
      <w:tr w:rsidR="003C685D" w:rsidRPr="00C8614B" w14:paraId="68606331" w14:textId="77777777" w:rsidTr="00CD262F">
        <w:trPr>
          <w:trHeight w:val="23"/>
        </w:trPr>
        <w:tc>
          <w:tcPr>
            <w:tcW w:w="2431" w:type="pct"/>
            <w:vAlign w:val="bottom"/>
          </w:tcPr>
          <w:p w14:paraId="1598FDBF" w14:textId="04A0F6FA" w:rsidR="003C685D" w:rsidRPr="00C8614B" w:rsidRDefault="003C685D" w:rsidP="00786FD9">
            <w:pPr>
              <w:widowControl w:val="0"/>
              <w:ind w:right="-1"/>
              <w:rPr>
                <w:sz w:val="22"/>
                <w:szCs w:val="22"/>
                <w:lang w:eastAsia="en-US"/>
              </w:rPr>
            </w:pPr>
            <w:proofErr w:type="gramStart"/>
            <w:r w:rsidRPr="00C8614B">
              <w:rPr>
                <w:sz w:val="22"/>
                <w:szCs w:val="22"/>
                <w:lang w:eastAsia="en-US"/>
              </w:rPr>
              <w:t>Признано в 20</w:t>
            </w:r>
            <w:r w:rsidR="00223C7F" w:rsidRPr="00C8614B">
              <w:rPr>
                <w:sz w:val="22"/>
                <w:szCs w:val="22"/>
                <w:lang w:eastAsia="en-US"/>
              </w:rPr>
              <w:t>21</w:t>
            </w:r>
            <w:r w:rsidRPr="00C8614B">
              <w:rPr>
                <w:sz w:val="22"/>
                <w:szCs w:val="22"/>
                <w:lang w:eastAsia="en-US"/>
              </w:rPr>
              <w:t xml:space="preserve"> году (в текущем)</w:t>
            </w:r>
            <w:proofErr w:type="gramEnd"/>
          </w:p>
        </w:tc>
        <w:tc>
          <w:tcPr>
            <w:tcW w:w="902" w:type="pct"/>
          </w:tcPr>
          <w:p w14:paraId="294B435B" w14:textId="77777777" w:rsidR="003C685D" w:rsidRPr="00C8614B" w:rsidRDefault="003C685D" w:rsidP="00786FD9">
            <w:pPr>
              <w:jc w:val="center"/>
              <w:rPr>
                <w:sz w:val="22"/>
                <w:szCs w:val="22"/>
              </w:rPr>
            </w:pPr>
          </w:p>
        </w:tc>
        <w:tc>
          <w:tcPr>
            <w:tcW w:w="833" w:type="pct"/>
          </w:tcPr>
          <w:p w14:paraId="4763D206" w14:textId="77777777" w:rsidR="003C685D" w:rsidRPr="00C8614B" w:rsidRDefault="003C685D" w:rsidP="00786FD9">
            <w:pPr>
              <w:jc w:val="center"/>
              <w:rPr>
                <w:sz w:val="22"/>
                <w:szCs w:val="22"/>
              </w:rPr>
            </w:pPr>
          </w:p>
        </w:tc>
        <w:tc>
          <w:tcPr>
            <w:tcW w:w="833" w:type="pct"/>
          </w:tcPr>
          <w:p w14:paraId="5B7D1375" w14:textId="77777777" w:rsidR="003C685D" w:rsidRPr="00C8614B" w:rsidRDefault="003C685D" w:rsidP="00786FD9">
            <w:pPr>
              <w:jc w:val="center"/>
              <w:rPr>
                <w:sz w:val="22"/>
                <w:szCs w:val="22"/>
              </w:rPr>
            </w:pPr>
          </w:p>
        </w:tc>
      </w:tr>
      <w:tr w:rsidR="003C685D" w:rsidRPr="00C8614B" w14:paraId="77FF8610" w14:textId="77777777" w:rsidTr="00CD262F">
        <w:trPr>
          <w:trHeight w:val="23"/>
        </w:trPr>
        <w:tc>
          <w:tcPr>
            <w:tcW w:w="2431" w:type="pct"/>
            <w:vAlign w:val="bottom"/>
          </w:tcPr>
          <w:p w14:paraId="54CA3A06" w14:textId="70E89924" w:rsidR="003C685D" w:rsidRPr="00C8614B" w:rsidRDefault="003C685D" w:rsidP="00786FD9">
            <w:pPr>
              <w:widowControl w:val="0"/>
              <w:ind w:right="-1"/>
              <w:rPr>
                <w:sz w:val="22"/>
                <w:szCs w:val="22"/>
                <w:lang w:eastAsia="en-US"/>
              </w:rPr>
            </w:pPr>
            <w:proofErr w:type="gramStart"/>
            <w:r w:rsidRPr="00C8614B">
              <w:rPr>
                <w:sz w:val="22"/>
                <w:szCs w:val="22"/>
                <w:lang w:eastAsia="en-US"/>
              </w:rPr>
              <w:t>Списано в счет отражения затрат или признания обязательства в 20</w:t>
            </w:r>
            <w:r w:rsidR="00223C7F" w:rsidRPr="00C8614B">
              <w:rPr>
                <w:sz w:val="22"/>
                <w:szCs w:val="22"/>
                <w:lang w:eastAsia="en-US"/>
              </w:rPr>
              <w:t>2</w:t>
            </w:r>
            <w:r w:rsidR="00223C7F" w:rsidRPr="00C8614B">
              <w:rPr>
                <w:sz w:val="22"/>
                <w:szCs w:val="22"/>
                <w:highlight w:val="yellow"/>
                <w:lang w:eastAsia="en-US"/>
              </w:rPr>
              <w:t>1</w:t>
            </w:r>
            <w:r w:rsidRPr="00C8614B">
              <w:rPr>
                <w:sz w:val="22"/>
                <w:szCs w:val="22"/>
                <w:lang w:eastAsia="en-US"/>
              </w:rPr>
              <w:t xml:space="preserve"> году (в текущем)</w:t>
            </w:r>
            <w:proofErr w:type="gramEnd"/>
          </w:p>
        </w:tc>
        <w:tc>
          <w:tcPr>
            <w:tcW w:w="902" w:type="pct"/>
          </w:tcPr>
          <w:p w14:paraId="6D20CF3E" w14:textId="77777777" w:rsidR="003C685D" w:rsidRPr="00C8614B" w:rsidRDefault="003C685D" w:rsidP="00786FD9">
            <w:pPr>
              <w:jc w:val="center"/>
              <w:rPr>
                <w:sz w:val="22"/>
                <w:szCs w:val="22"/>
              </w:rPr>
            </w:pPr>
          </w:p>
        </w:tc>
        <w:tc>
          <w:tcPr>
            <w:tcW w:w="833" w:type="pct"/>
          </w:tcPr>
          <w:p w14:paraId="1EBB8047" w14:textId="77777777" w:rsidR="003C685D" w:rsidRPr="00C8614B" w:rsidRDefault="003C685D" w:rsidP="00786FD9">
            <w:pPr>
              <w:jc w:val="center"/>
              <w:rPr>
                <w:sz w:val="22"/>
                <w:szCs w:val="22"/>
              </w:rPr>
            </w:pPr>
          </w:p>
        </w:tc>
        <w:tc>
          <w:tcPr>
            <w:tcW w:w="833" w:type="pct"/>
          </w:tcPr>
          <w:p w14:paraId="1A34D5EC" w14:textId="77777777" w:rsidR="003C685D" w:rsidRPr="00C8614B" w:rsidRDefault="003C685D" w:rsidP="00786FD9">
            <w:pPr>
              <w:jc w:val="center"/>
              <w:rPr>
                <w:sz w:val="22"/>
                <w:szCs w:val="22"/>
              </w:rPr>
            </w:pPr>
          </w:p>
        </w:tc>
      </w:tr>
      <w:tr w:rsidR="003C685D" w:rsidRPr="00C8614B" w14:paraId="5893EB68" w14:textId="77777777" w:rsidTr="00CD262F">
        <w:trPr>
          <w:trHeight w:val="321"/>
        </w:trPr>
        <w:tc>
          <w:tcPr>
            <w:tcW w:w="2431" w:type="pct"/>
            <w:vAlign w:val="bottom"/>
          </w:tcPr>
          <w:p w14:paraId="20C71105" w14:textId="722BBA42" w:rsidR="003C685D" w:rsidRPr="00C8614B" w:rsidRDefault="003C685D" w:rsidP="006C4FF5">
            <w:pPr>
              <w:widowControl w:val="0"/>
              <w:ind w:right="-1"/>
              <w:rPr>
                <w:b/>
                <w:sz w:val="22"/>
                <w:szCs w:val="22"/>
                <w:lang w:eastAsia="en-US"/>
              </w:rPr>
            </w:pPr>
            <w:r w:rsidRPr="00C8614B">
              <w:rPr>
                <w:b/>
                <w:sz w:val="22"/>
                <w:szCs w:val="22"/>
                <w:lang w:eastAsia="en-US"/>
              </w:rPr>
              <w:t>Сальдо на 31 декабря 20</w:t>
            </w:r>
            <w:r w:rsidR="00223C7F" w:rsidRPr="00C8614B">
              <w:rPr>
                <w:b/>
                <w:sz w:val="22"/>
                <w:szCs w:val="22"/>
                <w:lang w:eastAsia="en-US"/>
              </w:rPr>
              <w:t>2</w:t>
            </w:r>
            <w:r w:rsidR="00223C7F" w:rsidRPr="00C8614B">
              <w:rPr>
                <w:b/>
                <w:sz w:val="22"/>
                <w:szCs w:val="22"/>
                <w:highlight w:val="yellow"/>
                <w:lang w:eastAsia="en-US"/>
              </w:rPr>
              <w:t>1</w:t>
            </w:r>
            <w:r w:rsidRPr="00C8614B">
              <w:rPr>
                <w:b/>
                <w:sz w:val="22"/>
                <w:szCs w:val="22"/>
                <w:lang w:eastAsia="en-US"/>
              </w:rPr>
              <w:t xml:space="preserve"> г. </w:t>
            </w:r>
            <w:r w:rsidRPr="00C8614B">
              <w:rPr>
                <w:bCs/>
                <w:sz w:val="22"/>
                <w:szCs w:val="22"/>
                <w:lang w:eastAsia="en-US"/>
              </w:rPr>
              <w:t>(на конец текущего периода)</w:t>
            </w:r>
          </w:p>
        </w:tc>
        <w:tc>
          <w:tcPr>
            <w:tcW w:w="902" w:type="pct"/>
            <w:vAlign w:val="center"/>
          </w:tcPr>
          <w:p w14:paraId="0FE4B460" w14:textId="77777777" w:rsidR="003C685D" w:rsidRPr="00C8614B" w:rsidRDefault="003C685D" w:rsidP="00C12CAE">
            <w:pPr>
              <w:widowControl w:val="0"/>
              <w:ind w:right="-1"/>
              <w:jc w:val="center"/>
              <w:rPr>
                <w:sz w:val="22"/>
                <w:szCs w:val="22"/>
                <w:lang w:eastAsia="en-US"/>
              </w:rPr>
            </w:pPr>
          </w:p>
        </w:tc>
        <w:tc>
          <w:tcPr>
            <w:tcW w:w="833" w:type="pct"/>
            <w:vAlign w:val="center"/>
          </w:tcPr>
          <w:p w14:paraId="53E88C42" w14:textId="77777777" w:rsidR="003C685D" w:rsidRPr="00C8614B" w:rsidRDefault="003C685D" w:rsidP="00C12CAE">
            <w:pPr>
              <w:widowControl w:val="0"/>
              <w:ind w:right="-1"/>
              <w:jc w:val="center"/>
              <w:rPr>
                <w:sz w:val="22"/>
                <w:szCs w:val="22"/>
                <w:lang w:eastAsia="en-US"/>
              </w:rPr>
            </w:pPr>
          </w:p>
        </w:tc>
        <w:tc>
          <w:tcPr>
            <w:tcW w:w="833" w:type="pct"/>
          </w:tcPr>
          <w:p w14:paraId="1B59A176" w14:textId="77777777" w:rsidR="003C685D" w:rsidRPr="00C8614B" w:rsidRDefault="003C685D" w:rsidP="00C12CAE">
            <w:pPr>
              <w:widowControl w:val="0"/>
              <w:ind w:right="-1"/>
              <w:jc w:val="center"/>
              <w:rPr>
                <w:sz w:val="22"/>
                <w:szCs w:val="22"/>
                <w:lang w:eastAsia="en-US"/>
              </w:rPr>
            </w:pPr>
          </w:p>
        </w:tc>
      </w:tr>
    </w:tbl>
    <w:p w14:paraId="3DBACFD2" w14:textId="77777777" w:rsidR="00631954" w:rsidRDefault="00631954" w:rsidP="00631954">
      <w:pPr>
        <w:widowControl w:val="0"/>
        <w:spacing w:line="264" w:lineRule="auto"/>
        <w:ind w:firstLine="709"/>
        <w:jc w:val="center"/>
        <w:rPr>
          <w:rFonts w:eastAsia="Times New Roman Bold"/>
          <w:b/>
          <w:caps/>
          <w:snapToGrid w:val="0"/>
          <w:lang w:eastAsia="en-US"/>
        </w:rPr>
      </w:pPr>
      <w:bookmarkStart w:id="352" w:name="_Toc126157087"/>
      <w:bookmarkStart w:id="353" w:name="_Toc126157127"/>
      <w:bookmarkStart w:id="354" w:name="_Toc126157167"/>
      <w:bookmarkEnd w:id="352"/>
      <w:bookmarkEnd w:id="353"/>
      <w:bookmarkEnd w:id="354"/>
    </w:p>
    <w:p w14:paraId="42C3795D" w14:textId="77777777" w:rsidR="002A1893" w:rsidRDefault="002A1893" w:rsidP="002A1893">
      <w:pPr>
        <w:pStyle w:val="2"/>
        <w:spacing w:line="264" w:lineRule="auto"/>
        <w:ind w:right="0" w:firstLine="709"/>
        <w:jc w:val="both"/>
        <w:rPr>
          <w:i/>
          <w:sz w:val="24"/>
          <w:szCs w:val="24"/>
        </w:rPr>
      </w:pPr>
      <w:r w:rsidRPr="002A1893">
        <w:rPr>
          <w:i/>
          <w:sz w:val="24"/>
          <w:szCs w:val="24"/>
        </w:rPr>
        <w:t>5.17</w:t>
      </w:r>
      <w:r>
        <w:rPr>
          <w:i/>
          <w:sz w:val="24"/>
          <w:szCs w:val="24"/>
        </w:rPr>
        <w:t>.</w:t>
      </w:r>
      <w:r w:rsidRPr="002A1893">
        <w:rPr>
          <w:i/>
          <w:sz w:val="24"/>
          <w:szCs w:val="24"/>
        </w:rPr>
        <w:t xml:space="preserve"> Информация об обеспечениях выданных</w:t>
      </w:r>
    </w:p>
    <w:p w14:paraId="6D16BA0B" w14:textId="1DF44E98" w:rsidR="00B134B2" w:rsidRPr="00461B70" w:rsidRDefault="00B134B2" w:rsidP="00B134B2">
      <w:pPr>
        <w:spacing w:line="264" w:lineRule="auto"/>
        <w:ind w:firstLine="709"/>
        <w:jc w:val="both"/>
      </w:pPr>
      <w:r w:rsidRPr="00461B70">
        <w:t xml:space="preserve">Информация об </w:t>
      </w:r>
      <w:r>
        <w:t>обеспечения выданных</w:t>
      </w:r>
      <w:r w:rsidRPr="00461B70">
        <w:t xml:space="preserve"> представлена в </w:t>
      </w:r>
      <w:proofErr w:type="gramStart"/>
      <w:r>
        <w:t>составе</w:t>
      </w:r>
      <w:proofErr w:type="gramEnd"/>
      <w:r>
        <w:t xml:space="preserve"> </w:t>
      </w:r>
      <w:r w:rsidRPr="00E23E31">
        <w:rPr>
          <w:highlight w:val="yellow"/>
        </w:rPr>
        <w:t xml:space="preserve">табличных Пояснений  к Бухгалтерскому балансу и Отчету </w:t>
      </w:r>
      <w:r w:rsidRPr="00E23E31">
        <w:rPr>
          <w:rFonts w:eastAsia="Times New Roman Bold"/>
          <w:snapToGrid w:val="0"/>
          <w:highlight w:val="yellow"/>
          <w:lang w:eastAsia="en-US"/>
        </w:rPr>
        <w:t>финансовых результатах</w:t>
      </w:r>
      <w:r w:rsidRPr="00E23E31">
        <w:rPr>
          <w:highlight w:val="yellow"/>
        </w:rPr>
        <w:t xml:space="preserve"> в разделах №</w:t>
      </w:r>
      <w:r>
        <w:rPr>
          <w:highlight w:val="yellow"/>
        </w:rPr>
        <w:t>8</w:t>
      </w:r>
      <w:r w:rsidRPr="00E23E31">
        <w:rPr>
          <w:highlight w:val="yellow"/>
        </w:rPr>
        <w:t>.</w:t>
      </w:r>
    </w:p>
    <w:p w14:paraId="0993259D" w14:textId="77777777" w:rsidR="00B134B2" w:rsidRDefault="00B134B2" w:rsidP="002A1893">
      <w:pPr>
        <w:ind w:firstLine="708"/>
      </w:pPr>
    </w:p>
    <w:tbl>
      <w:tblPr>
        <w:tblW w:w="5000" w:type="pct"/>
        <w:tblLook w:val="04A0" w:firstRow="1" w:lastRow="0" w:firstColumn="1" w:lastColumn="0" w:noHBand="0" w:noVBand="1"/>
      </w:tblPr>
      <w:tblGrid>
        <w:gridCol w:w="1736"/>
        <w:gridCol w:w="2119"/>
        <w:gridCol w:w="1323"/>
        <w:gridCol w:w="1325"/>
        <w:gridCol w:w="1590"/>
        <w:gridCol w:w="1478"/>
      </w:tblGrid>
      <w:tr w:rsidR="002A1893" w:rsidRPr="00C8614B" w14:paraId="40763F4A" w14:textId="77777777" w:rsidTr="00CD262F">
        <w:trPr>
          <w:trHeight w:val="300"/>
        </w:trPr>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17FF2" w14:textId="77777777" w:rsidR="002A1893" w:rsidRPr="00C8614B" w:rsidRDefault="002A1893" w:rsidP="002F42CF">
            <w:pPr>
              <w:jc w:val="center"/>
              <w:rPr>
                <w:b/>
                <w:bCs/>
                <w:color w:val="000000"/>
                <w:sz w:val="20"/>
                <w:szCs w:val="20"/>
              </w:rPr>
            </w:pPr>
            <w:r w:rsidRPr="00C8614B">
              <w:rPr>
                <w:b/>
                <w:bCs/>
                <w:color w:val="000000"/>
                <w:sz w:val="20"/>
                <w:szCs w:val="20"/>
              </w:rPr>
              <w:t>Обязательство</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14:paraId="24666D6A" w14:textId="77777777" w:rsidR="002A1893" w:rsidRPr="00C8614B" w:rsidRDefault="002A1893" w:rsidP="002F42CF">
            <w:pPr>
              <w:jc w:val="center"/>
              <w:rPr>
                <w:b/>
                <w:bCs/>
                <w:color w:val="000000"/>
                <w:sz w:val="20"/>
                <w:szCs w:val="20"/>
              </w:rPr>
            </w:pPr>
            <w:r w:rsidRPr="00C8614B">
              <w:rPr>
                <w:b/>
                <w:bCs/>
                <w:color w:val="000000"/>
                <w:sz w:val="20"/>
                <w:szCs w:val="20"/>
              </w:rPr>
              <w:t>Выданное обеспечение</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088030C9" w14:textId="77777777" w:rsidR="002A1893" w:rsidRPr="00C8614B" w:rsidRDefault="002A1893" w:rsidP="002F42CF">
            <w:pPr>
              <w:jc w:val="center"/>
              <w:rPr>
                <w:b/>
                <w:bCs/>
                <w:color w:val="000000"/>
                <w:sz w:val="20"/>
                <w:szCs w:val="20"/>
              </w:rPr>
            </w:pPr>
            <w:r w:rsidRPr="00C8614B">
              <w:rPr>
                <w:b/>
                <w:bCs/>
                <w:color w:val="000000"/>
                <w:sz w:val="20"/>
                <w:szCs w:val="20"/>
              </w:rPr>
              <w:t>Сумма в руб.</w:t>
            </w:r>
          </w:p>
        </w:tc>
        <w:tc>
          <w:tcPr>
            <w:tcW w:w="694" w:type="pct"/>
            <w:tcBorders>
              <w:top w:val="single" w:sz="4" w:space="0" w:color="auto"/>
              <w:left w:val="nil"/>
              <w:bottom w:val="single" w:sz="4" w:space="0" w:color="auto"/>
              <w:right w:val="single" w:sz="4" w:space="0" w:color="auto"/>
            </w:tcBorders>
            <w:shd w:val="clear" w:color="auto" w:fill="auto"/>
            <w:vAlign w:val="center"/>
            <w:hideMark/>
          </w:tcPr>
          <w:p w14:paraId="38DC481E" w14:textId="77777777" w:rsidR="002A1893" w:rsidRPr="00C8614B" w:rsidRDefault="002A1893" w:rsidP="002F42CF">
            <w:pPr>
              <w:jc w:val="center"/>
              <w:rPr>
                <w:b/>
                <w:bCs/>
                <w:color w:val="000000"/>
                <w:sz w:val="20"/>
                <w:szCs w:val="20"/>
              </w:rPr>
            </w:pPr>
            <w:r w:rsidRPr="00C8614B">
              <w:rPr>
                <w:b/>
                <w:bCs/>
                <w:color w:val="000000"/>
                <w:sz w:val="20"/>
                <w:szCs w:val="20"/>
              </w:rPr>
              <w:t>Должник</w:t>
            </w:r>
          </w:p>
        </w:tc>
        <w:tc>
          <w:tcPr>
            <w:tcW w:w="832" w:type="pct"/>
            <w:tcBorders>
              <w:top w:val="single" w:sz="4" w:space="0" w:color="auto"/>
              <w:left w:val="nil"/>
              <w:bottom w:val="single" w:sz="4" w:space="0" w:color="auto"/>
              <w:right w:val="single" w:sz="4" w:space="0" w:color="auto"/>
            </w:tcBorders>
            <w:shd w:val="clear" w:color="auto" w:fill="auto"/>
            <w:vAlign w:val="center"/>
            <w:hideMark/>
          </w:tcPr>
          <w:p w14:paraId="75C76A1B" w14:textId="77777777" w:rsidR="002A1893" w:rsidRPr="00C8614B" w:rsidRDefault="002A1893" w:rsidP="002F42CF">
            <w:pPr>
              <w:jc w:val="center"/>
              <w:rPr>
                <w:b/>
                <w:bCs/>
                <w:color w:val="000000"/>
                <w:sz w:val="20"/>
                <w:szCs w:val="20"/>
              </w:rPr>
            </w:pPr>
            <w:r w:rsidRPr="00C8614B">
              <w:rPr>
                <w:b/>
                <w:bCs/>
                <w:color w:val="000000"/>
                <w:sz w:val="20"/>
                <w:szCs w:val="20"/>
              </w:rPr>
              <w:t>Дата окончания обеспечения</w:t>
            </w:r>
          </w:p>
        </w:tc>
        <w:tc>
          <w:tcPr>
            <w:tcW w:w="763" w:type="pct"/>
            <w:tcBorders>
              <w:top w:val="single" w:sz="4" w:space="0" w:color="auto"/>
              <w:left w:val="nil"/>
              <w:bottom w:val="single" w:sz="4" w:space="0" w:color="auto"/>
              <w:right w:val="single" w:sz="4" w:space="0" w:color="auto"/>
            </w:tcBorders>
            <w:shd w:val="clear" w:color="auto" w:fill="auto"/>
            <w:vAlign w:val="center"/>
            <w:hideMark/>
          </w:tcPr>
          <w:p w14:paraId="7E3E8B63" w14:textId="77777777" w:rsidR="002A1893" w:rsidRPr="00C8614B" w:rsidRDefault="002A1893" w:rsidP="002F42CF">
            <w:pPr>
              <w:jc w:val="center"/>
              <w:rPr>
                <w:b/>
                <w:bCs/>
                <w:color w:val="000000"/>
                <w:sz w:val="20"/>
                <w:szCs w:val="20"/>
              </w:rPr>
            </w:pPr>
            <w:r w:rsidRPr="00C8614B">
              <w:rPr>
                <w:b/>
                <w:bCs/>
                <w:color w:val="000000"/>
                <w:sz w:val="20"/>
                <w:szCs w:val="20"/>
              </w:rPr>
              <w:t>Комментарии</w:t>
            </w:r>
          </w:p>
        </w:tc>
      </w:tr>
      <w:tr w:rsidR="002A1893" w:rsidRPr="00C8614B" w14:paraId="7DA0F18A" w14:textId="77777777" w:rsidTr="00CD262F">
        <w:trPr>
          <w:trHeight w:val="300"/>
        </w:trPr>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6CA22" w14:textId="77777777" w:rsidR="002A1893" w:rsidRPr="00C8614B" w:rsidRDefault="002A1893" w:rsidP="002F42CF">
            <w:pPr>
              <w:jc w:val="center"/>
              <w:rPr>
                <w:bCs/>
                <w:color w:val="000000"/>
                <w:sz w:val="20"/>
                <w:szCs w:val="20"/>
                <w:highlight w:val="yellow"/>
              </w:rPr>
            </w:pPr>
            <w:r w:rsidRPr="00C8614B">
              <w:rPr>
                <w:bCs/>
                <w:color w:val="000000"/>
                <w:sz w:val="20"/>
                <w:szCs w:val="20"/>
                <w:highlight w:val="yellow"/>
              </w:rPr>
              <w:t>Кредитный договор</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14:paraId="6965426E" w14:textId="77777777" w:rsidR="002A1893" w:rsidRPr="00C8614B" w:rsidRDefault="002A1893" w:rsidP="002F42CF">
            <w:pPr>
              <w:jc w:val="center"/>
              <w:rPr>
                <w:bCs/>
                <w:color w:val="000000"/>
                <w:sz w:val="20"/>
                <w:szCs w:val="20"/>
                <w:highlight w:val="yellow"/>
              </w:rPr>
            </w:pPr>
            <w:r w:rsidRPr="00C8614B">
              <w:rPr>
                <w:color w:val="000000"/>
                <w:sz w:val="20"/>
                <w:szCs w:val="20"/>
                <w:highlight w:val="yellow"/>
              </w:rPr>
              <w:t>Договор залога</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6CB26C1F" w14:textId="77777777" w:rsidR="002A1893" w:rsidRPr="00C8614B" w:rsidRDefault="002A1893" w:rsidP="002F42CF">
            <w:pPr>
              <w:jc w:val="center"/>
              <w:rPr>
                <w:b/>
                <w:bCs/>
                <w:color w:val="000000"/>
                <w:sz w:val="20"/>
                <w:szCs w:val="20"/>
              </w:rPr>
            </w:pPr>
          </w:p>
        </w:tc>
        <w:tc>
          <w:tcPr>
            <w:tcW w:w="694" w:type="pct"/>
            <w:tcBorders>
              <w:top w:val="single" w:sz="4" w:space="0" w:color="auto"/>
              <w:left w:val="nil"/>
              <w:bottom w:val="single" w:sz="4" w:space="0" w:color="auto"/>
              <w:right w:val="single" w:sz="4" w:space="0" w:color="auto"/>
            </w:tcBorders>
            <w:shd w:val="clear" w:color="auto" w:fill="auto"/>
            <w:vAlign w:val="center"/>
            <w:hideMark/>
          </w:tcPr>
          <w:p w14:paraId="13EACC43" w14:textId="77777777" w:rsidR="002A1893" w:rsidRPr="00C8614B" w:rsidRDefault="002A1893" w:rsidP="002F42CF">
            <w:pPr>
              <w:jc w:val="center"/>
              <w:rPr>
                <w:b/>
                <w:bCs/>
                <w:color w:val="000000"/>
                <w:sz w:val="20"/>
                <w:szCs w:val="20"/>
              </w:rPr>
            </w:pPr>
          </w:p>
        </w:tc>
        <w:tc>
          <w:tcPr>
            <w:tcW w:w="832" w:type="pct"/>
            <w:tcBorders>
              <w:top w:val="single" w:sz="4" w:space="0" w:color="auto"/>
              <w:left w:val="nil"/>
              <w:bottom w:val="single" w:sz="4" w:space="0" w:color="auto"/>
              <w:right w:val="single" w:sz="4" w:space="0" w:color="auto"/>
            </w:tcBorders>
            <w:shd w:val="clear" w:color="auto" w:fill="auto"/>
            <w:vAlign w:val="center"/>
            <w:hideMark/>
          </w:tcPr>
          <w:p w14:paraId="31AAE881" w14:textId="77777777" w:rsidR="002A1893" w:rsidRPr="00C8614B" w:rsidRDefault="002A1893" w:rsidP="002F42CF">
            <w:pPr>
              <w:jc w:val="center"/>
              <w:rPr>
                <w:b/>
                <w:bCs/>
                <w:color w:val="000000"/>
                <w:sz w:val="20"/>
                <w:szCs w:val="20"/>
              </w:rPr>
            </w:pPr>
          </w:p>
        </w:tc>
        <w:tc>
          <w:tcPr>
            <w:tcW w:w="763" w:type="pct"/>
            <w:tcBorders>
              <w:top w:val="single" w:sz="4" w:space="0" w:color="auto"/>
              <w:left w:val="nil"/>
              <w:bottom w:val="single" w:sz="4" w:space="0" w:color="auto"/>
              <w:right w:val="single" w:sz="4" w:space="0" w:color="auto"/>
            </w:tcBorders>
            <w:shd w:val="clear" w:color="auto" w:fill="auto"/>
            <w:vAlign w:val="center"/>
            <w:hideMark/>
          </w:tcPr>
          <w:p w14:paraId="04A65F41" w14:textId="77777777" w:rsidR="002A1893" w:rsidRPr="00C8614B" w:rsidRDefault="002A1893" w:rsidP="002F42CF">
            <w:pPr>
              <w:jc w:val="center"/>
              <w:rPr>
                <w:b/>
                <w:bCs/>
                <w:color w:val="000000"/>
                <w:sz w:val="20"/>
                <w:szCs w:val="20"/>
              </w:rPr>
            </w:pPr>
          </w:p>
        </w:tc>
      </w:tr>
    </w:tbl>
    <w:p w14:paraId="38D151D3" w14:textId="77777777" w:rsidR="00AD1E09" w:rsidRDefault="00AD1E09" w:rsidP="00AD1E09">
      <w:pPr>
        <w:ind w:firstLine="708"/>
      </w:pPr>
    </w:p>
    <w:p w14:paraId="12ED1C7B" w14:textId="27790035" w:rsidR="00AD1E09" w:rsidRDefault="00AD1E09" w:rsidP="00AD1E09">
      <w:pPr>
        <w:ind w:firstLine="708"/>
      </w:pPr>
      <w:r>
        <w:t>Информация на 31.12.2020</w:t>
      </w:r>
    </w:p>
    <w:tbl>
      <w:tblPr>
        <w:tblW w:w="5000" w:type="pct"/>
        <w:tblLook w:val="04A0" w:firstRow="1" w:lastRow="0" w:firstColumn="1" w:lastColumn="0" w:noHBand="0" w:noVBand="1"/>
      </w:tblPr>
      <w:tblGrid>
        <w:gridCol w:w="1715"/>
        <w:gridCol w:w="2087"/>
        <w:gridCol w:w="1296"/>
        <w:gridCol w:w="1302"/>
        <w:gridCol w:w="1567"/>
        <w:gridCol w:w="1604"/>
      </w:tblGrid>
      <w:tr w:rsidR="00AD1E09" w:rsidRPr="00C8614B" w14:paraId="38638297" w14:textId="77777777" w:rsidTr="00CD262F">
        <w:trPr>
          <w:trHeight w:val="300"/>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6A5235" w14:textId="77777777" w:rsidR="00AD1E09" w:rsidRPr="00C8614B" w:rsidRDefault="00AD1E09" w:rsidP="00822AE5">
            <w:pPr>
              <w:jc w:val="center"/>
              <w:rPr>
                <w:b/>
                <w:bCs/>
                <w:color w:val="000000"/>
                <w:sz w:val="22"/>
                <w:szCs w:val="22"/>
              </w:rPr>
            </w:pPr>
            <w:r w:rsidRPr="00C8614B">
              <w:rPr>
                <w:b/>
                <w:bCs/>
                <w:color w:val="000000"/>
                <w:sz w:val="22"/>
                <w:szCs w:val="22"/>
              </w:rPr>
              <w:t>Обязательство</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62E08595" w14:textId="77777777" w:rsidR="00AD1E09" w:rsidRPr="00C8614B" w:rsidRDefault="00AD1E09" w:rsidP="00822AE5">
            <w:pPr>
              <w:jc w:val="center"/>
              <w:rPr>
                <w:b/>
                <w:bCs/>
                <w:color w:val="000000"/>
                <w:sz w:val="22"/>
                <w:szCs w:val="22"/>
              </w:rPr>
            </w:pPr>
            <w:r w:rsidRPr="00C8614B">
              <w:rPr>
                <w:b/>
                <w:bCs/>
                <w:color w:val="000000"/>
                <w:sz w:val="22"/>
                <w:szCs w:val="22"/>
              </w:rPr>
              <w:t>Выданное обеспечение</w:t>
            </w:r>
          </w:p>
        </w:tc>
        <w:tc>
          <w:tcPr>
            <w:tcW w:w="688" w:type="pct"/>
            <w:tcBorders>
              <w:top w:val="single" w:sz="4" w:space="0" w:color="auto"/>
              <w:left w:val="nil"/>
              <w:bottom w:val="single" w:sz="4" w:space="0" w:color="auto"/>
              <w:right w:val="single" w:sz="4" w:space="0" w:color="auto"/>
            </w:tcBorders>
            <w:shd w:val="clear" w:color="auto" w:fill="auto"/>
            <w:vAlign w:val="center"/>
            <w:hideMark/>
          </w:tcPr>
          <w:p w14:paraId="5A718629" w14:textId="77777777" w:rsidR="00AD1E09" w:rsidRPr="00C8614B" w:rsidRDefault="00AD1E09" w:rsidP="00822AE5">
            <w:pPr>
              <w:jc w:val="center"/>
              <w:rPr>
                <w:b/>
                <w:bCs/>
                <w:color w:val="000000"/>
                <w:sz w:val="22"/>
                <w:szCs w:val="22"/>
              </w:rPr>
            </w:pPr>
            <w:r w:rsidRPr="00C8614B">
              <w:rPr>
                <w:b/>
                <w:bCs/>
                <w:color w:val="000000"/>
                <w:sz w:val="22"/>
                <w:szCs w:val="22"/>
              </w:rPr>
              <w:t>Сумма в руб.</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5034B55A" w14:textId="77777777" w:rsidR="00AD1E09" w:rsidRPr="00C8614B" w:rsidRDefault="00AD1E09" w:rsidP="00822AE5">
            <w:pPr>
              <w:jc w:val="center"/>
              <w:rPr>
                <w:b/>
                <w:bCs/>
                <w:color w:val="000000"/>
                <w:sz w:val="22"/>
                <w:szCs w:val="22"/>
              </w:rPr>
            </w:pPr>
            <w:r w:rsidRPr="00C8614B">
              <w:rPr>
                <w:b/>
                <w:bCs/>
                <w:color w:val="000000"/>
                <w:sz w:val="22"/>
                <w:szCs w:val="22"/>
              </w:rPr>
              <w:t>Должник</w:t>
            </w:r>
          </w:p>
        </w:tc>
        <w:tc>
          <w:tcPr>
            <w:tcW w:w="829" w:type="pct"/>
            <w:tcBorders>
              <w:top w:val="single" w:sz="4" w:space="0" w:color="auto"/>
              <w:left w:val="nil"/>
              <w:bottom w:val="single" w:sz="4" w:space="0" w:color="auto"/>
              <w:right w:val="single" w:sz="4" w:space="0" w:color="auto"/>
            </w:tcBorders>
            <w:shd w:val="clear" w:color="auto" w:fill="auto"/>
            <w:vAlign w:val="center"/>
            <w:hideMark/>
          </w:tcPr>
          <w:p w14:paraId="111E0B19" w14:textId="77777777" w:rsidR="00AD1E09" w:rsidRPr="00C8614B" w:rsidRDefault="00AD1E09" w:rsidP="00822AE5">
            <w:pPr>
              <w:jc w:val="center"/>
              <w:rPr>
                <w:b/>
                <w:bCs/>
                <w:color w:val="000000"/>
                <w:sz w:val="22"/>
                <w:szCs w:val="22"/>
              </w:rPr>
            </w:pPr>
            <w:r w:rsidRPr="00C8614B">
              <w:rPr>
                <w:b/>
                <w:bCs/>
                <w:color w:val="000000"/>
                <w:sz w:val="22"/>
                <w:szCs w:val="22"/>
              </w:rPr>
              <w:t>Дата окончания обеспечения</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489C89E9" w14:textId="77777777" w:rsidR="00AD1E09" w:rsidRPr="00C8614B" w:rsidRDefault="00AD1E09" w:rsidP="00822AE5">
            <w:pPr>
              <w:jc w:val="center"/>
              <w:rPr>
                <w:b/>
                <w:bCs/>
                <w:color w:val="000000"/>
                <w:sz w:val="22"/>
                <w:szCs w:val="22"/>
              </w:rPr>
            </w:pPr>
            <w:r w:rsidRPr="00C8614B">
              <w:rPr>
                <w:b/>
                <w:bCs/>
                <w:color w:val="000000"/>
                <w:sz w:val="22"/>
                <w:szCs w:val="22"/>
              </w:rPr>
              <w:t>Комментарии</w:t>
            </w:r>
          </w:p>
        </w:tc>
      </w:tr>
      <w:tr w:rsidR="00AD1E09" w:rsidRPr="00C8614B" w14:paraId="51E593A7" w14:textId="77777777" w:rsidTr="00CD262F">
        <w:trPr>
          <w:trHeight w:val="300"/>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5B79E" w14:textId="77777777" w:rsidR="00AD1E09" w:rsidRPr="00C8614B" w:rsidRDefault="00AD1E09" w:rsidP="00822AE5">
            <w:pPr>
              <w:jc w:val="center"/>
              <w:rPr>
                <w:bCs/>
                <w:color w:val="000000"/>
                <w:sz w:val="22"/>
                <w:szCs w:val="22"/>
                <w:highlight w:val="yellow"/>
              </w:rPr>
            </w:pPr>
            <w:r w:rsidRPr="00C8614B">
              <w:rPr>
                <w:bCs/>
                <w:color w:val="000000"/>
                <w:sz w:val="22"/>
                <w:szCs w:val="22"/>
                <w:highlight w:val="yellow"/>
              </w:rPr>
              <w:t>Кредитный договор</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76B1FD4A" w14:textId="77777777" w:rsidR="00AD1E09" w:rsidRPr="00C8614B" w:rsidRDefault="00AD1E09" w:rsidP="00822AE5">
            <w:pPr>
              <w:jc w:val="center"/>
              <w:rPr>
                <w:bCs/>
                <w:color w:val="000000"/>
                <w:sz w:val="22"/>
                <w:szCs w:val="22"/>
                <w:highlight w:val="yellow"/>
              </w:rPr>
            </w:pPr>
            <w:r w:rsidRPr="00C8614B">
              <w:rPr>
                <w:color w:val="000000"/>
                <w:sz w:val="22"/>
                <w:szCs w:val="22"/>
                <w:highlight w:val="yellow"/>
              </w:rPr>
              <w:t>Договор залога</w:t>
            </w:r>
          </w:p>
        </w:tc>
        <w:tc>
          <w:tcPr>
            <w:tcW w:w="688" w:type="pct"/>
            <w:tcBorders>
              <w:top w:val="single" w:sz="4" w:space="0" w:color="auto"/>
              <w:left w:val="nil"/>
              <w:bottom w:val="single" w:sz="4" w:space="0" w:color="auto"/>
              <w:right w:val="single" w:sz="4" w:space="0" w:color="auto"/>
            </w:tcBorders>
            <w:shd w:val="clear" w:color="auto" w:fill="auto"/>
            <w:vAlign w:val="center"/>
            <w:hideMark/>
          </w:tcPr>
          <w:p w14:paraId="254EF85F" w14:textId="77777777" w:rsidR="00AD1E09" w:rsidRPr="00C8614B" w:rsidRDefault="00AD1E09" w:rsidP="00822AE5">
            <w:pPr>
              <w:jc w:val="center"/>
              <w:rPr>
                <w:b/>
                <w:bCs/>
                <w:color w:val="000000"/>
                <w:sz w:val="22"/>
                <w:szCs w:val="22"/>
              </w:rPr>
            </w:pP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619B0AFC" w14:textId="77777777" w:rsidR="00AD1E09" w:rsidRPr="00C8614B" w:rsidRDefault="00AD1E09" w:rsidP="00822AE5">
            <w:pPr>
              <w:jc w:val="center"/>
              <w:rPr>
                <w:b/>
                <w:bCs/>
                <w:color w:val="000000"/>
                <w:sz w:val="22"/>
                <w:szCs w:val="22"/>
              </w:rPr>
            </w:pPr>
          </w:p>
        </w:tc>
        <w:tc>
          <w:tcPr>
            <w:tcW w:w="829" w:type="pct"/>
            <w:tcBorders>
              <w:top w:val="single" w:sz="4" w:space="0" w:color="auto"/>
              <w:left w:val="nil"/>
              <w:bottom w:val="single" w:sz="4" w:space="0" w:color="auto"/>
              <w:right w:val="single" w:sz="4" w:space="0" w:color="auto"/>
            </w:tcBorders>
            <w:shd w:val="clear" w:color="auto" w:fill="auto"/>
            <w:vAlign w:val="center"/>
            <w:hideMark/>
          </w:tcPr>
          <w:p w14:paraId="14014169" w14:textId="77777777" w:rsidR="00AD1E09" w:rsidRPr="00C8614B" w:rsidRDefault="00AD1E09" w:rsidP="00822AE5">
            <w:pPr>
              <w:jc w:val="center"/>
              <w:rPr>
                <w:b/>
                <w:bCs/>
                <w:color w:val="000000"/>
                <w:sz w:val="22"/>
                <w:szCs w:val="22"/>
              </w:rPr>
            </w:pP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0F372726" w14:textId="77777777" w:rsidR="00AD1E09" w:rsidRPr="00C8614B" w:rsidRDefault="00AD1E09" w:rsidP="00822AE5">
            <w:pPr>
              <w:jc w:val="center"/>
              <w:rPr>
                <w:b/>
                <w:bCs/>
                <w:color w:val="000000"/>
                <w:sz w:val="22"/>
                <w:szCs w:val="22"/>
              </w:rPr>
            </w:pPr>
          </w:p>
        </w:tc>
      </w:tr>
    </w:tbl>
    <w:p w14:paraId="29A15469" w14:textId="77777777" w:rsidR="00AD1E09" w:rsidRDefault="00AD1E09" w:rsidP="00AD1E09">
      <w:pPr>
        <w:ind w:firstLine="708"/>
      </w:pPr>
    </w:p>
    <w:p w14:paraId="6F5E4602" w14:textId="1758A536" w:rsidR="00AD1E09" w:rsidRDefault="00AD1E09" w:rsidP="00AD1E09">
      <w:pPr>
        <w:ind w:firstLine="708"/>
      </w:pPr>
      <w:r>
        <w:t>Информация на 31.12.2019</w:t>
      </w:r>
    </w:p>
    <w:tbl>
      <w:tblPr>
        <w:tblW w:w="5000" w:type="pct"/>
        <w:tblLook w:val="04A0" w:firstRow="1" w:lastRow="0" w:firstColumn="1" w:lastColumn="0" w:noHBand="0" w:noVBand="1"/>
      </w:tblPr>
      <w:tblGrid>
        <w:gridCol w:w="1739"/>
        <w:gridCol w:w="2123"/>
        <w:gridCol w:w="1327"/>
        <w:gridCol w:w="1328"/>
        <w:gridCol w:w="1593"/>
        <w:gridCol w:w="1461"/>
      </w:tblGrid>
      <w:tr w:rsidR="00AD1E09" w:rsidRPr="002A1893" w14:paraId="49969650" w14:textId="77777777" w:rsidTr="00CD262F">
        <w:trPr>
          <w:trHeight w:val="300"/>
        </w:trPr>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B09A7D" w14:textId="77777777" w:rsidR="00AD1E09" w:rsidRPr="002A1893" w:rsidRDefault="00AD1E09" w:rsidP="00822AE5">
            <w:pPr>
              <w:jc w:val="center"/>
              <w:rPr>
                <w:b/>
                <w:bCs/>
                <w:color w:val="000000"/>
                <w:sz w:val="16"/>
                <w:szCs w:val="16"/>
              </w:rPr>
            </w:pPr>
            <w:r w:rsidRPr="002A1893">
              <w:rPr>
                <w:b/>
                <w:bCs/>
                <w:color w:val="000000"/>
                <w:sz w:val="16"/>
                <w:szCs w:val="16"/>
              </w:rPr>
              <w:t>Обязательство</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14:paraId="28236648" w14:textId="77777777" w:rsidR="00AD1E09" w:rsidRPr="002A1893" w:rsidRDefault="00AD1E09" w:rsidP="00822AE5">
            <w:pPr>
              <w:jc w:val="center"/>
              <w:rPr>
                <w:b/>
                <w:bCs/>
                <w:color w:val="000000"/>
                <w:sz w:val="16"/>
                <w:szCs w:val="16"/>
              </w:rPr>
            </w:pPr>
            <w:r w:rsidRPr="002A1893">
              <w:rPr>
                <w:b/>
                <w:bCs/>
                <w:color w:val="000000"/>
                <w:sz w:val="16"/>
                <w:szCs w:val="16"/>
              </w:rPr>
              <w:t>Выданное обеспечение</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7117ACD3" w14:textId="77777777" w:rsidR="00AD1E09" w:rsidRPr="002A1893" w:rsidRDefault="00AD1E09" w:rsidP="00822AE5">
            <w:pPr>
              <w:jc w:val="center"/>
              <w:rPr>
                <w:b/>
                <w:bCs/>
                <w:color w:val="000000"/>
                <w:sz w:val="16"/>
                <w:szCs w:val="16"/>
              </w:rPr>
            </w:pPr>
            <w:r w:rsidRPr="002A1893">
              <w:rPr>
                <w:b/>
                <w:bCs/>
                <w:color w:val="000000"/>
                <w:sz w:val="16"/>
                <w:szCs w:val="16"/>
              </w:rPr>
              <w:t>Сумма в руб.</w:t>
            </w:r>
          </w:p>
        </w:tc>
        <w:tc>
          <w:tcPr>
            <w:tcW w:w="694" w:type="pct"/>
            <w:tcBorders>
              <w:top w:val="single" w:sz="4" w:space="0" w:color="auto"/>
              <w:left w:val="nil"/>
              <w:bottom w:val="single" w:sz="4" w:space="0" w:color="auto"/>
              <w:right w:val="single" w:sz="4" w:space="0" w:color="auto"/>
            </w:tcBorders>
            <w:shd w:val="clear" w:color="auto" w:fill="auto"/>
            <w:vAlign w:val="center"/>
            <w:hideMark/>
          </w:tcPr>
          <w:p w14:paraId="344DFE3C" w14:textId="77777777" w:rsidR="00AD1E09" w:rsidRPr="002A1893" w:rsidRDefault="00AD1E09" w:rsidP="00822AE5">
            <w:pPr>
              <w:jc w:val="center"/>
              <w:rPr>
                <w:b/>
                <w:bCs/>
                <w:color w:val="000000"/>
                <w:sz w:val="16"/>
                <w:szCs w:val="16"/>
              </w:rPr>
            </w:pPr>
            <w:r w:rsidRPr="002A1893">
              <w:rPr>
                <w:b/>
                <w:bCs/>
                <w:color w:val="000000"/>
                <w:sz w:val="16"/>
                <w:szCs w:val="16"/>
              </w:rPr>
              <w:t>Должник</w:t>
            </w:r>
          </w:p>
        </w:tc>
        <w:tc>
          <w:tcPr>
            <w:tcW w:w="832" w:type="pct"/>
            <w:tcBorders>
              <w:top w:val="single" w:sz="4" w:space="0" w:color="auto"/>
              <w:left w:val="nil"/>
              <w:bottom w:val="single" w:sz="4" w:space="0" w:color="auto"/>
              <w:right w:val="single" w:sz="4" w:space="0" w:color="auto"/>
            </w:tcBorders>
            <w:shd w:val="clear" w:color="auto" w:fill="auto"/>
            <w:vAlign w:val="center"/>
            <w:hideMark/>
          </w:tcPr>
          <w:p w14:paraId="2F1F06B6" w14:textId="77777777" w:rsidR="00AD1E09" w:rsidRPr="002A1893" w:rsidRDefault="00AD1E09" w:rsidP="00822AE5">
            <w:pPr>
              <w:jc w:val="center"/>
              <w:rPr>
                <w:b/>
                <w:bCs/>
                <w:color w:val="000000"/>
                <w:sz w:val="16"/>
                <w:szCs w:val="16"/>
              </w:rPr>
            </w:pPr>
            <w:r w:rsidRPr="002A1893">
              <w:rPr>
                <w:b/>
                <w:bCs/>
                <w:color w:val="000000"/>
                <w:sz w:val="16"/>
                <w:szCs w:val="16"/>
              </w:rPr>
              <w:t>Дата окончания обеспечения</w:t>
            </w:r>
          </w:p>
        </w:tc>
        <w:tc>
          <w:tcPr>
            <w:tcW w:w="763" w:type="pct"/>
            <w:tcBorders>
              <w:top w:val="single" w:sz="4" w:space="0" w:color="auto"/>
              <w:left w:val="nil"/>
              <w:bottom w:val="single" w:sz="4" w:space="0" w:color="auto"/>
              <w:right w:val="single" w:sz="4" w:space="0" w:color="auto"/>
            </w:tcBorders>
            <w:shd w:val="clear" w:color="auto" w:fill="auto"/>
            <w:vAlign w:val="center"/>
            <w:hideMark/>
          </w:tcPr>
          <w:p w14:paraId="54512F76" w14:textId="77777777" w:rsidR="00AD1E09" w:rsidRPr="002A1893" w:rsidRDefault="00AD1E09" w:rsidP="00822AE5">
            <w:pPr>
              <w:jc w:val="center"/>
              <w:rPr>
                <w:b/>
                <w:bCs/>
                <w:color w:val="000000"/>
                <w:sz w:val="16"/>
                <w:szCs w:val="16"/>
              </w:rPr>
            </w:pPr>
            <w:r w:rsidRPr="002A1893">
              <w:rPr>
                <w:b/>
                <w:bCs/>
                <w:color w:val="000000"/>
                <w:sz w:val="16"/>
                <w:szCs w:val="16"/>
              </w:rPr>
              <w:t>Комментарии</w:t>
            </w:r>
          </w:p>
        </w:tc>
      </w:tr>
      <w:tr w:rsidR="00AD1E09" w:rsidRPr="002A1893" w14:paraId="186F2BCB" w14:textId="77777777" w:rsidTr="00CD262F">
        <w:trPr>
          <w:trHeight w:val="300"/>
        </w:trPr>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1149BD" w14:textId="77777777" w:rsidR="00AD1E09" w:rsidRPr="00F35E18" w:rsidRDefault="00AD1E09" w:rsidP="00822AE5">
            <w:pPr>
              <w:jc w:val="center"/>
              <w:rPr>
                <w:bCs/>
                <w:color w:val="000000"/>
                <w:sz w:val="16"/>
                <w:szCs w:val="16"/>
                <w:highlight w:val="yellow"/>
              </w:rPr>
            </w:pPr>
            <w:r w:rsidRPr="00F35E18">
              <w:rPr>
                <w:bCs/>
                <w:color w:val="000000"/>
                <w:sz w:val="16"/>
                <w:szCs w:val="16"/>
                <w:highlight w:val="yellow"/>
              </w:rPr>
              <w:t>Кредитный договор</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14:paraId="7F46A6DB" w14:textId="77777777" w:rsidR="00AD1E09" w:rsidRPr="00F35E18" w:rsidRDefault="00AD1E09" w:rsidP="00822AE5">
            <w:pPr>
              <w:jc w:val="center"/>
              <w:rPr>
                <w:bCs/>
                <w:color w:val="000000"/>
                <w:sz w:val="16"/>
                <w:szCs w:val="16"/>
                <w:highlight w:val="yellow"/>
              </w:rPr>
            </w:pPr>
            <w:r w:rsidRPr="00F35E18">
              <w:rPr>
                <w:color w:val="000000"/>
                <w:sz w:val="16"/>
                <w:szCs w:val="16"/>
                <w:highlight w:val="yellow"/>
              </w:rPr>
              <w:t>Договор залога</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547C1F89" w14:textId="77777777" w:rsidR="00AD1E09" w:rsidRPr="002A1893" w:rsidRDefault="00AD1E09" w:rsidP="00822AE5">
            <w:pPr>
              <w:jc w:val="center"/>
              <w:rPr>
                <w:b/>
                <w:bCs/>
                <w:color w:val="000000"/>
                <w:sz w:val="16"/>
                <w:szCs w:val="16"/>
              </w:rPr>
            </w:pPr>
          </w:p>
        </w:tc>
        <w:tc>
          <w:tcPr>
            <w:tcW w:w="694" w:type="pct"/>
            <w:tcBorders>
              <w:top w:val="single" w:sz="4" w:space="0" w:color="auto"/>
              <w:left w:val="nil"/>
              <w:bottom w:val="single" w:sz="4" w:space="0" w:color="auto"/>
              <w:right w:val="single" w:sz="4" w:space="0" w:color="auto"/>
            </w:tcBorders>
            <w:shd w:val="clear" w:color="auto" w:fill="auto"/>
            <w:vAlign w:val="center"/>
            <w:hideMark/>
          </w:tcPr>
          <w:p w14:paraId="38D2ADE7" w14:textId="77777777" w:rsidR="00AD1E09" w:rsidRPr="002A1893" w:rsidRDefault="00AD1E09" w:rsidP="00822AE5">
            <w:pPr>
              <w:jc w:val="center"/>
              <w:rPr>
                <w:b/>
                <w:bCs/>
                <w:color w:val="000000"/>
                <w:sz w:val="16"/>
                <w:szCs w:val="16"/>
              </w:rPr>
            </w:pPr>
          </w:p>
        </w:tc>
        <w:tc>
          <w:tcPr>
            <w:tcW w:w="832" w:type="pct"/>
            <w:tcBorders>
              <w:top w:val="single" w:sz="4" w:space="0" w:color="auto"/>
              <w:left w:val="nil"/>
              <w:bottom w:val="single" w:sz="4" w:space="0" w:color="auto"/>
              <w:right w:val="single" w:sz="4" w:space="0" w:color="auto"/>
            </w:tcBorders>
            <w:shd w:val="clear" w:color="auto" w:fill="auto"/>
            <w:vAlign w:val="center"/>
            <w:hideMark/>
          </w:tcPr>
          <w:p w14:paraId="05663650" w14:textId="77777777" w:rsidR="00AD1E09" w:rsidRPr="002A1893" w:rsidRDefault="00AD1E09" w:rsidP="00822AE5">
            <w:pPr>
              <w:jc w:val="center"/>
              <w:rPr>
                <w:b/>
                <w:bCs/>
                <w:color w:val="000000"/>
                <w:sz w:val="16"/>
                <w:szCs w:val="16"/>
              </w:rPr>
            </w:pPr>
          </w:p>
        </w:tc>
        <w:tc>
          <w:tcPr>
            <w:tcW w:w="763" w:type="pct"/>
            <w:tcBorders>
              <w:top w:val="single" w:sz="4" w:space="0" w:color="auto"/>
              <w:left w:val="nil"/>
              <w:bottom w:val="single" w:sz="4" w:space="0" w:color="auto"/>
              <w:right w:val="single" w:sz="4" w:space="0" w:color="auto"/>
            </w:tcBorders>
            <w:shd w:val="clear" w:color="auto" w:fill="auto"/>
            <w:vAlign w:val="center"/>
            <w:hideMark/>
          </w:tcPr>
          <w:p w14:paraId="3D3E41CD" w14:textId="77777777" w:rsidR="00AD1E09" w:rsidRPr="002A1893" w:rsidRDefault="00AD1E09" w:rsidP="00822AE5">
            <w:pPr>
              <w:jc w:val="center"/>
              <w:rPr>
                <w:b/>
                <w:bCs/>
                <w:color w:val="000000"/>
                <w:sz w:val="16"/>
                <w:szCs w:val="16"/>
              </w:rPr>
            </w:pPr>
          </w:p>
        </w:tc>
      </w:tr>
    </w:tbl>
    <w:p w14:paraId="225F2C6D" w14:textId="77777777" w:rsidR="002A1893" w:rsidRDefault="002A1893" w:rsidP="00631954">
      <w:pPr>
        <w:widowControl w:val="0"/>
        <w:spacing w:line="264" w:lineRule="auto"/>
        <w:ind w:firstLine="709"/>
        <w:jc w:val="center"/>
        <w:rPr>
          <w:rFonts w:eastAsia="Times New Roman Bold"/>
          <w:b/>
          <w:caps/>
          <w:snapToGrid w:val="0"/>
          <w:lang w:eastAsia="en-US"/>
        </w:rPr>
      </w:pPr>
    </w:p>
    <w:p w14:paraId="38381DA7" w14:textId="4A6B4DB7" w:rsidR="002A1893" w:rsidRDefault="002A1893" w:rsidP="002A1893">
      <w:pPr>
        <w:pStyle w:val="2"/>
        <w:spacing w:line="264" w:lineRule="auto"/>
        <w:ind w:right="0" w:firstLine="709"/>
        <w:jc w:val="both"/>
        <w:rPr>
          <w:i/>
          <w:sz w:val="24"/>
          <w:szCs w:val="24"/>
        </w:rPr>
      </w:pPr>
      <w:r w:rsidRPr="002A1893">
        <w:rPr>
          <w:i/>
          <w:sz w:val="24"/>
          <w:szCs w:val="24"/>
        </w:rPr>
        <w:t>5.1</w:t>
      </w:r>
      <w:r>
        <w:rPr>
          <w:i/>
          <w:sz w:val="24"/>
          <w:szCs w:val="24"/>
        </w:rPr>
        <w:t>8.</w:t>
      </w:r>
      <w:r w:rsidRPr="002A1893">
        <w:rPr>
          <w:i/>
          <w:sz w:val="24"/>
          <w:szCs w:val="24"/>
        </w:rPr>
        <w:t xml:space="preserve"> Информация об обеспечениях </w:t>
      </w:r>
      <w:r>
        <w:rPr>
          <w:i/>
          <w:sz w:val="24"/>
          <w:szCs w:val="24"/>
        </w:rPr>
        <w:t>полученных</w:t>
      </w:r>
    </w:p>
    <w:p w14:paraId="4E9B3F3B" w14:textId="52E0E80E" w:rsidR="00B134B2" w:rsidRPr="00461B70" w:rsidRDefault="00B134B2" w:rsidP="00B134B2">
      <w:pPr>
        <w:spacing w:line="264" w:lineRule="auto"/>
        <w:ind w:firstLine="709"/>
        <w:jc w:val="both"/>
      </w:pPr>
      <w:r w:rsidRPr="00461B70">
        <w:t xml:space="preserve">Информация об </w:t>
      </w:r>
      <w:r>
        <w:t>обеспечениях полученных</w:t>
      </w:r>
      <w:r w:rsidRPr="00461B70">
        <w:t xml:space="preserve"> представлена в </w:t>
      </w:r>
      <w:r>
        <w:t xml:space="preserve">составе </w:t>
      </w:r>
      <w:r w:rsidRPr="00E23E31">
        <w:rPr>
          <w:highlight w:val="yellow"/>
        </w:rPr>
        <w:t xml:space="preserve">табличных Пояснений  к Бухгалтерскому балансу и Отчету </w:t>
      </w:r>
      <w:r w:rsidRPr="00E23E31">
        <w:rPr>
          <w:rFonts w:eastAsia="Times New Roman Bold"/>
          <w:snapToGrid w:val="0"/>
          <w:highlight w:val="yellow"/>
          <w:lang w:eastAsia="en-US"/>
        </w:rPr>
        <w:t>финансовых результатах</w:t>
      </w:r>
      <w:r w:rsidRPr="00E23E31">
        <w:rPr>
          <w:highlight w:val="yellow"/>
        </w:rPr>
        <w:t xml:space="preserve"> в разделах №</w:t>
      </w:r>
      <w:r>
        <w:rPr>
          <w:highlight w:val="yellow"/>
        </w:rPr>
        <w:t>8</w:t>
      </w:r>
      <w:r w:rsidRPr="00E23E31">
        <w:rPr>
          <w:highlight w:val="yellow"/>
        </w:rPr>
        <w:t>.</w:t>
      </w:r>
    </w:p>
    <w:p w14:paraId="687E3E26" w14:textId="66E85C4F" w:rsidR="00AD1E09" w:rsidRDefault="00AD1E09" w:rsidP="00AD1E09">
      <w:pPr>
        <w:ind w:firstLine="708"/>
      </w:pPr>
      <w:r>
        <w:t>Информация на 31.12.202</w:t>
      </w:r>
      <w:r w:rsidRPr="00AD1E09">
        <w:rPr>
          <w:highlight w:val="yellow"/>
        </w:rPr>
        <w:t>1</w:t>
      </w:r>
    </w:p>
    <w:p w14:paraId="7B2A3BDB" w14:textId="77777777" w:rsidR="00AD1E09" w:rsidRDefault="00AD1E09" w:rsidP="00AD1E09">
      <w:pPr>
        <w:ind w:firstLine="708"/>
      </w:pPr>
    </w:p>
    <w:p w14:paraId="4E232247" w14:textId="2E4D73A6" w:rsidR="00AD1E09" w:rsidRDefault="00AD1E09" w:rsidP="00AD1E09">
      <w:pPr>
        <w:ind w:firstLine="708"/>
      </w:pPr>
      <w:r>
        <w:t>Информация на 31.12.2020</w:t>
      </w:r>
    </w:p>
    <w:p w14:paraId="6C5A7FDE" w14:textId="77777777" w:rsidR="00AD1E09" w:rsidRDefault="00AD1E09" w:rsidP="00AD1E09">
      <w:pPr>
        <w:ind w:firstLine="708"/>
      </w:pPr>
    </w:p>
    <w:p w14:paraId="34E6DBE7" w14:textId="3810C99A" w:rsidR="00AD1E09" w:rsidRDefault="00AD1E09" w:rsidP="00AD1E09">
      <w:pPr>
        <w:ind w:firstLine="708"/>
      </w:pPr>
      <w:r>
        <w:t>Информация на 31.12.2019</w:t>
      </w:r>
    </w:p>
    <w:p w14:paraId="5E821B18" w14:textId="003F0229" w:rsidR="00B134B2" w:rsidRDefault="00B134B2">
      <w:pPr>
        <w:rPr>
          <w:rFonts w:eastAsia="Times New Roman Bold"/>
          <w:b/>
          <w:caps/>
          <w:snapToGrid w:val="0"/>
          <w:lang w:eastAsia="en-US"/>
        </w:rPr>
      </w:pPr>
    </w:p>
    <w:p w14:paraId="47F43BEE" w14:textId="19334245" w:rsidR="00FA3212" w:rsidRPr="00461B70" w:rsidRDefault="00D0597E" w:rsidP="00631954">
      <w:pPr>
        <w:widowControl w:val="0"/>
        <w:spacing w:line="264" w:lineRule="auto"/>
        <w:ind w:firstLine="709"/>
        <w:jc w:val="center"/>
        <w:rPr>
          <w:rFonts w:eastAsia="Times New Roman Bold"/>
          <w:b/>
          <w:caps/>
          <w:snapToGrid w:val="0"/>
          <w:lang w:eastAsia="en-US"/>
        </w:rPr>
      </w:pPr>
      <w:r>
        <w:rPr>
          <w:rFonts w:eastAsia="Times New Roman Bold"/>
          <w:b/>
          <w:caps/>
          <w:snapToGrid w:val="0"/>
          <w:lang w:eastAsia="en-US"/>
        </w:rPr>
        <w:t>6</w:t>
      </w:r>
      <w:r w:rsidR="008565F1" w:rsidRPr="00461B70">
        <w:rPr>
          <w:rFonts w:eastAsia="Times New Roman Bold"/>
          <w:b/>
          <w:caps/>
          <w:snapToGrid w:val="0"/>
          <w:lang w:eastAsia="en-US"/>
        </w:rPr>
        <w:t>. ПОЯСНЕНИЯ К СТАТЬЯМ ОТЧЕТА О ФИНАНСОВЫХ РЕЗУЛЬТАТАХ</w:t>
      </w:r>
    </w:p>
    <w:p w14:paraId="7FABEF7A" w14:textId="77777777" w:rsidR="00631954" w:rsidRDefault="00631954" w:rsidP="00631954">
      <w:pPr>
        <w:pStyle w:val="2"/>
        <w:spacing w:line="264" w:lineRule="auto"/>
        <w:ind w:right="0" w:firstLine="709"/>
        <w:jc w:val="both"/>
        <w:rPr>
          <w:i/>
          <w:sz w:val="24"/>
          <w:szCs w:val="24"/>
        </w:rPr>
      </w:pPr>
    </w:p>
    <w:p w14:paraId="020F093F" w14:textId="77777777" w:rsidR="00631954" w:rsidRDefault="00D0597E" w:rsidP="004A32F9">
      <w:pPr>
        <w:pStyle w:val="2"/>
        <w:spacing w:line="264" w:lineRule="auto"/>
        <w:ind w:right="0" w:firstLine="709"/>
        <w:jc w:val="both"/>
      </w:pPr>
      <w:r>
        <w:rPr>
          <w:i/>
          <w:sz w:val="24"/>
          <w:szCs w:val="24"/>
        </w:rPr>
        <w:t>6</w:t>
      </w:r>
      <w:r w:rsidR="008565F1" w:rsidRPr="00461B70">
        <w:rPr>
          <w:i/>
          <w:sz w:val="24"/>
          <w:szCs w:val="24"/>
        </w:rPr>
        <w:t>.1.</w:t>
      </w:r>
      <w:r w:rsidR="00786FD9">
        <w:rPr>
          <w:i/>
          <w:sz w:val="24"/>
          <w:szCs w:val="24"/>
        </w:rPr>
        <w:t xml:space="preserve"> </w:t>
      </w:r>
      <w:r w:rsidR="008565F1" w:rsidRPr="00461B70">
        <w:rPr>
          <w:i/>
          <w:sz w:val="24"/>
          <w:szCs w:val="24"/>
        </w:rPr>
        <w:t>Выручка (стр.2110)</w:t>
      </w:r>
    </w:p>
    <w:p w14:paraId="15E254FC" w14:textId="2416981C" w:rsidR="008565F1" w:rsidRPr="00461B70" w:rsidRDefault="008565F1" w:rsidP="00631954">
      <w:pPr>
        <w:spacing w:line="264" w:lineRule="auto"/>
        <w:ind w:firstLine="709"/>
        <w:jc w:val="both"/>
      </w:pPr>
      <w:r w:rsidRPr="00461B70">
        <w:t xml:space="preserve">Выручка </w:t>
      </w:r>
      <w:r w:rsidR="002D6178">
        <w:t xml:space="preserve">(за минусом НДС, акцизов и аналогичных обязательных платежей) </w:t>
      </w:r>
      <w:r w:rsidRPr="00461B70">
        <w:t>в разрезе обычных видов деятельности за 20</w:t>
      </w:r>
      <w:r w:rsidR="00E23E31">
        <w:t>2</w:t>
      </w:r>
      <w:r w:rsidR="00E23E31" w:rsidRPr="00E23E31">
        <w:rPr>
          <w:highlight w:val="yellow"/>
        </w:rPr>
        <w:t>1</w:t>
      </w:r>
      <w:r w:rsidRPr="00461B70">
        <w:t xml:space="preserve"> г. и 20</w:t>
      </w:r>
      <w:r w:rsidR="00E23E31">
        <w:t>20</w:t>
      </w:r>
      <w:r w:rsidRPr="00461B70">
        <w:t xml:space="preserve"> г. представлена следующим образом: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2393"/>
        <w:gridCol w:w="2525"/>
      </w:tblGrid>
      <w:tr w:rsidR="00377788" w:rsidRPr="00CE0CFA" w14:paraId="5C3CE6C4" w14:textId="77777777" w:rsidTr="00480A21">
        <w:tc>
          <w:tcPr>
            <w:tcW w:w="2431" w:type="pct"/>
            <w:shd w:val="clear" w:color="auto" w:fill="auto"/>
            <w:vAlign w:val="center"/>
          </w:tcPr>
          <w:p w14:paraId="26E309A3" w14:textId="77777777" w:rsidR="00377788" w:rsidRPr="00CE0CFA" w:rsidRDefault="00377788" w:rsidP="001A2A57">
            <w:pPr>
              <w:widowControl w:val="0"/>
              <w:ind w:right="-1"/>
              <w:jc w:val="center"/>
              <w:rPr>
                <w:b/>
                <w:sz w:val="22"/>
                <w:szCs w:val="22"/>
                <w:lang w:eastAsia="en-US"/>
              </w:rPr>
            </w:pPr>
            <w:bookmarkStart w:id="355" w:name="_Toc188193395"/>
            <w:bookmarkStart w:id="356" w:name="_Toc188193396"/>
            <w:bookmarkStart w:id="357" w:name="_Toc188193397"/>
            <w:bookmarkStart w:id="358" w:name="_Toc188193398"/>
            <w:bookmarkStart w:id="359" w:name="_Toc124759495"/>
            <w:bookmarkStart w:id="360" w:name="_Toc124760971"/>
            <w:bookmarkStart w:id="361" w:name="_Toc124845174"/>
            <w:bookmarkStart w:id="362" w:name="_Toc125196513"/>
            <w:bookmarkStart w:id="363" w:name="_Toc124326886"/>
            <w:bookmarkStart w:id="364" w:name="_Toc124759496"/>
            <w:bookmarkStart w:id="365" w:name="_Toc124760972"/>
            <w:bookmarkStart w:id="366" w:name="_Toc124845175"/>
            <w:bookmarkStart w:id="367" w:name="_Toc125196514"/>
            <w:bookmarkEnd w:id="355"/>
            <w:bookmarkEnd w:id="356"/>
            <w:bookmarkEnd w:id="357"/>
            <w:bookmarkEnd w:id="358"/>
            <w:bookmarkEnd w:id="359"/>
            <w:bookmarkEnd w:id="360"/>
            <w:bookmarkEnd w:id="361"/>
            <w:bookmarkEnd w:id="362"/>
            <w:bookmarkEnd w:id="363"/>
            <w:bookmarkEnd w:id="364"/>
            <w:bookmarkEnd w:id="365"/>
            <w:bookmarkEnd w:id="366"/>
            <w:bookmarkEnd w:id="367"/>
            <w:r w:rsidRPr="00CE0CFA">
              <w:rPr>
                <w:b/>
                <w:sz w:val="22"/>
                <w:szCs w:val="22"/>
                <w:lang w:eastAsia="en-US"/>
              </w:rPr>
              <w:t>Вид деятельности</w:t>
            </w:r>
          </w:p>
        </w:tc>
        <w:tc>
          <w:tcPr>
            <w:tcW w:w="1250" w:type="pct"/>
            <w:shd w:val="clear" w:color="auto" w:fill="auto"/>
            <w:vAlign w:val="center"/>
          </w:tcPr>
          <w:p w14:paraId="6EF584A2" w14:textId="374574CB" w:rsidR="00377788" w:rsidRPr="00CE0CFA" w:rsidRDefault="00377788" w:rsidP="001A2A57">
            <w:pPr>
              <w:jc w:val="center"/>
              <w:rPr>
                <w:b/>
                <w:sz w:val="22"/>
                <w:szCs w:val="22"/>
              </w:rPr>
            </w:pPr>
            <w:r w:rsidRPr="00CE0CFA">
              <w:rPr>
                <w:b/>
                <w:sz w:val="22"/>
                <w:szCs w:val="22"/>
              </w:rPr>
              <w:t>Январь-декабрь 20</w:t>
            </w:r>
            <w:r w:rsidR="009D10F9" w:rsidRPr="00CE0CFA">
              <w:rPr>
                <w:b/>
                <w:sz w:val="22"/>
                <w:szCs w:val="22"/>
              </w:rPr>
              <w:t>2</w:t>
            </w:r>
            <w:r w:rsidR="009D10F9" w:rsidRPr="00CE0CFA">
              <w:rPr>
                <w:b/>
                <w:sz w:val="22"/>
                <w:szCs w:val="22"/>
                <w:highlight w:val="yellow"/>
              </w:rPr>
              <w:t>1</w:t>
            </w:r>
            <w:r w:rsidRPr="00CE0CFA">
              <w:rPr>
                <w:b/>
                <w:sz w:val="22"/>
                <w:szCs w:val="22"/>
              </w:rPr>
              <w:t xml:space="preserve"> г.</w:t>
            </w:r>
          </w:p>
        </w:tc>
        <w:tc>
          <w:tcPr>
            <w:tcW w:w="1319" w:type="pct"/>
            <w:shd w:val="clear" w:color="auto" w:fill="auto"/>
            <w:vAlign w:val="center"/>
          </w:tcPr>
          <w:p w14:paraId="5BEE338F" w14:textId="7DFDB105" w:rsidR="00377788" w:rsidRPr="00CE0CFA" w:rsidRDefault="00377788" w:rsidP="001A2A57">
            <w:pPr>
              <w:jc w:val="center"/>
              <w:rPr>
                <w:b/>
                <w:sz w:val="22"/>
                <w:szCs w:val="22"/>
              </w:rPr>
            </w:pPr>
            <w:r w:rsidRPr="00CE0CFA">
              <w:rPr>
                <w:b/>
                <w:sz w:val="22"/>
                <w:szCs w:val="22"/>
              </w:rPr>
              <w:t>Январь-декабрь 20</w:t>
            </w:r>
            <w:r w:rsidR="009D10F9" w:rsidRPr="00CE0CFA">
              <w:rPr>
                <w:b/>
                <w:sz w:val="22"/>
                <w:szCs w:val="22"/>
              </w:rPr>
              <w:t>20</w:t>
            </w:r>
            <w:r w:rsidRPr="00CE0CFA">
              <w:rPr>
                <w:b/>
                <w:sz w:val="22"/>
                <w:szCs w:val="22"/>
              </w:rPr>
              <w:t xml:space="preserve"> г.</w:t>
            </w:r>
          </w:p>
        </w:tc>
      </w:tr>
      <w:tr w:rsidR="008565F1" w:rsidRPr="00CE0CFA" w14:paraId="5C799DB0" w14:textId="77777777" w:rsidTr="00480A21">
        <w:tc>
          <w:tcPr>
            <w:tcW w:w="2431" w:type="pct"/>
            <w:shd w:val="clear" w:color="auto" w:fill="auto"/>
          </w:tcPr>
          <w:p w14:paraId="276DC3AC" w14:textId="77777777" w:rsidR="008565F1" w:rsidRPr="00CE0CFA" w:rsidRDefault="008565F1" w:rsidP="00AB38A4">
            <w:pPr>
              <w:widowControl w:val="0"/>
              <w:ind w:right="-1"/>
              <w:rPr>
                <w:sz w:val="22"/>
                <w:szCs w:val="22"/>
                <w:lang w:eastAsia="en-US"/>
              </w:rPr>
            </w:pPr>
          </w:p>
        </w:tc>
        <w:tc>
          <w:tcPr>
            <w:tcW w:w="1250" w:type="pct"/>
            <w:shd w:val="clear" w:color="auto" w:fill="auto"/>
          </w:tcPr>
          <w:p w14:paraId="38F8687D" w14:textId="77777777" w:rsidR="008565F1" w:rsidRPr="00CE0CFA" w:rsidRDefault="008565F1" w:rsidP="00AB38A4">
            <w:pPr>
              <w:widowControl w:val="0"/>
              <w:ind w:right="-1"/>
              <w:jc w:val="center"/>
              <w:rPr>
                <w:sz w:val="22"/>
                <w:szCs w:val="22"/>
                <w:lang w:eastAsia="en-US"/>
              </w:rPr>
            </w:pPr>
          </w:p>
        </w:tc>
        <w:tc>
          <w:tcPr>
            <w:tcW w:w="1319" w:type="pct"/>
            <w:shd w:val="clear" w:color="auto" w:fill="auto"/>
          </w:tcPr>
          <w:p w14:paraId="2CCD566F" w14:textId="77777777" w:rsidR="008565F1" w:rsidRPr="00CE0CFA" w:rsidRDefault="008565F1" w:rsidP="00AB38A4">
            <w:pPr>
              <w:widowControl w:val="0"/>
              <w:ind w:right="-1"/>
              <w:jc w:val="center"/>
              <w:rPr>
                <w:sz w:val="22"/>
                <w:szCs w:val="22"/>
                <w:lang w:eastAsia="en-US"/>
              </w:rPr>
            </w:pPr>
          </w:p>
        </w:tc>
      </w:tr>
      <w:tr w:rsidR="008565F1" w:rsidRPr="00CE0CFA" w14:paraId="0D1C80C6" w14:textId="77777777" w:rsidTr="00480A21">
        <w:tc>
          <w:tcPr>
            <w:tcW w:w="2431" w:type="pct"/>
            <w:shd w:val="clear" w:color="auto" w:fill="auto"/>
          </w:tcPr>
          <w:p w14:paraId="40A36013" w14:textId="77777777" w:rsidR="008565F1" w:rsidRPr="00CE0CFA" w:rsidRDefault="008565F1" w:rsidP="00AB38A4">
            <w:pPr>
              <w:widowControl w:val="0"/>
              <w:ind w:right="-1"/>
              <w:jc w:val="both"/>
              <w:rPr>
                <w:sz w:val="22"/>
                <w:szCs w:val="22"/>
                <w:lang w:eastAsia="en-US"/>
              </w:rPr>
            </w:pPr>
          </w:p>
        </w:tc>
        <w:tc>
          <w:tcPr>
            <w:tcW w:w="1250" w:type="pct"/>
            <w:shd w:val="clear" w:color="auto" w:fill="auto"/>
          </w:tcPr>
          <w:p w14:paraId="56A98B66" w14:textId="77777777" w:rsidR="008565F1" w:rsidRPr="00CE0CFA" w:rsidRDefault="008565F1" w:rsidP="00AB38A4">
            <w:pPr>
              <w:widowControl w:val="0"/>
              <w:ind w:right="-1"/>
              <w:jc w:val="center"/>
              <w:rPr>
                <w:sz w:val="22"/>
                <w:szCs w:val="22"/>
                <w:lang w:eastAsia="en-US"/>
              </w:rPr>
            </w:pPr>
          </w:p>
        </w:tc>
        <w:tc>
          <w:tcPr>
            <w:tcW w:w="1319" w:type="pct"/>
            <w:shd w:val="clear" w:color="auto" w:fill="auto"/>
          </w:tcPr>
          <w:p w14:paraId="4155A15F" w14:textId="77777777" w:rsidR="008565F1" w:rsidRPr="00CE0CFA" w:rsidRDefault="008565F1" w:rsidP="00AB38A4">
            <w:pPr>
              <w:widowControl w:val="0"/>
              <w:ind w:right="-1"/>
              <w:jc w:val="center"/>
              <w:rPr>
                <w:sz w:val="22"/>
                <w:szCs w:val="22"/>
                <w:lang w:eastAsia="en-US"/>
              </w:rPr>
            </w:pPr>
          </w:p>
        </w:tc>
      </w:tr>
      <w:tr w:rsidR="00FA380D" w:rsidRPr="00CE0CFA" w14:paraId="70612DA9" w14:textId="77777777" w:rsidTr="00480A21">
        <w:tc>
          <w:tcPr>
            <w:tcW w:w="2431" w:type="pct"/>
            <w:shd w:val="clear" w:color="auto" w:fill="auto"/>
          </w:tcPr>
          <w:p w14:paraId="1984D571" w14:textId="77777777" w:rsidR="00FA380D" w:rsidRPr="00CE0CFA" w:rsidRDefault="00FA380D" w:rsidP="00AB38A4">
            <w:pPr>
              <w:widowControl w:val="0"/>
              <w:ind w:right="-1"/>
              <w:jc w:val="both"/>
              <w:rPr>
                <w:b/>
                <w:sz w:val="22"/>
                <w:szCs w:val="22"/>
                <w:lang w:eastAsia="en-US"/>
              </w:rPr>
            </w:pPr>
            <w:r w:rsidRPr="00CE0CFA">
              <w:rPr>
                <w:b/>
                <w:sz w:val="22"/>
                <w:szCs w:val="22"/>
                <w:lang w:eastAsia="en-US"/>
              </w:rPr>
              <w:t>Итого:</w:t>
            </w:r>
          </w:p>
        </w:tc>
        <w:tc>
          <w:tcPr>
            <w:tcW w:w="1250" w:type="pct"/>
            <w:shd w:val="clear" w:color="auto" w:fill="auto"/>
          </w:tcPr>
          <w:p w14:paraId="17FD1BA8" w14:textId="77777777" w:rsidR="00FA380D" w:rsidRPr="00CE0CFA" w:rsidRDefault="00FA380D" w:rsidP="00AB38A4">
            <w:pPr>
              <w:widowControl w:val="0"/>
              <w:ind w:right="-1"/>
              <w:jc w:val="center"/>
              <w:rPr>
                <w:b/>
                <w:sz w:val="22"/>
                <w:szCs w:val="22"/>
                <w:lang w:eastAsia="en-US"/>
              </w:rPr>
            </w:pPr>
          </w:p>
        </w:tc>
        <w:tc>
          <w:tcPr>
            <w:tcW w:w="1319" w:type="pct"/>
            <w:shd w:val="clear" w:color="auto" w:fill="auto"/>
          </w:tcPr>
          <w:p w14:paraId="641ABA12" w14:textId="77777777" w:rsidR="00FA380D" w:rsidRPr="00CE0CFA" w:rsidRDefault="00FA380D" w:rsidP="00AB38A4">
            <w:pPr>
              <w:widowControl w:val="0"/>
              <w:ind w:right="-1"/>
              <w:jc w:val="center"/>
              <w:rPr>
                <w:b/>
                <w:sz w:val="22"/>
                <w:szCs w:val="22"/>
                <w:lang w:eastAsia="en-US"/>
              </w:rPr>
            </w:pPr>
          </w:p>
        </w:tc>
      </w:tr>
    </w:tbl>
    <w:p w14:paraId="5B21A687" w14:textId="6A5122B2" w:rsidR="00631954" w:rsidRDefault="00631954" w:rsidP="00631954">
      <w:pPr>
        <w:spacing w:line="264" w:lineRule="auto"/>
        <w:ind w:firstLine="709"/>
        <w:jc w:val="both"/>
      </w:pPr>
    </w:p>
    <w:p w14:paraId="45ACFF73" w14:textId="55D01B95" w:rsidR="00E6726C" w:rsidRDefault="00E6726C" w:rsidP="00631954">
      <w:pPr>
        <w:spacing w:line="264" w:lineRule="auto"/>
        <w:ind w:firstLine="709"/>
        <w:jc w:val="both"/>
      </w:pPr>
      <w:r>
        <w:t>Общество получает выручку от реализации товаров, работ, услуг на территории РФ.</w:t>
      </w:r>
    </w:p>
    <w:p w14:paraId="2BBEFF5E" w14:textId="595783A0" w:rsidR="00E55698" w:rsidRDefault="00E55698" w:rsidP="00631954">
      <w:pPr>
        <w:spacing w:line="264" w:lineRule="auto"/>
        <w:ind w:firstLine="709"/>
        <w:jc w:val="both"/>
      </w:pPr>
    </w:p>
    <w:p w14:paraId="12819CE2" w14:textId="36D6DB58" w:rsidR="00962381" w:rsidRPr="00E6726C" w:rsidRDefault="00E6726C" w:rsidP="00631954">
      <w:pPr>
        <w:spacing w:line="264" w:lineRule="auto"/>
        <w:ind w:firstLine="709"/>
        <w:jc w:val="both"/>
        <w:rPr>
          <w:b/>
          <w:bCs/>
          <w:i/>
          <w:iCs/>
        </w:rPr>
      </w:pPr>
      <w:r w:rsidRPr="00E6726C">
        <w:rPr>
          <w:b/>
          <w:bCs/>
          <w:i/>
          <w:iCs/>
          <w:highlight w:val="yellow"/>
        </w:rPr>
        <w:t>Раскрытие информации по договорам, бухгалтерский учет по которым ведется согласно ПБУ 2/2008</w:t>
      </w:r>
    </w:p>
    <w:p w14:paraId="6BA9944F" w14:textId="4C0AD404" w:rsidR="00E6726C" w:rsidRDefault="00E6726C" w:rsidP="00631954">
      <w:pPr>
        <w:spacing w:line="264" w:lineRule="auto"/>
        <w:ind w:firstLine="709"/>
        <w:jc w:val="both"/>
      </w:pPr>
      <w:r w:rsidRPr="00E6726C">
        <w:t xml:space="preserve">ПБУ </w:t>
      </w:r>
      <w:r>
        <w:t xml:space="preserve">2/2008 распространяется на все договоры Общества, связанные </w:t>
      </w:r>
      <w:proofErr w:type="gramStart"/>
      <w:r>
        <w:t>с</w:t>
      </w:r>
      <w:proofErr w:type="gramEnd"/>
      <w:r>
        <w:t>:</w:t>
      </w:r>
    </w:p>
    <w:p w14:paraId="567489B9" w14:textId="3AFCC1E1" w:rsidR="00E6726C" w:rsidRDefault="00E6726C" w:rsidP="00631954">
      <w:pPr>
        <w:spacing w:line="264" w:lineRule="auto"/>
        <w:ind w:firstLine="709"/>
        <w:jc w:val="both"/>
      </w:pPr>
      <w:r>
        <w:t xml:space="preserve">- выполнением работ в </w:t>
      </w:r>
      <w:proofErr w:type="gramStart"/>
      <w:r>
        <w:t>качестве</w:t>
      </w:r>
      <w:proofErr w:type="gramEnd"/>
      <w:r>
        <w:t xml:space="preserve"> подрядчика/субподрядчика по договорам строительного подряда;</w:t>
      </w:r>
    </w:p>
    <w:p w14:paraId="0DA6AFA1" w14:textId="2ED6A5A1" w:rsidR="00E6726C" w:rsidRDefault="00E6726C" w:rsidP="00631954">
      <w:pPr>
        <w:spacing w:line="264" w:lineRule="auto"/>
        <w:ind w:firstLine="709"/>
        <w:jc w:val="both"/>
      </w:pPr>
      <w:r>
        <w:t>- …</w:t>
      </w:r>
    </w:p>
    <w:p w14:paraId="7B9CCEDA" w14:textId="49B87855" w:rsidR="00AF0CC9" w:rsidRDefault="00AF0CC9" w:rsidP="00631954">
      <w:pPr>
        <w:spacing w:line="264" w:lineRule="auto"/>
        <w:ind w:firstLine="709"/>
        <w:jc w:val="both"/>
      </w:pPr>
    </w:p>
    <w:p w14:paraId="44ED2786" w14:textId="046C90A0" w:rsidR="00AF0CC9" w:rsidRDefault="00AF0CC9" w:rsidP="00631954">
      <w:pPr>
        <w:spacing w:line="264" w:lineRule="auto"/>
        <w:ind w:firstLine="709"/>
        <w:jc w:val="both"/>
      </w:pPr>
      <w:r>
        <w:t>Общество в течение 202</w:t>
      </w:r>
      <w:r w:rsidRPr="00AF0CC9">
        <w:rPr>
          <w:highlight w:val="yellow"/>
        </w:rPr>
        <w:t>1</w:t>
      </w:r>
      <w:r>
        <w:t xml:space="preserve"> года управляло следующими основными проектами по строительству:</w:t>
      </w:r>
    </w:p>
    <w:p w14:paraId="53F4F535" w14:textId="7E10B104" w:rsidR="00AF0CC9" w:rsidRDefault="00AF0CC9" w:rsidP="00631954">
      <w:pPr>
        <w:spacing w:line="264" w:lineRule="auto"/>
        <w:ind w:firstLine="709"/>
        <w:jc w:val="both"/>
      </w:pPr>
      <w:r>
        <w:t>-…</w:t>
      </w:r>
    </w:p>
    <w:p w14:paraId="6163EBD3" w14:textId="515AE3C7" w:rsidR="00AF0CC9" w:rsidRDefault="00AF0CC9" w:rsidP="00631954">
      <w:pPr>
        <w:spacing w:line="264" w:lineRule="auto"/>
        <w:ind w:firstLine="709"/>
        <w:jc w:val="both"/>
      </w:pPr>
    </w:p>
    <w:p w14:paraId="26E1393D" w14:textId="60D20235" w:rsidR="00AF0CC9" w:rsidRDefault="00AF0CC9" w:rsidP="00631954">
      <w:pPr>
        <w:spacing w:line="264" w:lineRule="auto"/>
        <w:ind w:firstLine="709"/>
        <w:jc w:val="both"/>
      </w:pPr>
      <w:r>
        <w:t xml:space="preserve">Общая сумма признанной в отчетном </w:t>
      </w:r>
      <w:proofErr w:type="gramStart"/>
      <w:r>
        <w:t>периоде</w:t>
      </w:r>
      <w:proofErr w:type="gramEnd"/>
      <w:r>
        <w:t xml:space="preserve"> выручки по группам договоров, не завершенным на отчетную дату:</w:t>
      </w:r>
    </w:p>
    <w:tbl>
      <w:tblPr>
        <w:tblStyle w:val="a3"/>
        <w:tblW w:w="5000" w:type="pct"/>
        <w:jc w:val="center"/>
        <w:tblLook w:val="04A0" w:firstRow="1" w:lastRow="0" w:firstColumn="1" w:lastColumn="0" w:noHBand="0" w:noVBand="1"/>
      </w:tblPr>
      <w:tblGrid>
        <w:gridCol w:w="3130"/>
        <w:gridCol w:w="3949"/>
        <w:gridCol w:w="2492"/>
      </w:tblGrid>
      <w:tr w:rsidR="00AF0CC9" w:rsidRPr="00CE0CFA" w14:paraId="621B3150" w14:textId="77777777" w:rsidTr="00CD262F">
        <w:trPr>
          <w:jc w:val="center"/>
        </w:trPr>
        <w:tc>
          <w:tcPr>
            <w:tcW w:w="1635" w:type="pct"/>
            <w:vMerge w:val="restart"/>
            <w:shd w:val="clear" w:color="auto" w:fill="auto"/>
            <w:vAlign w:val="center"/>
          </w:tcPr>
          <w:p w14:paraId="18D0DD2A" w14:textId="0E529E57" w:rsidR="00AF0CC9" w:rsidRPr="00CE0CFA" w:rsidRDefault="00AF0CC9" w:rsidP="00AF0CC9">
            <w:pPr>
              <w:spacing w:line="264" w:lineRule="auto"/>
              <w:jc w:val="center"/>
              <w:rPr>
                <w:b/>
                <w:bCs/>
                <w:sz w:val="22"/>
                <w:szCs w:val="22"/>
              </w:rPr>
            </w:pPr>
            <w:r w:rsidRPr="00CE0CFA">
              <w:rPr>
                <w:b/>
                <w:bCs/>
                <w:sz w:val="22"/>
                <w:szCs w:val="22"/>
              </w:rPr>
              <w:t>Показатель по группе</w:t>
            </w:r>
          </w:p>
        </w:tc>
        <w:tc>
          <w:tcPr>
            <w:tcW w:w="3365" w:type="pct"/>
            <w:gridSpan w:val="2"/>
            <w:vAlign w:val="center"/>
          </w:tcPr>
          <w:p w14:paraId="5784AAF7" w14:textId="300DBEA8" w:rsidR="00AF0CC9" w:rsidRPr="00CE0CFA" w:rsidRDefault="00AF0CC9" w:rsidP="00AF0CC9">
            <w:pPr>
              <w:spacing w:line="264" w:lineRule="auto"/>
              <w:jc w:val="center"/>
              <w:rPr>
                <w:b/>
                <w:bCs/>
                <w:sz w:val="22"/>
                <w:szCs w:val="22"/>
              </w:rPr>
            </w:pPr>
            <w:r w:rsidRPr="00CE0CFA">
              <w:rPr>
                <w:b/>
                <w:bCs/>
                <w:sz w:val="22"/>
                <w:szCs w:val="22"/>
              </w:rPr>
              <w:t>Сумма признанной выручки</w:t>
            </w:r>
          </w:p>
        </w:tc>
      </w:tr>
      <w:tr w:rsidR="00AF0CC9" w:rsidRPr="00CE0CFA" w14:paraId="43ABC2C1" w14:textId="77777777" w:rsidTr="00CD262F">
        <w:trPr>
          <w:jc w:val="center"/>
        </w:trPr>
        <w:tc>
          <w:tcPr>
            <w:tcW w:w="1635" w:type="pct"/>
            <w:vMerge/>
            <w:shd w:val="clear" w:color="auto" w:fill="auto"/>
            <w:vAlign w:val="center"/>
          </w:tcPr>
          <w:p w14:paraId="483FB0CA" w14:textId="77777777" w:rsidR="00AF0CC9" w:rsidRPr="00CE0CFA" w:rsidRDefault="00AF0CC9" w:rsidP="00AF0CC9">
            <w:pPr>
              <w:spacing w:line="264" w:lineRule="auto"/>
              <w:jc w:val="center"/>
              <w:rPr>
                <w:b/>
                <w:bCs/>
                <w:sz w:val="22"/>
                <w:szCs w:val="22"/>
              </w:rPr>
            </w:pPr>
          </w:p>
        </w:tc>
        <w:tc>
          <w:tcPr>
            <w:tcW w:w="2063" w:type="pct"/>
            <w:vAlign w:val="center"/>
          </w:tcPr>
          <w:p w14:paraId="4E6E1058" w14:textId="38795810" w:rsidR="00AF0CC9" w:rsidRPr="00CE0CFA" w:rsidRDefault="00AF0CC9" w:rsidP="00AF0CC9">
            <w:pPr>
              <w:spacing w:line="264" w:lineRule="auto"/>
              <w:jc w:val="center"/>
              <w:rPr>
                <w:b/>
                <w:bCs/>
                <w:sz w:val="22"/>
                <w:szCs w:val="22"/>
              </w:rPr>
            </w:pPr>
            <w:r w:rsidRPr="00CE0CFA">
              <w:rPr>
                <w:b/>
                <w:bCs/>
                <w:sz w:val="22"/>
                <w:szCs w:val="22"/>
              </w:rPr>
              <w:t>2021 год</w:t>
            </w:r>
          </w:p>
        </w:tc>
        <w:tc>
          <w:tcPr>
            <w:tcW w:w="1302" w:type="pct"/>
            <w:vAlign w:val="center"/>
          </w:tcPr>
          <w:p w14:paraId="6F75ED70" w14:textId="3FD99108" w:rsidR="00AF0CC9" w:rsidRPr="00CE0CFA" w:rsidRDefault="00AF0CC9" w:rsidP="00AF0CC9">
            <w:pPr>
              <w:spacing w:line="264" w:lineRule="auto"/>
              <w:jc w:val="center"/>
              <w:rPr>
                <w:b/>
                <w:bCs/>
                <w:sz w:val="22"/>
                <w:szCs w:val="22"/>
              </w:rPr>
            </w:pPr>
            <w:r w:rsidRPr="00CE0CFA">
              <w:rPr>
                <w:b/>
                <w:bCs/>
                <w:sz w:val="22"/>
                <w:szCs w:val="22"/>
              </w:rPr>
              <w:t>202</w:t>
            </w:r>
            <w:r w:rsidR="009D10F9" w:rsidRPr="00CE0CFA">
              <w:rPr>
                <w:b/>
                <w:bCs/>
                <w:sz w:val="22"/>
                <w:szCs w:val="22"/>
              </w:rPr>
              <w:t>0</w:t>
            </w:r>
            <w:r w:rsidRPr="00CE0CFA">
              <w:rPr>
                <w:b/>
                <w:bCs/>
                <w:sz w:val="22"/>
                <w:szCs w:val="22"/>
              </w:rPr>
              <w:t xml:space="preserve"> год</w:t>
            </w:r>
          </w:p>
        </w:tc>
      </w:tr>
      <w:tr w:rsidR="00AF0CC9" w:rsidRPr="00CE0CFA" w14:paraId="0209E54F" w14:textId="77777777" w:rsidTr="00CD262F">
        <w:trPr>
          <w:jc w:val="center"/>
        </w:trPr>
        <w:tc>
          <w:tcPr>
            <w:tcW w:w="1635" w:type="pct"/>
          </w:tcPr>
          <w:p w14:paraId="39B753AE" w14:textId="657DFAC0" w:rsidR="00AF0CC9" w:rsidRPr="00CE0CFA" w:rsidRDefault="00AF0CC9" w:rsidP="00822AE5">
            <w:pPr>
              <w:spacing w:line="264" w:lineRule="auto"/>
              <w:jc w:val="both"/>
              <w:rPr>
                <w:sz w:val="22"/>
                <w:szCs w:val="22"/>
              </w:rPr>
            </w:pPr>
            <w:r w:rsidRPr="00CE0CFA">
              <w:rPr>
                <w:sz w:val="22"/>
                <w:szCs w:val="22"/>
              </w:rPr>
              <w:t>Прибыльные договоры</w:t>
            </w:r>
          </w:p>
        </w:tc>
        <w:tc>
          <w:tcPr>
            <w:tcW w:w="2063" w:type="pct"/>
          </w:tcPr>
          <w:p w14:paraId="49120165" w14:textId="77777777" w:rsidR="00AF0CC9" w:rsidRPr="00CE0CFA" w:rsidRDefault="00AF0CC9" w:rsidP="00822AE5">
            <w:pPr>
              <w:spacing w:line="264" w:lineRule="auto"/>
              <w:jc w:val="both"/>
              <w:rPr>
                <w:sz w:val="22"/>
                <w:szCs w:val="22"/>
              </w:rPr>
            </w:pPr>
          </w:p>
        </w:tc>
        <w:tc>
          <w:tcPr>
            <w:tcW w:w="1302" w:type="pct"/>
          </w:tcPr>
          <w:p w14:paraId="52CC4899" w14:textId="77777777" w:rsidR="00AF0CC9" w:rsidRPr="00CE0CFA" w:rsidRDefault="00AF0CC9" w:rsidP="00822AE5">
            <w:pPr>
              <w:spacing w:line="264" w:lineRule="auto"/>
              <w:jc w:val="both"/>
              <w:rPr>
                <w:sz w:val="22"/>
                <w:szCs w:val="22"/>
              </w:rPr>
            </w:pPr>
          </w:p>
        </w:tc>
      </w:tr>
      <w:tr w:rsidR="00AF0CC9" w:rsidRPr="00CE0CFA" w14:paraId="3D5CE63D" w14:textId="77777777" w:rsidTr="00CD262F">
        <w:trPr>
          <w:jc w:val="center"/>
        </w:trPr>
        <w:tc>
          <w:tcPr>
            <w:tcW w:w="1635" w:type="pct"/>
          </w:tcPr>
          <w:p w14:paraId="2F5B49C5" w14:textId="29168AA7" w:rsidR="00AF0CC9" w:rsidRPr="00CE0CFA" w:rsidRDefault="00AF0CC9" w:rsidP="00631954">
            <w:pPr>
              <w:spacing w:line="264" w:lineRule="auto"/>
              <w:jc w:val="both"/>
              <w:rPr>
                <w:sz w:val="22"/>
                <w:szCs w:val="22"/>
              </w:rPr>
            </w:pPr>
            <w:r w:rsidRPr="00CE0CFA">
              <w:rPr>
                <w:sz w:val="22"/>
                <w:szCs w:val="22"/>
              </w:rPr>
              <w:t>Убыточные договоры</w:t>
            </w:r>
          </w:p>
        </w:tc>
        <w:tc>
          <w:tcPr>
            <w:tcW w:w="2063" w:type="pct"/>
          </w:tcPr>
          <w:p w14:paraId="5C29D45F" w14:textId="77777777" w:rsidR="00AF0CC9" w:rsidRPr="00CE0CFA" w:rsidRDefault="00AF0CC9" w:rsidP="00631954">
            <w:pPr>
              <w:spacing w:line="264" w:lineRule="auto"/>
              <w:jc w:val="both"/>
              <w:rPr>
                <w:sz w:val="22"/>
                <w:szCs w:val="22"/>
              </w:rPr>
            </w:pPr>
          </w:p>
        </w:tc>
        <w:tc>
          <w:tcPr>
            <w:tcW w:w="1302" w:type="pct"/>
          </w:tcPr>
          <w:p w14:paraId="4BC51721" w14:textId="77777777" w:rsidR="00AF0CC9" w:rsidRPr="00CE0CFA" w:rsidRDefault="00AF0CC9" w:rsidP="00631954">
            <w:pPr>
              <w:spacing w:line="264" w:lineRule="auto"/>
              <w:jc w:val="both"/>
              <w:rPr>
                <w:sz w:val="22"/>
                <w:szCs w:val="22"/>
              </w:rPr>
            </w:pPr>
          </w:p>
        </w:tc>
      </w:tr>
    </w:tbl>
    <w:p w14:paraId="11DD1542" w14:textId="341C5919" w:rsidR="00AF0CC9" w:rsidRDefault="00AF0CC9" w:rsidP="00631954">
      <w:pPr>
        <w:spacing w:line="264" w:lineRule="auto"/>
        <w:ind w:firstLine="709"/>
        <w:jc w:val="both"/>
      </w:pPr>
    </w:p>
    <w:p w14:paraId="76D5AB04" w14:textId="699FDCAA" w:rsidR="00AF0CC9" w:rsidRDefault="00AF0CC9" w:rsidP="00631954">
      <w:pPr>
        <w:spacing w:line="264" w:lineRule="auto"/>
        <w:ind w:firstLine="709"/>
        <w:jc w:val="both"/>
      </w:pPr>
      <w:r>
        <w:t>Сум</w:t>
      </w:r>
      <w:r w:rsidR="00A00B36">
        <w:t>мы</w:t>
      </w:r>
      <w:r>
        <w:t xml:space="preserve"> полученной предварительной оплаты (авансов) на отчетную дату по группам договоров</w:t>
      </w:r>
      <w:r w:rsidR="00A00B36">
        <w:t>, не завершенных на отчетную дату:</w:t>
      </w:r>
    </w:p>
    <w:tbl>
      <w:tblPr>
        <w:tblStyle w:val="a3"/>
        <w:tblW w:w="5000" w:type="pct"/>
        <w:jc w:val="center"/>
        <w:tblLook w:val="04A0" w:firstRow="1" w:lastRow="0" w:firstColumn="1" w:lastColumn="0" w:noHBand="0" w:noVBand="1"/>
      </w:tblPr>
      <w:tblGrid>
        <w:gridCol w:w="3115"/>
        <w:gridCol w:w="3962"/>
        <w:gridCol w:w="2494"/>
      </w:tblGrid>
      <w:tr w:rsidR="00A00B36" w:rsidRPr="00CE0CFA" w14:paraId="66DF043E" w14:textId="77777777" w:rsidTr="00CD262F">
        <w:trPr>
          <w:jc w:val="center"/>
        </w:trPr>
        <w:tc>
          <w:tcPr>
            <w:tcW w:w="1627" w:type="pct"/>
            <w:vMerge w:val="restart"/>
            <w:shd w:val="clear" w:color="auto" w:fill="auto"/>
            <w:vAlign w:val="center"/>
          </w:tcPr>
          <w:p w14:paraId="276AC8B5" w14:textId="77777777" w:rsidR="00A00B36" w:rsidRPr="00CE0CFA" w:rsidRDefault="00A00B36" w:rsidP="00822AE5">
            <w:pPr>
              <w:spacing w:line="264" w:lineRule="auto"/>
              <w:jc w:val="center"/>
              <w:rPr>
                <w:b/>
                <w:bCs/>
                <w:sz w:val="22"/>
                <w:szCs w:val="22"/>
              </w:rPr>
            </w:pPr>
            <w:r w:rsidRPr="00CE0CFA">
              <w:rPr>
                <w:b/>
                <w:bCs/>
                <w:sz w:val="22"/>
                <w:szCs w:val="22"/>
              </w:rPr>
              <w:t>Показатель по группе</w:t>
            </w:r>
          </w:p>
        </w:tc>
        <w:tc>
          <w:tcPr>
            <w:tcW w:w="3373" w:type="pct"/>
            <w:gridSpan w:val="2"/>
            <w:vAlign w:val="center"/>
          </w:tcPr>
          <w:p w14:paraId="46A29947" w14:textId="66E649D7" w:rsidR="00A00B36" w:rsidRPr="00CE0CFA" w:rsidRDefault="00A00B36" w:rsidP="00822AE5">
            <w:pPr>
              <w:spacing w:line="264" w:lineRule="auto"/>
              <w:jc w:val="center"/>
              <w:rPr>
                <w:b/>
                <w:bCs/>
                <w:sz w:val="22"/>
                <w:szCs w:val="22"/>
              </w:rPr>
            </w:pPr>
            <w:r w:rsidRPr="00CE0CFA">
              <w:rPr>
                <w:b/>
                <w:bCs/>
                <w:sz w:val="22"/>
                <w:szCs w:val="22"/>
              </w:rPr>
              <w:t>Сумма полученной предварительной оплаты (без НДС)</w:t>
            </w:r>
          </w:p>
        </w:tc>
      </w:tr>
      <w:tr w:rsidR="00A00B36" w:rsidRPr="00CE0CFA" w14:paraId="39902C1C" w14:textId="77777777" w:rsidTr="00CD262F">
        <w:trPr>
          <w:jc w:val="center"/>
        </w:trPr>
        <w:tc>
          <w:tcPr>
            <w:tcW w:w="1627" w:type="pct"/>
            <w:vMerge/>
            <w:shd w:val="clear" w:color="auto" w:fill="auto"/>
            <w:vAlign w:val="center"/>
          </w:tcPr>
          <w:p w14:paraId="14B2BB5B" w14:textId="77777777" w:rsidR="00A00B36" w:rsidRPr="00CE0CFA" w:rsidRDefault="00A00B36" w:rsidP="00822AE5">
            <w:pPr>
              <w:spacing w:line="264" w:lineRule="auto"/>
              <w:jc w:val="center"/>
              <w:rPr>
                <w:b/>
                <w:bCs/>
                <w:sz w:val="22"/>
                <w:szCs w:val="22"/>
              </w:rPr>
            </w:pPr>
          </w:p>
        </w:tc>
        <w:tc>
          <w:tcPr>
            <w:tcW w:w="2070" w:type="pct"/>
            <w:vAlign w:val="center"/>
          </w:tcPr>
          <w:p w14:paraId="27CA5D10" w14:textId="77777777" w:rsidR="00A00B36" w:rsidRPr="00CE0CFA" w:rsidRDefault="00A00B36" w:rsidP="00822AE5">
            <w:pPr>
              <w:spacing w:line="264" w:lineRule="auto"/>
              <w:jc w:val="center"/>
              <w:rPr>
                <w:b/>
                <w:bCs/>
                <w:sz w:val="22"/>
                <w:szCs w:val="22"/>
              </w:rPr>
            </w:pPr>
            <w:r w:rsidRPr="00CE0CFA">
              <w:rPr>
                <w:b/>
                <w:bCs/>
                <w:sz w:val="22"/>
                <w:szCs w:val="22"/>
              </w:rPr>
              <w:t>2021 год</w:t>
            </w:r>
          </w:p>
        </w:tc>
        <w:tc>
          <w:tcPr>
            <w:tcW w:w="1303" w:type="pct"/>
            <w:vAlign w:val="center"/>
          </w:tcPr>
          <w:p w14:paraId="196101D6" w14:textId="73482473" w:rsidR="00A00B36" w:rsidRPr="00CE0CFA" w:rsidRDefault="00A00B36" w:rsidP="00822AE5">
            <w:pPr>
              <w:spacing w:line="264" w:lineRule="auto"/>
              <w:jc w:val="center"/>
              <w:rPr>
                <w:b/>
                <w:bCs/>
                <w:sz w:val="22"/>
                <w:szCs w:val="22"/>
              </w:rPr>
            </w:pPr>
            <w:r w:rsidRPr="00CE0CFA">
              <w:rPr>
                <w:b/>
                <w:bCs/>
                <w:sz w:val="22"/>
                <w:szCs w:val="22"/>
              </w:rPr>
              <w:t>202</w:t>
            </w:r>
            <w:r w:rsidR="009D10F9" w:rsidRPr="00CE0CFA">
              <w:rPr>
                <w:b/>
                <w:bCs/>
                <w:sz w:val="22"/>
                <w:szCs w:val="22"/>
              </w:rPr>
              <w:t>0</w:t>
            </w:r>
            <w:r w:rsidRPr="00CE0CFA">
              <w:rPr>
                <w:b/>
                <w:bCs/>
                <w:sz w:val="22"/>
                <w:szCs w:val="22"/>
              </w:rPr>
              <w:t xml:space="preserve"> год</w:t>
            </w:r>
          </w:p>
        </w:tc>
      </w:tr>
      <w:tr w:rsidR="00A00B36" w:rsidRPr="00CE0CFA" w14:paraId="2AB6B312" w14:textId="77777777" w:rsidTr="00CD262F">
        <w:trPr>
          <w:jc w:val="center"/>
        </w:trPr>
        <w:tc>
          <w:tcPr>
            <w:tcW w:w="1627" w:type="pct"/>
          </w:tcPr>
          <w:p w14:paraId="6AF8FEF1" w14:textId="77777777" w:rsidR="00A00B36" w:rsidRPr="00CE0CFA" w:rsidRDefault="00A00B36" w:rsidP="00822AE5">
            <w:pPr>
              <w:spacing w:line="264" w:lineRule="auto"/>
              <w:jc w:val="both"/>
              <w:rPr>
                <w:sz w:val="22"/>
                <w:szCs w:val="22"/>
              </w:rPr>
            </w:pPr>
            <w:r w:rsidRPr="00CE0CFA">
              <w:rPr>
                <w:sz w:val="22"/>
                <w:szCs w:val="22"/>
              </w:rPr>
              <w:t>Прибыльные договоры</w:t>
            </w:r>
          </w:p>
        </w:tc>
        <w:tc>
          <w:tcPr>
            <w:tcW w:w="2070" w:type="pct"/>
          </w:tcPr>
          <w:p w14:paraId="6D595C68" w14:textId="77777777" w:rsidR="00A00B36" w:rsidRPr="00CE0CFA" w:rsidRDefault="00A00B36" w:rsidP="00822AE5">
            <w:pPr>
              <w:spacing w:line="264" w:lineRule="auto"/>
              <w:jc w:val="both"/>
              <w:rPr>
                <w:sz w:val="22"/>
                <w:szCs w:val="22"/>
              </w:rPr>
            </w:pPr>
          </w:p>
        </w:tc>
        <w:tc>
          <w:tcPr>
            <w:tcW w:w="1303" w:type="pct"/>
          </w:tcPr>
          <w:p w14:paraId="183B0189" w14:textId="77777777" w:rsidR="00A00B36" w:rsidRPr="00CE0CFA" w:rsidRDefault="00A00B36" w:rsidP="00822AE5">
            <w:pPr>
              <w:spacing w:line="264" w:lineRule="auto"/>
              <w:jc w:val="both"/>
              <w:rPr>
                <w:sz w:val="22"/>
                <w:szCs w:val="22"/>
              </w:rPr>
            </w:pPr>
          </w:p>
        </w:tc>
      </w:tr>
      <w:tr w:rsidR="00A00B36" w:rsidRPr="00CE0CFA" w14:paraId="4AF5213B" w14:textId="77777777" w:rsidTr="00CD262F">
        <w:trPr>
          <w:jc w:val="center"/>
        </w:trPr>
        <w:tc>
          <w:tcPr>
            <w:tcW w:w="1627" w:type="pct"/>
          </w:tcPr>
          <w:p w14:paraId="3E008C43" w14:textId="77777777" w:rsidR="00A00B36" w:rsidRPr="00CE0CFA" w:rsidRDefault="00A00B36" w:rsidP="00822AE5">
            <w:pPr>
              <w:spacing w:line="264" w:lineRule="auto"/>
              <w:jc w:val="both"/>
              <w:rPr>
                <w:sz w:val="22"/>
                <w:szCs w:val="22"/>
              </w:rPr>
            </w:pPr>
            <w:r w:rsidRPr="00CE0CFA">
              <w:rPr>
                <w:sz w:val="22"/>
                <w:szCs w:val="22"/>
              </w:rPr>
              <w:t>Убыточные договоры</w:t>
            </w:r>
          </w:p>
        </w:tc>
        <w:tc>
          <w:tcPr>
            <w:tcW w:w="2070" w:type="pct"/>
          </w:tcPr>
          <w:p w14:paraId="3611AE32" w14:textId="77777777" w:rsidR="00A00B36" w:rsidRPr="00CE0CFA" w:rsidRDefault="00A00B36" w:rsidP="00822AE5">
            <w:pPr>
              <w:spacing w:line="264" w:lineRule="auto"/>
              <w:jc w:val="both"/>
              <w:rPr>
                <w:sz w:val="22"/>
                <w:szCs w:val="22"/>
              </w:rPr>
            </w:pPr>
          </w:p>
        </w:tc>
        <w:tc>
          <w:tcPr>
            <w:tcW w:w="1303" w:type="pct"/>
          </w:tcPr>
          <w:p w14:paraId="5F54956B" w14:textId="77777777" w:rsidR="00A00B36" w:rsidRPr="00CE0CFA" w:rsidRDefault="00A00B36" w:rsidP="00822AE5">
            <w:pPr>
              <w:spacing w:line="264" w:lineRule="auto"/>
              <w:jc w:val="both"/>
              <w:rPr>
                <w:sz w:val="22"/>
                <w:szCs w:val="22"/>
              </w:rPr>
            </w:pPr>
          </w:p>
        </w:tc>
      </w:tr>
    </w:tbl>
    <w:p w14:paraId="15FCD4B6" w14:textId="2BABAA04" w:rsidR="00AF0CC9" w:rsidRDefault="00AF0CC9" w:rsidP="00631954">
      <w:pPr>
        <w:spacing w:line="264" w:lineRule="auto"/>
        <w:ind w:firstLine="709"/>
        <w:jc w:val="both"/>
      </w:pPr>
    </w:p>
    <w:p w14:paraId="73A622A2" w14:textId="013AF061" w:rsidR="00A00B36" w:rsidRPr="00E6726C" w:rsidRDefault="00A00B36" w:rsidP="00631954">
      <w:pPr>
        <w:spacing w:line="264" w:lineRule="auto"/>
        <w:ind w:firstLine="709"/>
        <w:jc w:val="both"/>
      </w:pPr>
      <w:r>
        <w:t>Суммы за выполненные работы, не предъявленные заказчику до выполнения определенных условий, по группам договоров, не завершенных на отчетную дату:</w:t>
      </w:r>
    </w:p>
    <w:tbl>
      <w:tblPr>
        <w:tblStyle w:val="a3"/>
        <w:tblW w:w="5000" w:type="pct"/>
        <w:jc w:val="center"/>
        <w:tblLook w:val="04A0" w:firstRow="1" w:lastRow="0" w:firstColumn="1" w:lastColumn="0" w:noHBand="0" w:noVBand="1"/>
      </w:tblPr>
      <w:tblGrid>
        <w:gridCol w:w="3118"/>
        <w:gridCol w:w="3959"/>
        <w:gridCol w:w="2494"/>
      </w:tblGrid>
      <w:tr w:rsidR="00CF71BF" w:rsidRPr="00CE0CFA" w14:paraId="24CB9F39" w14:textId="77777777" w:rsidTr="00CD262F">
        <w:trPr>
          <w:jc w:val="center"/>
        </w:trPr>
        <w:tc>
          <w:tcPr>
            <w:tcW w:w="1629" w:type="pct"/>
            <w:vMerge w:val="restart"/>
            <w:shd w:val="clear" w:color="auto" w:fill="auto"/>
            <w:vAlign w:val="center"/>
          </w:tcPr>
          <w:p w14:paraId="79AE84F1" w14:textId="77777777" w:rsidR="00CF71BF" w:rsidRPr="00CE0CFA" w:rsidRDefault="00CF71BF" w:rsidP="00822AE5">
            <w:pPr>
              <w:spacing w:line="264" w:lineRule="auto"/>
              <w:jc w:val="center"/>
              <w:rPr>
                <w:b/>
                <w:bCs/>
                <w:sz w:val="22"/>
                <w:szCs w:val="22"/>
              </w:rPr>
            </w:pPr>
            <w:r w:rsidRPr="00CE0CFA">
              <w:rPr>
                <w:b/>
                <w:bCs/>
                <w:sz w:val="22"/>
                <w:szCs w:val="22"/>
              </w:rPr>
              <w:t>Показатель по группе</w:t>
            </w:r>
          </w:p>
        </w:tc>
        <w:tc>
          <w:tcPr>
            <w:tcW w:w="3371" w:type="pct"/>
            <w:gridSpan w:val="2"/>
            <w:vAlign w:val="center"/>
          </w:tcPr>
          <w:p w14:paraId="372F187F" w14:textId="63CD340D" w:rsidR="00CF71BF" w:rsidRPr="00CE0CFA" w:rsidRDefault="00CF71BF" w:rsidP="00822AE5">
            <w:pPr>
              <w:spacing w:line="264" w:lineRule="auto"/>
              <w:jc w:val="center"/>
              <w:rPr>
                <w:b/>
                <w:bCs/>
                <w:sz w:val="22"/>
                <w:szCs w:val="22"/>
              </w:rPr>
            </w:pPr>
            <w:r w:rsidRPr="00CE0CFA">
              <w:rPr>
                <w:b/>
                <w:bCs/>
                <w:sz w:val="22"/>
                <w:szCs w:val="22"/>
              </w:rPr>
              <w:t>Сумма за выполненные работы, не предъявленные заказчику</w:t>
            </w:r>
          </w:p>
        </w:tc>
      </w:tr>
      <w:tr w:rsidR="00CF71BF" w:rsidRPr="00CE0CFA" w14:paraId="11BB7DC8" w14:textId="77777777" w:rsidTr="00CD262F">
        <w:trPr>
          <w:jc w:val="center"/>
        </w:trPr>
        <w:tc>
          <w:tcPr>
            <w:tcW w:w="1629" w:type="pct"/>
            <w:vMerge/>
            <w:shd w:val="clear" w:color="auto" w:fill="auto"/>
            <w:vAlign w:val="center"/>
          </w:tcPr>
          <w:p w14:paraId="32A81471" w14:textId="77777777" w:rsidR="00CF71BF" w:rsidRPr="00CE0CFA" w:rsidRDefault="00CF71BF" w:rsidP="00822AE5">
            <w:pPr>
              <w:spacing w:line="264" w:lineRule="auto"/>
              <w:jc w:val="center"/>
              <w:rPr>
                <w:b/>
                <w:bCs/>
                <w:sz w:val="22"/>
                <w:szCs w:val="22"/>
              </w:rPr>
            </w:pPr>
          </w:p>
        </w:tc>
        <w:tc>
          <w:tcPr>
            <w:tcW w:w="2068" w:type="pct"/>
            <w:vAlign w:val="center"/>
          </w:tcPr>
          <w:p w14:paraId="7524F882" w14:textId="77777777" w:rsidR="00CF71BF" w:rsidRPr="00CE0CFA" w:rsidRDefault="00CF71BF" w:rsidP="00822AE5">
            <w:pPr>
              <w:spacing w:line="264" w:lineRule="auto"/>
              <w:jc w:val="center"/>
              <w:rPr>
                <w:b/>
                <w:bCs/>
                <w:sz w:val="22"/>
                <w:szCs w:val="22"/>
              </w:rPr>
            </w:pPr>
            <w:r w:rsidRPr="00CE0CFA">
              <w:rPr>
                <w:b/>
                <w:bCs/>
                <w:sz w:val="22"/>
                <w:szCs w:val="22"/>
              </w:rPr>
              <w:t>2021 год</w:t>
            </w:r>
          </w:p>
        </w:tc>
        <w:tc>
          <w:tcPr>
            <w:tcW w:w="1303" w:type="pct"/>
            <w:vAlign w:val="center"/>
          </w:tcPr>
          <w:p w14:paraId="265E7BAE" w14:textId="0FBE74D5" w:rsidR="00CF71BF" w:rsidRPr="00CE0CFA" w:rsidRDefault="00CF71BF" w:rsidP="00822AE5">
            <w:pPr>
              <w:spacing w:line="264" w:lineRule="auto"/>
              <w:jc w:val="center"/>
              <w:rPr>
                <w:b/>
                <w:bCs/>
                <w:sz w:val="22"/>
                <w:szCs w:val="22"/>
              </w:rPr>
            </w:pPr>
            <w:r w:rsidRPr="00CE0CFA">
              <w:rPr>
                <w:b/>
                <w:bCs/>
                <w:sz w:val="22"/>
                <w:szCs w:val="22"/>
              </w:rPr>
              <w:t>202</w:t>
            </w:r>
            <w:r w:rsidR="009D10F9" w:rsidRPr="00CE0CFA">
              <w:rPr>
                <w:b/>
                <w:bCs/>
                <w:sz w:val="22"/>
                <w:szCs w:val="22"/>
              </w:rPr>
              <w:t>0</w:t>
            </w:r>
            <w:r w:rsidRPr="00CE0CFA">
              <w:rPr>
                <w:b/>
                <w:bCs/>
                <w:sz w:val="22"/>
                <w:szCs w:val="22"/>
              </w:rPr>
              <w:t xml:space="preserve"> год</w:t>
            </w:r>
          </w:p>
        </w:tc>
      </w:tr>
      <w:tr w:rsidR="00CF71BF" w:rsidRPr="00CE0CFA" w14:paraId="60940F3C" w14:textId="77777777" w:rsidTr="00CD262F">
        <w:trPr>
          <w:jc w:val="center"/>
        </w:trPr>
        <w:tc>
          <w:tcPr>
            <w:tcW w:w="1629" w:type="pct"/>
          </w:tcPr>
          <w:p w14:paraId="60D524A4" w14:textId="77777777" w:rsidR="00CF71BF" w:rsidRPr="00CE0CFA" w:rsidRDefault="00CF71BF" w:rsidP="00822AE5">
            <w:pPr>
              <w:spacing w:line="264" w:lineRule="auto"/>
              <w:jc w:val="both"/>
              <w:rPr>
                <w:sz w:val="22"/>
                <w:szCs w:val="22"/>
              </w:rPr>
            </w:pPr>
            <w:r w:rsidRPr="00CE0CFA">
              <w:rPr>
                <w:sz w:val="22"/>
                <w:szCs w:val="22"/>
              </w:rPr>
              <w:t>Прибыльные договоры</w:t>
            </w:r>
          </w:p>
        </w:tc>
        <w:tc>
          <w:tcPr>
            <w:tcW w:w="2068" w:type="pct"/>
          </w:tcPr>
          <w:p w14:paraId="6BEB9040" w14:textId="77777777" w:rsidR="00CF71BF" w:rsidRPr="00CE0CFA" w:rsidRDefault="00CF71BF" w:rsidP="00822AE5">
            <w:pPr>
              <w:spacing w:line="264" w:lineRule="auto"/>
              <w:jc w:val="both"/>
              <w:rPr>
                <w:sz w:val="22"/>
                <w:szCs w:val="22"/>
              </w:rPr>
            </w:pPr>
          </w:p>
        </w:tc>
        <w:tc>
          <w:tcPr>
            <w:tcW w:w="1303" w:type="pct"/>
          </w:tcPr>
          <w:p w14:paraId="4709DDF0" w14:textId="77777777" w:rsidR="00CF71BF" w:rsidRPr="00CE0CFA" w:rsidRDefault="00CF71BF" w:rsidP="00822AE5">
            <w:pPr>
              <w:spacing w:line="264" w:lineRule="auto"/>
              <w:jc w:val="both"/>
              <w:rPr>
                <w:sz w:val="22"/>
                <w:szCs w:val="22"/>
              </w:rPr>
            </w:pPr>
          </w:p>
        </w:tc>
      </w:tr>
      <w:tr w:rsidR="00CF71BF" w:rsidRPr="00CE0CFA" w14:paraId="419D3A47" w14:textId="77777777" w:rsidTr="00CD262F">
        <w:trPr>
          <w:jc w:val="center"/>
        </w:trPr>
        <w:tc>
          <w:tcPr>
            <w:tcW w:w="1629" w:type="pct"/>
          </w:tcPr>
          <w:p w14:paraId="2B1962D7" w14:textId="77777777" w:rsidR="00CF71BF" w:rsidRPr="00CE0CFA" w:rsidRDefault="00CF71BF" w:rsidP="00822AE5">
            <w:pPr>
              <w:spacing w:line="264" w:lineRule="auto"/>
              <w:jc w:val="both"/>
              <w:rPr>
                <w:sz w:val="22"/>
                <w:szCs w:val="22"/>
              </w:rPr>
            </w:pPr>
            <w:r w:rsidRPr="00CE0CFA">
              <w:rPr>
                <w:sz w:val="22"/>
                <w:szCs w:val="22"/>
              </w:rPr>
              <w:t>Убыточные договоры</w:t>
            </w:r>
          </w:p>
        </w:tc>
        <w:tc>
          <w:tcPr>
            <w:tcW w:w="2068" w:type="pct"/>
          </w:tcPr>
          <w:p w14:paraId="07F1971E" w14:textId="77777777" w:rsidR="00CF71BF" w:rsidRPr="00CE0CFA" w:rsidRDefault="00CF71BF" w:rsidP="00822AE5">
            <w:pPr>
              <w:spacing w:line="264" w:lineRule="auto"/>
              <w:jc w:val="both"/>
              <w:rPr>
                <w:sz w:val="22"/>
                <w:szCs w:val="22"/>
              </w:rPr>
            </w:pPr>
          </w:p>
        </w:tc>
        <w:tc>
          <w:tcPr>
            <w:tcW w:w="1303" w:type="pct"/>
          </w:tcPr>
          <w:p w14:paraId="5A3F188A" w14:textId="77777777" w:rsidR="00CF71BF" w:rsidRPr="00CE0CFA" w:rsidRDefault="00CF71BF" w:rsidP="00822AE5">
            <w:pPr>
              <w:spacing w:line="264" w:lineRule="auto"/>
              <w:jc w:val="both"/>
              <w:rPr>
                <w:sz w:val="22"/>
                <w:szCs w:val="22"/>
              </w:rPr>
            </w:pPr>
          </w:p>
        </w:tc>
      </w:tr>
    </w:tbl>
    <w:p w14:paraId="116C4DB1" w14:textId="7F74A5F3" w:rsidR="00F75BB2" w:rsidRDefault="00F75BB2" w:rsidP="00631954">
      <w:pPr>
        <w:pStyle w:val="2"/>
        <w:spacing w:line="264" w:lineRule="auto"/>
        <w:ind w:right="0" w:firstLine="709"/>
        <w:jc w:val="both"/>
        <w:rPr>
          <w:sz w:val="24"/>
          <w:szCs w:val="24"/>
        </w:rPr>
      </w:pPr>
    </w:p>
    <w:p w14:paraId="390F68AB" w14:textId="2633AA06" w:rsidR="00CF71BF" w:rsidRDefault="00CC07B6" w:rsidP="003024DA">
      <w:pPr>
        <w:jc w:val="both"/>
      </w:pPr>
      <w:r>
        <w:tab/>
        <w:t xml:space="preserve">Общая сумма понесенных в отчетном </w:t>
      </w:r>
      <w:proofErr w:type="gramStart"/>
      <w:r>
        <w:t>периоде</w:t>
      </w:r>
      <w:proofErr w:type="gramEnd"/>
      <w:r>
        <w:t xml:space="preserve"> расходов по группам договоров, не завершенных на отчетную дату:</w:t>
      </w:r>
    </w:p>
    <w:tbl>
      <w:tblPr>
        <w:tblStyle w:val="a3"/>
        <w:tblW w:w="5000" w:type="pct"/>
        <w:jc w:val="center"/>
        <w:tblLook w:val="04A0" w:firstRow="1" w:lastRow="0" w:firstColumn="1" w:lastColumn="0" w:noHBand="0" w:noVBand="1"/>
      </w:tblPr>
      <w:tblGrid>
        <w:gridCol w:w="3130"/>
        <w:gridCol w:w="3949"/>
        <w:gridCol w:w="2492"/>
      </w:tblGrid>
      <w:tr w:rsidR="00CC07B6" w:rsidRPr="00CE0CFA" w14:paraId="37AFC302" w14:textId="77777777" w:rsidTr="00CD262F">
        <w:trPr>
          <w:jc w:val="center"/>
        </w:trPr>
        <w:tc>
          <w:tcPr>
            <w:tcW w:w="1635" w:type="pct"/>
            <w:vMerge w:val="restart"/>
            <w:shd w:val="clear" w:color="auto" w:fill="auto"/>
            <w:vAlign w:val="center"/>
          </w:tcPr>
          <w:p w14:paraId="1E4DAC56" w14:textId="77777777" w:rsidR="00CC07B6" w:rsidRPr="00CE0CFA" w:rsidRDefault="00CC07B6" w:rsidP="00822AE5">
            <w:pPr>
              <w:spacing w:line="264" w:lineRule="auto"/>
              <w:jc w:val="center"/>
              <w:rPr>
                <w:b/>
                <w:bCs/>
                <w:sz w:val="22"/>
                <w:szCs w:val="22"/>
              </w:rPr>
            </w:pPr>
            <w:r w:rsidRPr="00CE0CFA">
              <w:rPr>
                <w:b/>
                <w:bCs/>
                <w:sz w:val="22"/>
                <w:szCs w:val="22"/>
              </w:rPr>
              <w:t>Показатель по группе</w:t>
            </w:r>
          </w:p>
        </w:tc>
        <w:tc>
          <w:tcPr>
            <w:tcW w:w="3365" w:type="pct"/>
            <w:gridSpan w:val="2"/>
            <w:vAlign w:val="center"/>
          </w:tcPr>
          <w:p w14:paraId="24D91963" w14:textId="0BB10933" w:rsidR="00CC07B6" w:rsidRPr="00CE0CFA" w:rsidRDefault="00CC07B6" w:rsidP="00822AE5">
            <w:pPr>
              <w:spacing w:line="264" w:lineRule="auto"/>
              <w:jc w:val="center"/>
              <w:rPr>
                <w:b/>
                <w:bCs/>
                <w:sz w:val="22"/>
                <w:szCs w:val="22"/>
              </w:rPr>
            </w:pPr>
            <w:r w:rsidRPr="00CE0CFA">
              <w:rPr>
                <w:b/>
                <w:bCs/>
                <w:sz w:val="22"/>
                <w:szCs w:val="22"/>
              </w:rPr>
              <w:t>Сумма понесенных расходов</w:t>
            </w:r>
          </w:p>
        </w:tc>
      </w:tr>
      <w:tr w:rsidR="00CC07B6" w:rsidRPr="00CE0CFA" w14:paraId="00B18BE5" w14:textId="77777777" w:rsidTr="00CD262F">
        <w:trPr>
          <w:jc w:val="center"/>
        </w:trPr>
        <w:tc>
          <w:tcPr>
            <w:tcW w:w="1635" w:type="pct"/>
            <w:vMerge/>
            <w:shd w:val="clear" w:color="auto" w:fill="auto"/>
            <w:vAlign w:val="center"/>
          </w:tcPr>
          <w:p w14:paraId="6CD8E79C" w14:textId="77777777" w:rsidR="00CC07B6" w:rsidRPr="00CE0CFA" w:rsidRDefault="00CC07B6" w:rsidP="00822AE5">
            <w:pPr>
              <w:spacing w:line="264" w:lineRule="auto"/>
              <w:jc w:val="center"/>
              <w:rPr>
                <w:b/>
                <w:bCs/>
                <w:sz w:val="22"/>
                <w:szCs w:val="22"/>
              </w:rPr>
            </w:pPr>
          </w:p>
        </w:tc>
        <w:tc>
          <w:tcPr>
            <w:tcW w:w="2063" w:type="pct"/>
            <w:vAlign w:val="center"/>
          </w:tcPr>
          <w:p w14:paraId="583A3B3D" w14:textId="77777777" w:rsidR="00CC07B6" w:rsidRPr="00CE0CFA" w:rsidRDefault="00CC07B6" w:rsidP="00822AE5">
            <w:pPr>
              <w:spacing w:line="264" w:lineRule="auto"/>
              <w:jc w:val="center"/>
              <w:rPr>
                <w:b/>
                <w:bCs/>
                <w:sz w:val="22"/>
                <w:szCs w:val="22"/>
              </w:rPr>
            </w:pPr>
            <w:r w:rsidRPr="00CE0CFA">
              <w:rPr>
                <w:b/>
                <w:bCs/>
                <w:sz w:val="22"/>
                <w:szCs w:val="22"/>
              </w:rPr>
              <w:t>2021 год</w:t>
            </w:r>
          </w:p>
        </w:tc>
        <w:tc>
          <w:tcPr>
            <w:tcW w:w="1302" w:type="pct"/>
            <w:vAlign w:val="center"/>
          </w:tcPr>
          <w:p w14:paraId="4CFF7ED5" w14:textId="21489799" w:rsidR="00CC07B6" w:rsidRPr="00CE0CFA" w:rsidRDefault="00CC07B6" w:rsidP="00822AE5">
            <w:pPr>
              <w:spacing w:line="264" w:lineRule="auto"/>
              <w:jc w:val="center"/>
              <w:rPr>
                <w:b/>
                <w:bCs/>
                <w:sz w:val="22"/>
                <w:szCs w:val="22"/>
              </w:rPr>
            </w:pPr>
            <w:r w:rsidRPr="00CE0CFA">
              <w:rPr>
                <w:b/>
                <w:bCs/>
                <w:sz w:val="22"/>
                <w:szCs w:val="22"/>
              </w:rPr>
              <w:t>202</w:t>
            </w:r>
            <w:r w:rsidR="009D10F9" w:rsidRPr="00CE0CFA">
              <w:rPr>
                <w:b/>
                <w:bCs/>
                <w:sz w:val="22"/>
                <w:szCs w:val="22"/>
              </w:rPr>
              <w:t>0</w:t>
            </w:r>
            <w:r w:rsidRPr="00CE0CFA">
              <w:rPr>
                <w:b/>
                <w:bCs/>
                <w:sz w:val="22"/>
                <w:szCs w:val="22"/>
              </w:rPr>
              <w:t xml:space="preserve"> год</w:t>
            </w:r>
          </w:p>
        </w:tc>
      </w:tr>
      <w:tr w:rsidR="00CC07B6" w:rsidRPr="00CE0CFA" w14:paraId="20A9DDF4" w14:textId="77777777" w:rsidTr="00CD262F">
        <w:trPr>
          <w:jc w:val="center"/>
        </w:trPr>
        <w:tc>
          <w:tcPr>
            <w:tcW w:w="1635" w:type="pct"/>
          </w:tcPr>
          <w:p w14:paraId="365093DA" w14:textId="77777777" w:rsidR="00CC07B6" w:rsidRPr="00CE0CFA" w:rsidRDefault="00CC07B6" w:rsidP="00822AE5">
            <w:pPr>
              <w:spacing w:line="264" w:lineRule="auto"/>
              <w:jc w:val="both"/>
              <w:rPr>
                <w:sz w:val="22"/>
                <w:szCs w:val="22"/>
              </w:rPr>
            </w:pPr>
            <w:r w:rsidRPr="00CE0CFA">
              <w:rPr>
                <w:sz w:val="22"/>
                <w:szCs w:val="22"/>
              </w:rPr>
              <w:t>Прибыльные договоры</w:t>
            </w:r>
          </w:p>
        </w:tc>
        <w:tc>
          <w:tcPr>
            <w:tcW w:w="2063" w:type="pct"/>
          </w:tcPr>
          <w:p w14:paraId="4C44ECDC" w14:textId="77777777" w:rsidR="00CC07B6" w:rsidRPr="00CE0CFA" w:rsidRDefault="00CC07B6" w:rsidP="00822AE5">
            <w:pPr>
              <w:spacing w:line="264" w:lineRule="auto"/>
              <w:jc w:val="both"/>
              <w:rPr>
                <w:sz w:val="22"/>
                <w:szCs w:val="22"/>
              </w:rPr>
            </w:pPr>
          </w:p>
        </w:tc>
        <w:tc>
          <w:tcPr>
            <w:tcW w:w="1302" w:type="pct"/>
          </w:tcPr>
          <w:p w14:paraId="0B3F90FD" w14:textId="77777777" w:rsidR="00CC07B6" w:rsidRPr="00CE0CFA" w:rsidRDefault="00CC07B6" w:rsidP="00822AE5">
            <w:pPr>
              <w:spacing w:line="264" w:lineRule="auto"/>
              <w:jc w:val="both"/>
              <w:rPr>
                <w:sz w:val="22"/>
                <w:szCs w:val="22"/>
              </w:rPr>
            </w:pPr>
          </w:p>
        </w:tc>
      </w:tr>
      <w:tr w:rsidR="00CC07B6" w:rsidRPr="00CE0CFA" w14:paraId="7A04A381" w14:textId="77777777" w:rsidTr="00CD262F">
        <w:trPr>
          <w:jc w:val="center"/>
        </w:trPr>
        <w:tc>
          <w:tcPr>
            <w:tcW w:w="1635" w:type="pct"/>
          </w:tcPr>
          <w:p w14:paraId="2FB49B47" w14:textId="77777777" w:rsidR="00CC07B6" w:rsidRPr="00CE0CFA" w:rsidRDefault="00CC07B6" w:rsidP="00822AE5">
            <w:pPr>
              <w:spacing w:line="264" w:lineRule="auto"/>
              <w:jc w:val="both"/>
              <w:rPr>
                <w:sz w:val="22"/>
                <w:szCs w:val="22"/>
              </w:rPr>
            </w:pPr>
            <w:r w:rsidRPr="00CE0CFA">
              <w:rPr>
                <w:sz w:val="22"/>
                <w:szCs w:val="22"/>
              </w:rPr>
              <w:t>Убыточные договоры</w:t>
            </w:r>
          </w:p>
        </w:tc>
        <w:tc>
          <w:tcPr>
            <w:tcW w:w="2063" w:type="pct"/>
          </w:tcPr>
          <w:p w14:paraId="3EB5D121" w14:textId="77777777" w:rsidR="00CC07B6" w:rsidRPr="00CE0CFA" w:rsidRDefault="00CC07B6" w:rsidP="00822AE5">
            <w:pPr>
              <w:spacing w:line="264" w:lineRule="auto"/>
              <w:jc w:val="both"/>
              <w:rPr>
                <w:sz w:val="22"/>
                <w:szCs w:val="22"/>
              </w:rPr>
            </w:pPr>
          </w:p>
        </w:tc>
        <w:tc>
          <w:tcPr>
            <w:tcW w:w="1302" w:type="pct"/>
          </w:tcPr>
          <w:p w14:paraId="6024ACC3" w14:textId="77777777" w:rsidR="00CC07B6" w:rsidRPr="00CE0CFA" w:rsidRDefault="00CC07B6" w:rsidP="00822AE5">
            <w:pPr>
              <w:spacing w:line="264" w:lineRule="auto"/>
              <w:jc w:val="both"/>
              <w:rPr>
                <w:sz w:val="22"/>
                <w:szCs w:val="22"/>
              </w:rPr>
            </w:pPr>
          </w:p>
        </w:tc>
      </w:tr>
    </w:tbl>
    <w:p w14:paraId="270E6267" w14:textId="7913C515" w:rsidR="00CC07B6" w:rsidRDefault="00CC07B6" w:rsidP="00CF71BF"/>
    <w:p w14:paraId="067CB26B" w14:textId="78D559C1" w:rsidR="00F219A5" w:rsidRDefault="00F219A5" w:rsidP="00CF71BF"/>
    <w:p w14:paraId="2BE14BBB" w14:textId="26AD0303" w:rsidR="00F219A5" w:rsidRPr="007A685C" w:rsidRDefault="007A685C" w:rsidP="003024DA">
      <w:pPr>
        <w:jc w:val="both"/>
        <w:rPr>
          <w:sz w:val="20"/>
          <w:szCs w:val="20"/>
        </w:rPr>
      </w:pPr>
      <w:r w:rsidRPr="003024DA">
        <w:rPr>
          <w:b/>
          <w:bCs/>
          <w:sz w:val="20"/>
          <w:szCs w:val="20"/>
          <w:highlight w:val="yellow"/>
        </w:rPr>
        <w:t>Примечание.</w:t>
      </w:r>
      <w:r w:rsidRPr="003024DA">
        <w:rPr>
          <w:sz w:val="20"/>
          <w:szCs w:val="20"/>
          <w:highlight w:val="yellow"/>
        </w:rPr>
        <w:t xml:space="preserve"> </w:t>
      </w:r>
      <w:proofErr w:type="gramStart"/>
      <w:r w:rsidRPr="003024DA">
        <w:rPr>
          <w:sz w:val="20"/>
          <w:szCs w:val="20"/>
          <w:highlight w:val="yellow"/>
        </w:rPr>
        <w:t>В случаях, когда раскрытие информации в объеме, предусмотренном ПБУ 2/2008, приведет или может привести к потерям экономического характера и (или) урону деловой репутации организации и (или) ее контрагентов, и (или) связанных с ней сторон, организация может раскрывать информацию в ограниченном объеме, не раскрывая те сведения, которые обусловливают указанные потери и (или) урон.</w:t>
      </w:r>
      <w:proofErr w:type="gramEnd"/>
    </w:p>
    <w:p w14:paraId="4799E104" w14:textId="77777777" w:rsidR="00F219A5" w:rsidRDefault="00F219A5" w:rsidP="00CF71BF"/>
    <w:p w14:paraId="08DEC5F2" w14:textId="77777777" w:rsidR="00CC07B6" w:rsidRPr="00CF71BF" w:rsidRDefault="00CC07B6" w:rsidP="00CF71BF"/>
    <w:p w14:paraId="02ED2CA3" w14:textId="77777777" w:rsidR="008565F1" w:rsidRPr="00461B70" w:rsidRDefault="00D0597E" w:rsidP="00631954">
      <w:pPr>
        <w:pStyle w:val="2"/>
        <w:spacing w:line="264" w:lineRule="auto"/>
        <w:ind w:right="0" w:firstLine="709"/>
        <w:jc w:val="both"/>
        <w:rPr>
          <w:sz w:val="24"/>
          <w:szCs w:val="24"/>
        </w:rPr>
      </w:pPr>
      <w:r>
        <w:rPr>
          <w:sz w:val="24"/>
          <w:szCs w:val="24"/>
        </w:rPr>
        <w:t>6</w:t>
      </w:r>
      <w:r w:rsidR="008565F1" w:rsidRPr="00461B70">
        <w:rPr>
          <w:i/>
          <w:sz w:val="24"/>
          <w:szCs w:val="24"/>
        </w:rPr>
        <w:t>.2.</w:t>
      </w:r>
      <w:r w:rsidR="00194B05">
        <w:rPr>
          <w:i/>
          <w:sz w:val="24"/>
          <w:szCs w:val="24"/>
        </w:rPr>
        <w:t xml:space="preserve"> </w:t>
      </w:r>
      <w:r w:rsidR="008565F1" w:rsidRPr="00461B70">
        <w:rPr>
          <w:i/>
          <w:sz w:val="24"/>
          <w:szCs w:val="24"/>
        </w:rPr>
        <w:t>Расходы по обычным видам деятельности (стр. 2120</w:t>
      </w:r>
      <w:r w:rsidR="00723159" w:rsidRPr="00461B70">
        <w:rPr>
          <w:i/>
          <w:sz w:val="24"/>
          <w:szCs w:val="24"/>
        </w:rPr>
        <w:t>, 2210</w:t>
      </w:r>
      <w:r>
        <w:rPr>
          <w:i/>
          <w:sz w:val="24"/>
          <w:szCs w:val="24"/>
        </w:rPr>
        <w:t>, 2220</w:t>
      </w:r>
      <w:r w:rsidR="008565F1" w:rsidRPr="00461B70">
        <w:rPr>
          <w:i/>
          <w:sz w:val="24"/>
          <w:szCs w:val="24"/>
        </w:rPr>
        <w:t>)</w:t>
      </w:r>
    </w:p>
    <w:p w14:paraId="5FD61891" w14:textId="77777777" w:rsidR="008565F1" w:rsidRPr="00461B70" w:rsidRDefault="008565F1" w:rsidP="00631954">
      <w:pPr>
        <w:widowControl w:val="0"/>
        <w:spacing w:line="264" w:lineRule="auto"/>
        <w:ind w:firstLine="709"/>
        <w:jc w:val="both"/>
        <w:rPr>
          <w:snapToGrid w:val="0"/>
        </w:rPr>
      </w:pPr>
      <w:r w:rsidRPr="00461B70">
        <w:rPr>
          <w:snapToGrid w:val="0"/>
        </w:rPr>
        <w:t xml:space="preserve">Информация о расходах по обычным видам деятельности в разрезе статей затрат приведена в </w:t>
      </w:r>
      <w:r w:rsidR="00D0597E">
        <w:rPr>
          <w:snapToGrid w:val="0"/>
        </w:rPr>
        <w:t xml:space="preserve">табличных </w:t>
      </w:r>
      <w:r w:rsidR="00D0597E" w:rsidRPr="008335EB">
        <w:rPr>
          <w:snapToGrid w:val="0"/>
          <w:highlight w:val="yellow"/>
        </w:rPr>
        <w:t>Пояснениях</w:t>
      </w:r>
      <w:r w:rsidR="00266AAF" w:rsidRPr="008335EB">
        <w:rPr>
          <w:snapToGrid w:val="0"/>
          <w:highlight w:val="yellow"/>
        </w:rPr>
        <w:t xml:space="preserve"> к Б</w:t>
      </w:r>
      <w:r w:rsidRPr="008335EB">
        <w:rPr>
          <w:snapToGrid w:val="0"/>
          <w:highlight w:val="yellow"/>
        </w:rPr>
        <w:t xml:space="preserve">ухгалтерскому балансу </w:t>
      </w:r>
      <w:r w:rsidR="005E7228" w:rsidRPr="008335EB">
        <w:rPr>
          <w:highlight w:val="yellow"/>
        </w:rPr>
        <w:t xml:space="preserve">и Отчету </w:t>
      </w:r>
      <w:r w:rsidR="005E7228" w:rsidRPr="008335EB">
        <w:rPr>
          <w:rFonts w:eastAsia="Times New Roman Bold"/>
          <w:snapToGrid w:val="0"/>
          <w:highlight w:val="yellow"/>
          <w:lang w:eastAsia="en-US"/>
        </w:rPr>
        <w:t xml:space="preserve">финансовых результатах </w:t>
      </w:r>
      <w:r w:rsidR="00002AC0" w:rsidRPr="008335EB">
        <w:rPr>
          <w:rFonts w:eastAsia="Times New Roman Bold"/>
          <w:snapToGrid w:val="0"/>
          <w:highlight w:val="yellow"/>
          <w:lang w:eastAsia="en-US"/>
        </w:rPr>
        <w:t xml:space="preserve">в </w:t>
      </w:r>
      <w:r w:rsidR="005E7228" w:rsidRPr="008335EB">
        <w:rPr>
          <w:rFonts w:eastAsia="Times New Roman Bold"/>
          <w:snapToGrid w:val="0"/>
          <w:highlight w:val="yellow"/>
          <w:lang w:eastAsia="en-US"/>
        </w:rPr>
        <w:t>раздел</w:t>
      </w:r>
      <w:r w:rsidR="00002AC0" w:rsidRPr="008335EB">
        <w:rPr>
          <w:rFonts w:eastAsia="Times New Roman Bold"/>
          <w:snapToGrid w:val="0"/>
          <w:highlight w:val="yellow"/>
          <w:lang w:eastAsia="en-US"/>
        </w:rPr>
        <w:t>е</w:t>
      </w:r>
      <w:r w:rsidR="005E7228" w:rsidRPr="008335EB">
        <w:rPr>
          <w:rFonts w:eastAsia="Times New Roman Bold"/>
          <w:snapToGrid w:val="0"/>
          <w:highlight w:val="yellow"/>
          <w:lang w:eastAsia="en-US"/>
        </w:rPr>
        <w:t xml:space="preserve"> </w:t>
      </w:r>
      <w:r w:rsidR="00002AC0" w:rsidRPr="008335EB">
        <w:rPr>
          <w:rFonts w:eastAsia="Times New Roman Bold"/>
          <w:snapToGrid w:val="0"/>
          <w:highlight w:val="yellow"/>
          <w:lang w:eastAsia="en-US"/>
        </w:rPr>
        <w:t>№</w:t>
      </w:r>
      <w:r w:rsidR="00266AAF" w:rsidRPr="008335EB">
        <w:rPr>
          <w:snapToGrid w:val="0"/>
          <w:highlight w:val="yellow"/>
        </w:rPr>
        <w:t>6</w:t>
      </w:r>
      <w:r w:rsidR="00FA380D" w:rsidRPr="008335EB">
        <w:rPr>
          <w:snapToGrid w:val="0"/>
          <w:highlight w:val="yellow"/>
        </w:rPr>
        <w:t>.</w:t>
      </w:r>
    </w:p>
    <w:p w14:paraId="33796B17" w14:textId="6E3B7655" w:rsidR="008565F1" w:rsidRPr="00461B70" w:rsidRDefault="008565F1" w:rsidP="00631954">
      <w:pPr>
        <w:spacing w:line="264" w:lineRule="auto"/>
        <w:ind w:firstLine="709"/>
        <w:jc w:val="both"/>
      </w:pPr>
      <w:r w:rsidRPr="00461B70">
        <w:t>В таблице ниже приведена информация о себестоимости продукции (работ, услуг) в разрезе обычных видов деятельности за 20</w:t>
      </w:r>
      <w:r w:rsidR="009D10F9">
        <w:t>2</w:t>
      </w:r>
      <w:r w:rsidR="009D10F9" w:rsidRPr="009D10F9">
        <w:rPr>
          <w:highlight w:val="yellow"/>
        </w:rPr>
        <w:t>1</w:t>
      </w:r>
      <w:r w:rsidRPr="00461B70">
        <w:t xml:space="preserve"> и 20</w:t>
      </w:r>
      <w:r w:rsidR="009D10F9">
        <w:t>20</w:t>
      </w:r>
      <w:r w:rsidRPr="00461B70">
        <w:t xml:space="preserve">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2393"/>
        <w:gridCol w:w="2393"/>
      </w:tblGrid>
      <w:tr w:rsidR="00377788" w:rsidRPr="00CE0CFA" w14:paraId="2B804F44" w14:textId="77777777" w:rsidTr="00CD262F">
        <w:tc>
          <w:tcPr>
            <w:tcW w:w="2500" w:type="pct"/>
            <w:shd w:val="clear" w:color="auto" w:fill="auto"/>
            <w:vAlign w:val="center"/>
          </w:tcPr>
          <w:p w14:paraId="540E17DD" w14:textId="7A1A6691" w:rsidR="00377788" w:rsidRPr="00CE0CFA" w:rsidRDefault="00AA0393" w:rsidP="00631954">
            <w:pPr>
              <w:widowControl w:val="0"/>
              <w:ind w:right="-1"/>
              <w:jc w:val="center"/>
              <w:rPr>
                <w:b/>
                <w:sz w:val="22"/>
                <w:szCs w:val="22"/>
                <w:lang w:eastAsia="en-US"/>
              </w:rPr>
            </w:pPr>
            <w:r>
              <w:rPr>
                <w:b/>
                <w:sz w:val="22"/>
                <w:szCs w:val="22"/>
                <w:lang w:eastAsia="en-US"/>
              </w:rPr>
              <w:t xml:space="preserve">Статья расходов </w:t>
            </w:r>
          </w:p>
        </w:tc>
        <w:tc>
          <w:tcPr>
            <w:tcW w:w="1250" w:type="pct"/>
            <w:shd w:val="clear" w:color="auto" w:fill="auto"/>
            <w:vAlign w:val="center"/>
          </w:tcPr>
          <w:p w14:paraId="3BB65034" w14:textId="36481B66" w:rsidR="00377788" w:rsidRPr="00CE0CFA" w:rsidRDefault="00631954" w:rsidP="00631954">
            <w:pPr>
              <w:jc w:val="center"/>
              <w:rPr>
                <w:b/>
                <w:sz w:val="22"/>
                <w:szCs w:val="22"/>
              </w:rPr>
            </w:pPr>
            <w:r w:rsidRPr="00CE0CFA">
              <w:rPr>
                <w:b/>
                <w:sz w:val="22"/>
                <w:szCs w:val="22"/>
              </w:rPr>
              <w:t>Январь-</w:t>
            </w:r>
            <w:r w:rsidR="00377788" w:rsidRPr="00CE0CFA">
              <w:rPr>
                <w:b/>
                <w:sz w:val="22"/>
                <w:szCs w:val="22"/>
              </w:rPr>
              <w:t>декабрь 20</w:t>
            </w:r>
            <w:r w:rsidR="009D10F9" w:rsidRPr="00CE0CFA">
              <w:rPr>
                <w:b/>
                <w:sz w:val="22"/>
                <w:szCs w:val="22"/>
              </w:rPr>
              <w:t>2</w:t>
            </w:r>
            <w:r w:rsidR="009D10F9" w:rsidRPr="00CE0CFA">
              <w:rPr>
                <w:b/>
                <w:sz w:val="22"/>
                <w:szCs w:val="22"/>
                <w:highlight w:val="yellow"/>
              </w:rPr>
              <w:t>1</w:t>
            </w:r>
            <w:r w:rsidR="00377788" w:rsidRPr="00CE0CFA">
              <w:rPr>
                <w:b/>
                <w:sz w:val="22"/>
                <w:szCs w:val="22"/>
              </w:rPr>
              <w:t xml:space="preserve"> г.</w:t>
            </w:r>
          </w:p>
        </w:tc>
        <w:tc>
          <w:tcPr>
            <w:tcW w:w="1250" w:type="pct"/>
            <w:shd w:val="clear" w:color="auto" w:fill="auto"/>
            <w:vAlign w:val="center"/>
          </w:tcPr>
          <w:p w14:paraId="5C2FA957" w14:textId="169C0018" w:rsidR="00377788" w:rsidRPr="00CE0CFA" w:rsidRDefault="00377788" w:rsidP="00631954">
            <w:pPr>
              <w:jc w:val="center"/>
              <w:rPr>
                <w:b/>
                <w:sz w:val="22"/>
                <w:szCs w:val="22"/>
              </w:rPr>
            </w:pPr>
            <w:r w:rsidRPr="00CE0CFA">
              <w:rPr>
                <w:b/>
                <w:sz w:val="22"/>
                <w:szCs w:val="22"/>
              </w:rPr>
              <w:t>Январь-декабрь 20</w:t>
            </w:r>
            <w:r w:rsidR="009D10F9" w:rsidRPr="00CE0CFA">
              <w:rPr>
                <w:b/>
                <w:sz w:val="22"/>
                <w:szCs w:val="22"/>
              </w:rPr>
              <w:t>20</w:t>
            </w:r>
            <w:r w:rsidRPr="00CE0CFA">
              <w:rPr>
                <w:b/>
                <w:sz w:val="22"/>
                <w:szCs w:val="22"/>
              </w:rPr>
              <w:t xml:space="preserve"> г.</w:t>
            </w:r>
          </w:p>
        </w:tc>
      </w:tr>
      <w:tr w:rsidR="00FA380D" w:rsidRPr="00CE0CFA" w14:paraId="13A1E05A" w14:textId="77777777" w:rsidTr="00CD262F">
        <w:tc>
          <w:tcPr>
            <w:tcW w:w="2500" w:type="pct"/>
            <w:shd w:val="clear" w:color="auto" w:fill="auto"/>
          </w:tcPr>
          <w:p w14:paraId="746DA350" w14:textId="77777777" w:rsidR="00FA380D" w:rsidRPr="00CE0CFA" w:rsidRDefault="00FA380D" w:rsidP="00AB38A4">
            <w:pPr>
              <w:widowControl w:val="0"/>
              <w:ind w:right="-1"/>
              <w:rPr>
                <w:sz w:val="22"/>
                <w:szCs w:val="22"/>
                <w:lang w:eastAsia="en-US"/>
              </w:rPr>
            </w:pPr>
          </w:p>
        </w:tc>
        <w:tc>
          <w:tcPr>
            <w:tcW w:w="1250" w:type="pct"/>
            <w:shd w:val="clear" w:color="auto" w:fill="auto"/>
          </w:tcPr>
          <w:p w14:paraId="2D1F3C6F" w14:textId="77777777" w:rsidR="00FA380D" w:rsidRPr="00CE0CFA" w:rsidRDefault="00194B05" w:rsidP="00AB38A4">
            <w:pPr>
              <w:widowControl w:val="0"/>
              <w:ind w:right="-1"/>
              <w:jc w:val="center"/>
              <w:rPr>
                <w:sz w:val="22"/>
                <w:szCs w:val="22"/>
                <w:lang w:eastAsia="en-US"/>
              </w:rPr>
            </w:pPr>
            <w:r w:rsidRPr="00CE0CFA">
              <w:rPr>
                <w:sz w:val="22"/>
                <w:szCs w:val="22"/>
                <w:lang w:eastAsia="en-US"/>
              </w:rPr>
              <w:t>()</w:t>
            </w:r>
          </w:p>
        </w:tc>
        <w:tc>
          <w:tcPr>
            <w:tcW w:w="1250" w:type="pct"/>
            <w:shd w:val="clear" w:color="auto" w:fill="auto"/>
          </w:tcPr>
          <w:p w14:paraId="225E3848" w14:textId="77777777" w:rsidR="00FA380D" w:rsidRPr="00CE0CFA" w:rsidRDefault="00194B05" w:rsidP="00AB38A4">
            <w:pPr>
              <w:widowControl w:val="0"/>
              <w:ind w:right="-1"/>
              <w:jc w:val="center"/>
              <w:rPr>
                <w:sz w:val="22"/>
                <w:szCs w:val="22"/>
                <w:lang w:eastAsia="en-US"/>
              </w:rPr>
            </w:pPr>
            <w:r w:rsidRPr="00CE0CFA">
              <w:rPr>
                <w:sz w:val="22"/>
                <w:szCs w:val="22"/>
                <w:lang w:eastAsia="en-US"/>
              </w:rPr>
              <w:t>()</w:t>
            </w:r>
          </w:p>
        </w:tc>
      </w:tr>
      <w:tr w:rsidR="00FA380D" w:rsidRPr="00CE0CFA" w14:paraId="2D8033B9" w14:textId="77777777" w:rsidTr="00CD262F">
        <w:tc>
          <w:tcPr>
            <w:tcW w:w="2500" w:type="pct"/>
            <w:shd w:val="clear" w:color="auto" w:fill="auto"/>
          </w:tcPr>
          <w:p w14:paraId="44288708" w14:textId="77777777" w:rsidR="00FA380D" w:rsidRPr="00CE0CFA" w:rsidRDefault="00FA380D" w:rsidP="00AB38A4">
            <w:pPr>
              <w:widowControl w:val="0"/>
              <w:ind w:right="-1"/>
              <w:jc w:val="both"/>
              <w:rPr>
                <w:sz w:val="22"/>
                <w:szCs w:val="22"/>
                <w:lang w:eastAsia="en-US"/>
              </w:rPr>
            </w:pPr>
          </w:p>
        </w:tc>
        <w:tc>
          <w:tcPr>
            <w:tcW w:w="1250" w:type="pct"/>
            <w:shd w:val="clear" w:color="auto" w:fill="auto"/>
          </w:tcPr>
          <w:p w14:paraId="61D1096F" w14:textId="77777777" w:rsidR="00FA380D" w:rsidRPr="00CE0CFA" w:rsidRDefault="00194B05" w:rsidP="00AB38A4">
            <w:pPr>
              <w:widowControl w:val="0"/>
              <w:ind w:right="-1"/>
              <w:jc w:val="center"/>
              <w:rPr>
                <w:sz w:val="22"/>
                <w:szCs w:val="22"/>
                <w:lang w:eastAsia="en-US"/>
              </w:rPr>
            </w:pPr>
            <w:r w:rsidRPr="00CE0CFA">
              <w:rPr>
                <w:sz w:val="22"/>
                <w:szCs w:val="22"/>
                <w:lang w:eastAsia="en-US"/>
              </w:rPr>
              <w:t>()</w:t>
            </w:r>
          </w:p>
        </w:tc>
        <w:tc>
          <w:tcPr>
            <w:tcW w:w="1250" w:type="pct"/>
            <w:shd w:val="clear" w:color="auto" w:fill="auto"/>
            <w:vAlign w:val="center"/>
          </w:tcPr>
          <w:p w14:paraId="2B63C4C3" w14:textId="77777777" w:rsidR="00FA380D" w:rsidRPr="00CE0CFA" w:rsidRDefault="002D6178" w:rsidP="00AB38A4">
            <w:pPr>
              <w:widowControl w:val="0"/>
              <w:ind w:right="-1"/>
              <w:jc w:val="center"/>
              <w:rPr>
                <w:sz w:val="22"/>
                <w:szCs w:val="22"/>
                <w:lang w:eastAsia="en-US"/>
              </w:rPr>
            </w:pPr>
            <w:r w:rsidRPr="00CE0CFA">
              <w:rPr>
                <w:sz w:val="22"/>
                <w:szCs w:val="22"/>
                <w:lang w:eastAsia="en-US"/>
              </w:rPr>
              <w:t>()</w:t>
            </w:r>
          </w:p>
        </w:tc>
      </w:tr>
      <w:tr w:rsidR="00FA380D" w:rsidRPr="00CE0CFA" w14:paraId="52492C65" w14:textId="77777777" w:rsidTr="00CD262F">
        <w:tc>
          <w:tcPr>
            <w:tcW w:w="2500" w:type="pct"/>
            <w:shd w:val="clear" w:color="auto" w:fill="auto"/>
          </w:tcPr>
          <w:p w14:paraId="2A4D139B" w14:textId="77777777" w:rsidR="00FA380D" w:rsidRPr="00CE0CFA" w:rsidRDefault="00FA380D" w:rsidP="00AB38A4">
            <w:pPr>
              <w:widowControl w:val="0"/>
              <w:ind w:right="-1"/>
              <w:jc w:val="both"/>
              <w:rPr>
                <w:b/>
                <w:sz w:val="22"/>
                <w:szCs w:val="22"/>
                <w:lang w:eastAsia="en-US"/>
              </w:rPr>
            </w:pPr>
            <w:r w:rsidRPr="00CE0CFA">
              <w:rPr>
                <w:b/>
                <w:sz w:val="22"/>
                <w:szCs w:val="22"/>
                <w:lang w:eastAsia="en-US"/>
              </w:rPr>
              <w:t>Итого:</w:t>
            </w:r>
          </w:p>
        </w:tc>
        <w:tc>
          <w:tcPr>
            <w:tcW w:w="1250" w:type="pct"/>
            <w:shd w:val="clear" w:color="auto" w:fill="auto"/>
          </w:tcPr>
          <w:p w14:paraId="69F5DB27" w14:textId="77777777" w:rsidR="00FA380D" w:rsidRPr="00CE0CFA" w:rsidRDefault="00194B05" w:rsidP="00AB38A4">
            <w:pPr>
              <w:widowControl w:val="0"/>
              <w:ind w:right="-1"/>
              <w:jc w:val="center"/>
              <w:rPr>
                <w:b/>
                <w:sz w:val="22"/>
                <w:szCs w:val="22"/>
                <w:lang w:eastAsia="en-US"/>
              </w:rPr>
            </w:pPr>
            <w:r w:rsidRPr="00CE0CFA">
              <w:rPr>
                <w:b/>
                <w:sz w:val="22"/>
                <w:szCs w:val="22"/>
                <w:lang w:eastAsia="en-US"/>
              </w:rPr>
              <w:t>()</w:t>
            </w:r>
          </w:p>
        </w:tc>
        <w:tc>
          <w:tcPr>
            <w:tcW w:w="1250" w:type="pct"/>
            <w:shd w:val="clear" w:color="auto" w:fill="auto"/>
          </w:tcPr>
          <w:p w14:paraId="17E549B4" w14:textId="77777777" w:rsidR="00FA380D" w:rsidRPr="00CE0CFA" w:rsidRDefault="00194B05" w:rsidP="00AB38A4">
            <w:pPr>
              <w:widowControl w:val="0"/>
              <w:ind w:right="-1"/>
              <w:jc w:val="center"/>
              <w:rPr>
                <w:b/>
                <w:sz w:val="22"/>
                <w:szCs w:val="22"/>
                <w:lang w:eastAsia="en-US"/>
              </w:rPr>
            </w:pPr>
            <w:r w:rsidRPr="00CE0CFA">
              <w:rPr>
                <w:b/>
                <w:sz w:val="22"/>
                <w:szCs w:val="22"/>
                <w:lang w:eastAsia="en-US"/>
              </w:rPr>
              <w:t>()</w:t>
            </w:r>
          </w:p>
        </w:tc>
      </w:tr>
    </w:tbl>
    <w:p w14:paraId="5C390CC2" w14:textId="77777777" w:rsidR="00A20FAB" w:rsidRDefault="00A20FAB" w:rsidP="00A20FAB">
      <w:pPr>
        <w:pStyle w:val="2"/>
        <w:spacing w:line="264" w:lineRule="auto"/>
        <w:ind w:right="0" w:firstLine="709"/>
        <w:jc w:val="both"/>
        <w:rPr>
          <w:i/>
          <w:sz w:val="24"/>
          <w:szCs w:val="24"/>
        </w:rPr>
      </w:pPr>
      <w:bookmarkStart w:id="368" w:name="_Toc283049491"/>
      <w:bookmarkStart w:id="369" w:name="_Toc283049534"/>
      <w:bookmarkStart w:id="370" w:name="_Toc283049576"/>
      <w:bookmarkStart w:id="371" w:name="_Toc283049689"/>
      <w:bookmarkStart w:id="372" w:name="_Toc345689421"/>
    </w:p>
    <w:p w14:paraId="13AB682A" w14:textId="77777777" w:rsidR="00A20FAB" w:rsidRPr="00A20FAB" w:rsidRDefault="002D6178" w:rsidP="00397FAC">
      <w:pPr>
        <w:pStyle w:val="2"/>
        <w:spacing w:line="264" w:lineRule="auto"/>
        <w:ind w:right="0" w:firstLine="709"/>
        <w:jc w:val="both"/>
      </w:pPr>
      <w:r>
        <w:rPr>
          <w:i/>
          <w:sz w:val="24"/>
          <w:szCs w:val="24"/>
        </w:rPr>
        <w:t>6</w:t>
      </w:r>
      <w:r w:rsidR="00DC71DA" w:rsidRPr="00461B70">
        <w:rPr>
          <w:i/>
          <w:sz w:val="24"/>
          <w:szCs w:val="24"/>
        </w:rPr>
        <w:t>.3. Прочие доходы (стр. 2340)</w:t>
      </w:r>
    </w:p>
    <w:p w14:paraId="31C7C623" w14:textId="77777777" w:rsidR="00E8570F" w:rsidRPr="00461B70" w:rsidRDefault="00DC71DA" w:rsidP="00A20FAB">
      <w:pPr>
        <w:widowControl w:val="0"/>
        <w:spacing w:line="264" w:lineRule="auto"/>
        <w:ind w:firstLine="709"/>
        <w:jc w:val="both"/>
        <w:rPr>
          <w:lang w:eastAsia="en-US"/>
        </w:rPr>
      </w:pPr>
      <w:bookmarkStart w:id="373" w:name="_Toc188179381"/>
      <w:bookmarkStart w:id="374" w:name="_Toc188193400"/>
      <w:bookmarkStart w:id="375" w:name="_Toc188179382"/>
      <w:bookmarkStart w:id="376" w:name="_Toc188193401"/>
      <w:bookmarkStart w:id="377" w:name="_Toc188179383"/>
      <w:bookmarkStart w:id="378" w:name="_Toc188193402"/>
      <w:bookmarkStart w:id="379" w:name="_Toc188179384"/>
      <w:bookmarkStart w:id="380" w:name="_Toc188193403"/>
      <w:bookmarkStart w:id="381" w:name="_Toc188179385"/>
      <w:bookmarkStart w:id="382" w:name="_Toc188193404"/>
      <w:bookmarkStart w:id="383" w:name="_Toc188179386"/>
      <w:bookmarkStart w:id="384" w:name="_Toc188193405"/>
      <w:bookmarkStart w:id="385" w:name="_Toc188179387"/>
      <w:bookmarkStart w:id="386" w:name="_Toc188193406"/>
      <w:bookmarkStart w:id="387" w:name="_Toc188179388"/>
      <w:bookmarkStart w:id="388" w:name="_Toc188193407"/>
      <w:bookmarkStart w:id="389" w:name="_Toc188179389"/>
      <w:bookmarkStart w:id="390" w:name="_Toc188193408"/>
      <w:bookmarkStart w:id="391" w:name="_Toc188179390"/>
      <w:bookmarkStart w:id="392" w:name="_Toc188193409"/>
      <w:bookmarkStart w:id="393" w:name="_Toc188179391"/>
      <w:bookmarkStart w:id="394" w:name="_Toc188193410"/>
      <w:bookmarkStart w:id="395" w:name="_Toc124845177"/>
      <w:bookmarkStart w:id="396" w:name="_Toc125196516"/>
      <w:bookmarkStart w:id="397" w:name="_Toc28245056"/>
      <w:bookmarkStart w:id="398" w:name="_Toc28245122"/>
      <w:bookmarkStart w:id="399" w:name="_Toc28245186"/>
      <w:bookmarkStart w:id="400" w:name="_Toc28245250"/>
      <w:bookmarkStart w:id="401" w:name="_Toc28245418"/>
      <w:bookmarkStart w:id="402" w:name="_Toc28246087"/>
      <w:bookmarkStart w:id="403" w:name="_Toc28246251"/>
      <w:bookmarkStart w:id="404" w:name="_Toc28246313"/>
      <w:bookmarkStart w:id="405" w:name="_Toc28246375"/>
      <w:bookmarkStart w:id="406" w:name="_Toc28246437"/>
      <w:bookmarkStart w:id="407" w:name="_Toc28246499"/>
      <w:bookmarkStart w:id="408" w:name="_Toc28246561"/>
      <w:bookmarkStart w:id="409" w:name="_Toc28246623"/>
      <w:bookmarkStart w:id="410" w:name="_Toc28324353"/>
      <w:bookmarkStart w:id="411" w:name="_Toc28327169"/>
      <w:bookmarkStart w:id="412" w:name="_Toc28327322"/>
      <w:bookmarkStart w:id="413" w:name="_Toc28327424"/>
      <w:bookmarkStart w:id="414" w:name="_Toc28327473"/>
      <w:bookmarkStart w:id="415" w:name="_Toc28328003"/>
      <w:bookmarkStart w:id="416" w:name="_Toc28328053"/>
      <w:bookmarkStart w:id="417" w:name="_Toc28328106"/>
      <w:bookmarkStart w:id="418" w:name="_Toc28328159"/>
      <w:bookmarkStart w:id="419" w:name="_Toc28328210"/>
      <w:bookmarkStart w:id="420" w:name="_Toc28328261"/>
      <w:bookmarkStart w:id="421" w:name="_Toc28328368"/>
      <w:bookmarkStart w:id="422" w:name="_Toc28413113"/>
      <w:bookmarkStart w:id="423" w:name="_Toc28413199"/>
      <w:bookmarkStart w:id="424" w:name="_Toc28413519"/>
      <w:bookmarkStart w:id="425" w:name="_Toc28413688"/>
      <w:bookmarkStart w:id="426" w:name="_Toc28413784"/>
      <w:bookmarkStart w:id="427" w:name="_Toc28413904"/>
      <w:bookmarkStart w:id="428" w:name="_Toc28414708"/>
      <w:bookmarkStart w:id="429" w:name="_Toc28421460"/>
      <w:bookmarkStart w:id="430" w:name="_Toc28421560"/>
      <w:bookmarkStart w:id="431" w:name="_Toc28513237"/>
      <w:bookmarkStart w:id="432" w:name="_Toc28513598"/>
      <w:bookmarkStart w:id="433" w:name="_Toc29870374"/>
      <w:bookmarkStart w:id="434" w:name="_Toc29898114"/>
      <w:bookmarkStart w:id="435" w:name="_Toc31427054"/>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461B70">
        <w:t>Состав прочих доходов представлен в таблице ниже: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9"/>
        <w:gridCol w:w="1995"/>
        <w:gridCol w:w="2127"/>
      </w:tblGrid>
      <w:tr w:rsidR="009D10F9" w:rsidRPr="00CE0CFA" w14:paraId="45DC773B" w14:textId="77777777" w:rsidTr="00CD262F">
        <w:trPr>
          <w:trHeight w:val="23"/>
        </w:trPr>
        <w:tc>
          <w:tcPr>
            <w:tcW w:w="2847" w:type="pct"/>
            <w:vAlign w:val="center"/>
          </w:tcPr>
          <w:p w14:paraId="5808ED01" w14:textId="77777777" w:rsidR="009D10F9" w:rsidRPr="00CE0CFA" w:rsidRDefault="009D10F9" w:rsidP="009D10F9">
            <w:pPr>
              <w:widowControl w:val="0"/>
              <w:ind w:right="-1"/>
              <w:jc w:val="center"/>
              <w:rPr>
                <w:b/>
                <w:sz w:val="22"/>
                <w:szCs w:val="22"/>
                <w:lang w:eastAsia="en-US"/>
              </w:rPr>
            </w:pPr>
            <w:r w:rsidRPr="00CE0CFA">
              <w:rPr>
                <w:b/>
                <w:sz w:val="22"/>
                <w:szCs w:val="22"/>
                <w:lang w:eastAsia="en-US"/>
              </w:rPr>
              <w:t>Прочие доходы</w:t>
            </w:r>
          </w:p>
        </w:tc>
        <w:tc>
          <w:tcPr>
            <w:tcW w:w="1042" w:type="pct"/>
            <w:vAlign w:val="center"/>
          </w:tcPr>
          <w:p w14:paraId="6979135B" w14:textId="476D0A37" w:rsidR="009D10F9" w:rsidRPr="00CE0CFA" w:rsidRDefault="009D10F9" w:rsidP="009D10F9">
            <w:pPr>
              <w:jc w:val="center"/>
              <w:rPr>
                <w:b/>
                <w:sz w:val="22"/>
                <w:szCs w:val="22"/>
              </w:rPr>
            </w:pPr>
            <w:r w:rsidRPr="00CE0CFA">
              <w:rPr>
                <w:b/>
                <w:sz w:val="22"/>
                <w:szCs w:val="22"/>
              </w:rPr>
              <w:t>Январь-декабрь 202</w:t>
            </w:r>
            <w:r w:rsidRPr="00CE0CFA">
              <w:rPr>
                <w:b/>
                <w:sz w:val="22"/>
                <w:szCs w:val="22"/>
                <w:highlight w:val="yellow"/>
              </w:rPr>
              <w:t>1</w:t>
            </w:r>
            <w:r w:rsidRPr="00CE0CFA">
              <w:rPr>
                <w:b/>
                <w:sz w:val="22"/>
                <w:szCs w:val="22"/>
              </w:rPr>
              <w:t xml:space="preserve"> г.</w:t>
            </w:r>
          </w:p>
        </w:tc>
        <w:tc>
          <w:tcPr>
            <w:tcW w:w="1111" w:type="pct"/>
            <w:vAlign w:val="center"/>
          </w:tcPr>
          <w:p w14:paraId="64E87BA6" w14:textId="1E108108" w:rsidR="009D10F9" w:rsidRPr="00CE0CFA" w:rsidRDefault="009D10F9" w:rsidP="009D10F9">
            <w:pPr>
              <w:jc w:val="center"/>
              <w:rPr>
                <w:b/>
                <w:sz w:val="22"/>
                <w:szCs w:val="22"/>
              </w:rPr>
            </w:pPr>
            <w:r w:rsidRPr="00CE0CFA">
              <w:rPr>
                <w:b/>
                <w:sz w:val="22"/>
                <w:szCs w:val="22"/>
              </w:rPr>
              <w:t>Январь-декабрь 2020 г.</w:t>
            </w:r>
          </w:p>
        </w:tc>
      </w:tr>
      <w:tr w:rsidR="0014605B" w:rsidRPr="00CE0CFA" w14:paraId="64D23246" w14:textId="77777777" w:rsidTr="00CD262F">
        <w:trPr>
          <w:trHeight w:val="274"/>
        </w:trPr>
        <w:tc>
          <w:tcPr>
            <w:tcW w:w="2847" w:type="pct"/>
          </w:tcPr>
          <w:p w14:paraId="35D6E9CD" w14:textId="42F0F92B" w:rsidR="0014605B" w:rsidRPr="00CE0CFA" w:rsidRDefault="0014605B" w:rsidP="00C12CAE">
            <w:pPr>
              <w:ind w:right="-1"/>
              <w:rPr>
                <w:sz w:val="22"/>
                <w:szCs w:val="22"/>
              </w:rPr>
            </w:pPr>
            <w:r w:rsidRPr="00CE0CFA">
              <w:rPr>
                <w:sz w:val="22"/>
                <w:szCs w:val="22"/>
              </w:rPr>
              <w:t>Курсовые разницы</w:t>
            </w:r>
            <w:r w:rsidR="004A3BD3" w:rsidRPr="00CE0CFA">
              <w:rPr>
                <w:sz w:val="22"/>
                <w:szCs w:val="22"/>
              </w:rPr>
              <w:t xml:space="preserve"> в у.е</w:t>
            </w:r>
            <w:proofErr w:type="gramStart"/>
            <w:r w:rsidR="004A3BD3" w:rsidRPr="00CE0CFA">
              <w:rPr>
                <w:sz w:val="22"/>
                <w:szCs w:val="22"/>
              </w:rPr>
              <w:t>.</w:t>
            </w:r>
            <w:r w:rsidR="004F0D6F">
              <w:rPr>
                <w:sz w:val="22"/>
                <w:szCs w:val="22"/>
              </w:rPr>
              <w:t>(</w:t>
            </w:r>
            <w:proofErr w:type="gramEnd"/>
            <w:r w:rsidR="004F0D6F">
              <w:rPr>
                <w:sz w:val="22"/>
                <w:szCs w:val="22"/>
              </w:rPr>
              <w:t>свернуто)</w:t>
            </w:r>
          </w:p>
        </w:tc>
        <w:tc>
          <w:tcPr>
            <w:tcW w:w="1042" w:type="pct"/>
            <w:vAlign w:val="center"/>
          </w:tcPr>
          <w:p w14:paraId="10D42F5F" w14:textId="77777777" w:rsidR="0014605B" w:rsidRPr="00CE0CFA" w:rsidRDefault="0014605B" w:rsidP="00C12CAE">
            <w:pPr>
              <w:widowControl w:val="0"/>
              <w:ind w:right="-1"/>
              <w:jc w:val="center"/>
              <w:rPr>
                <w:snapToGrid w:val="0"/>
                <w:sz w:val="22"/>
                <w:szCs w:val="22"/>
                <w:lang w:eastAsia="en-US"/>
              </w:rPr>
            </w:pPr>
          </w:p>
        </w:tc>
        <w:tc>
          <w:tcPr>
            <w:tcW w:w="1111" w:type="pct"/>
            <w:vAlign w:val="center"/>
          </w:tcPr>
          <w:p w14:paraId="372A1772" w14:textId="77777777" w:rsidR="0014605B" w:rsidRPr="00CE0CFA" w:rsidRDefault="0014605B" w:rsidP="00C12CAE">
            <w:pPr>
              <w:ind w:right="-1"/>
              <w:jc w:val="center"/>
              <w:rPr>
                <w:sz w:val="22"/>
                <w:szCs w:val="22"/>
              </w:rPr>
            </w:pPr>
          </w:p>
        </w:tc>
      </w:tr>
      <w:tr w:rsidR="002D6178" w:rsidRPr="00CE0CFA" w14:paraId="4378BE8E" w14:textId="77777777" w:rsidTr="00CD262F">
        <w:trPr>
          <w:trHeight w:val="23"/>
        </w:trPr>
        <w:tc>
          <w:tcPr>
            <w:tcW w:w="2847" w:type="pct"/>
          </w:tcPr>
          <w:p w14:paraId="6EDF9AAB" w14:textId="6D1AE780" w:rsidR="002D6178" w:rsidRPr="00CE0CFA" w:rsidRDefault="002D6178" w:rsidP="00C12CAE">
            <w:pPr>
              <w:ind w:right="-1"/>
              <w:rPr>
                <w:sz w:val="22"/>
                <w:szCs w:val="22"/>
              </w:rPr>
            </w:pPr>
            <w:r w:rsidRPr="00CE0CFA">
              <w:rPr>
                <w:sz w:val="22"/>
                <w:szCs w:val="22"/>
              </w:rPr>
              <w:t>Курсовые разницы</w:t>
            </w:r>
            <w:proofErr w:type="gramStart"/>
            <w:r w:rsidR="004F0D6F" w:rsidRPr="00CE0CFA">
              <w:rPr>
                <w:sz w:val="22"/>
                <w:szCs w:val="22"/>
              </w:rPr>
              <w:t>.</w:t>
            </w:r>
            <w:r w:rsidR="004F0D6F">
              <w:rPr>
                <w:sz w:val="22"/>
                <w:szCs w:val="22"/>
              </w:rPr>
              <w:t>(</w:t>
            </w:r>
            <w:proofErr w:type="gramEnd"/>
            <w:r w:rsidR="004F0D6F">
              <w:rPr>
                <w:sz w:val="22"/>
                <w:szCs w:val="22"/>
              </w:rPr>
              <w:t>свернуто)</w:t>
            </w:r>
          </w:p>
        </w:tc>
        <w:tc>
          <w:tcPr>
            <w:tcW w:w="1042" w:type="pct"/>
            <w:vAlign w:val="center"/>
          </w:tcPr>
          <w:p w14:paraId="133D79E6" w14:textId="77777777" w:rsidR="002D6178" w:rsidRPr="00CE0CFA" w:rsidRDefault="002D6178" w:rsidP="00C12CAE">
            <w:pPr>
              <w:widowControl w:val="0"/>
              <w:ind w:right="-1"/>
              <w:jc w:val="center"/>
              <w:rPr>
                <w:snapToGrid w:val="0"/>
                <w:sz w:val="22"/>
                <w:szCs w:val="22"/>
                <w:lang w:val="en-US" w:eastAsia="en-US"/>
              </w:rPr>
            </w:pPr>
          </w:p>
        </w:tc>
        <w:tc>
          <w:tcPr>
            <w:tcW w:w="1111" w:type="pct"/>
            <w:vAlign w:val="center"/>
          </w:tcPr>
          <w:p w14:paraId="387A360F" w14:textId="77777777" w:rsidR="002D6178" w:rsidRPr="00CE0CFA" w:rsidRDefault="002D6178" w:rsidP="00C12CAE">
            <w:pPr>
              <w:ind w:right="-1"/>
              <w:jc w:val="center"/>
              <w:rPr>
                <w:sz w:val="22"/>
                <w:szCs w:val="22"/>
              </w:rPr>
            </w:pPr>
          </w:p>
        </w:tc>
      </w:tr>
      <w:tr w:rsidR="0014605B" w:rsidRPr="00CE0CFA" w14:paraId="48D252E7" w14:textId="77777777" w:rsidTr="00CD262F">
        <w:trPr>
          <w:trHeight w:val="23"/>
        </w:trPr>
        <w:tc>
          <w:tcPr>
            <w:tcW w:w="2847" w:type="pct"/>
          </w:tcPr>
          <w:p w14:paraId="0A333703" w14:textId="77777777" w:rsidR="0014605B" w:rsidRPr="00CE0CFA" w:rsidRDefault="0014605B" w:rsidP="00C12CAE">
            <w:pPr>
              <w:ind w:right="-1"/>
              <w:rPr>
                <w:sz w:val="22"/>
                <w:szCs w:val="22"/>
              </w:rPr>
            </w:pPr>
            <w:r w:rsidRPr="00CE0CFA">
              <w:rPr>
                <w:sz w:val="22"/>
                <w:szCs w:val="22"/>
              </w:rPr>
              <w:t>Резерв по сомнительным долгам</w:t>
            </w:r>
            <w:r w:rsidR="004A3BD3" w:rsidRPr="00CE0CFA">
              <w:rPr>
                <w:sz w:val="22"/>
                <w:szCs w:val="22"/>
              </w:rPr>
              <w:t xml:space="preserve"> </w:t>
            </w:r>
          </w:p>
        </w:tc>
        <w:tc>
          <w:tcPr>
            <w:tcW w:w="1042" w:type="pct"/>
            <w:vAlign w:val="center"/>
          </w:tcPr>
          <w:p w14:paraId="69D2375E" w14:textId="77777777" w:rsidR="0014605B" w:rsidRPr="00CE0CFA" w:rsidRDefault="0014605B" w:rsidP="00C12CAE">
            <w:pPr>
              <w:widowControl w:val="0"/>
              <w:ind w:right="-1"/>
              <w:jc w:val="center"/>
              <w:rPr>
                <w:snapToGrid w:val="0"/>
                <w:sz w:val="22"/>
                <w:szCs w:val="22"/>
                <w:lang w:val="en-US" w:eastAsia="en-US"/>
              </w:rPr>
            </w:pPr>
          </w:p>
        </w:tc>
        <w:tc>
          <w:tcPr>
            <w:tcW w:w="1111" w:type="pct"/>
            <w:vAlign w:val="center"/>
          </w:tcPr>
          <w:p w14:paraId="40A303B7" w14:textId="77777777" w:rsidR="0014605B" w:rsidRPr="00CE0CFA" w:rsidRDefault="0014605B" w:rsidP="00C12CAE">
            <w:pPr>
              <w:ind w:right="-1"/>
              <w:jc w:val="center"/>
              <w:rPr>
                <w:sz w:val="22"/>
                <w:szCs w:val="22"/>
              </w:rPr>
            </w:pPr>
          </w:p>
        </w:tc>
      </w:tr>
      <w:tr w:rsidR="00ED3302" w:rsidRPr="00CE0CFA" w14:paraId="21898C5B" w14:textId="77777777" w:rsidTr="00CD262F">
        <w:trPr>
          <w:trHeight w:val="23"/>
        </w:trPr>
        <w:tc>
          <w:tcPr>
            <w:tcW w:w="2847" w:type="pct"/>
          </w:tcPr>
          <w:p w14:paraId="47C35670" w14:textId="77777777" w:rsidR="00ED3302" w:rsidRPr="00CE0CFA" w:rsidRDefault="00ED3302" w:rsidP="00C12CAE">
            <w:pPr>
              <w:ind w:right="-1"/>
              <w:rPr>
                <w:sz w:val="22"/>
                <w:szCs w:val="22"/>
              </w:rPr>
            </w:pPr>
            <w:r w:rsidRPr="00CE0CFA">
              <w:rPr>
                <w:sz w:val="22"/>
                <w:szCs w:val="22"/>
              </w:rPr>
              <w:t>Штрафы, пени, неустойки к получению</w:t>
            </w:r>
          </w:p>
        </w:tc>
        <w:tc>
          <w:tcPr>
            <w:tcW w:w="1042" w:type="pct"/>
            <w:vAlign w:val="center"/>
          </w:tcPr>
          <w:p w14:paraId="2BD7DD75" w14:textId="77777777" w:rsidR="00ED3302" w:rsidRPr="00CE0CFA" w:rsidRDefault="00ED3302" w:rsidP="00ED3302">
            <w:pPr>
              <w:widowControl w:val="0"/>
              <w:ind w:right="-1"/>
              <w:jc w:val="center"/>
              <w:rPr>
                <w:snapToGrid w:val="0"/>
                <w:color w:val="FF0000"/>
                <w:sz w:val="22"/>
                <w:szCs w:val="22"/>
                <w:lang w:eastAsia="en-US"/>
              </w:rPr>
            </w:pPr>
          </w:p>
        </w:tc>
        <w:tc>
          <w:tcPr>
            <w:tcW w:w="1111" w:type="pct"/>
            <w:vAlign w:val="center"/>
          </w:tcPr>
          <w:p w14:paraId="13579205" w14:textId="77777777" w:rsidR="00ED3302" w:rsidRPr="00CE0CFA" w:rsidRDefault="00ED3302" w:rsidP="00C12CAE">
            <w:pPr>
              <w:ind w:right="-1"/>
              <w:jc w:val="center"/>
              <w:rPr>
                <w:color w:val="FF0000"/>
                <w:sz w:val="22"/>
                <w:szCs w:val="22"/>
              </w:rPr>
            </w:pPr>
          </w:p>
        </w:tc>
      </w:tr>
      <w:tr w:rsidR="002D6178" w:rsidRPr="00CE0CFA" w14:paraId="5E25DF18" w14:textId="77777777" w:rsidTr="00CD262F">
        <w:trPr>
          <w:trHeight w:val="23"/>
        </w:trPr>
        <w:tc>
          <w:tcPr>
            <w:tcW w:w="2847" w:type="pct"/>
          </w:tcPr>
          <w:p w14:paraId="34DA3DED" w14:textId="77777777" w:rsidR="002D6178" w:rsidRPr="00CE0CFA" w:rsidRDefault="002D6178" w:rsidP="00C12CAE">
            <w:pPr>
              <w:ind w:right="-1"/>
              <w:rPr>
                <w:sz w:val="22"/>
                <w:szCs w:val="22"/>
              </w:rPr>
            </w:pPr>
          </w:p>
        </w:tc>
        <w:tc>
          <w:tcPr>
            <w:tcW w:w="1042" w:type="pct"/>
            <w:vAlign w:val="center"/>
          </w:tcPr>
          <w:p w14:paraId="33866FC9" w14:textId="77777777" w:rsidR="002D6178" w:rsidRPr="00CE0CFA" w:rsidRDefault="002D6178" w:rsidP="00ED3302">
            <w:pPr>
              <w:widowControl w:val="0"/>
              <w:ind w:right="-1"/>
              <w:jc w:val="center"/>
              <w:rPr>
                <w:snapToGrid w:val="0"/>
                <w:color w:val="FF0000"/>
                <w:sz w:val="22"/>
                <w:szCs w:val="22"/>
                <w:lang w:eastAsia="en-US"/>
              </w:rPr>
            </w:pPr>
          </w:p>
        </w:tc>
        <w:tc>
          <w:tcPr>
            <w:tcW w:w="1111" w:type="pct"/>
            <w:vAlign w:val="center"/>
          </w:tcPr>
          <w:p w14:paraId="477B3ED2" w14:textId="77777777" w:rsidR="002D6178" w:rsidRPr="00CE0CFA" w:rsidRDefault="002D6178" w:rsidP="00C12CAE">
            <w:pPr>
              <w:ind w:right="-1"/>
              <w:jc w:val="center"/>
              <w:rPr>
                <w:color w:val="FF0000"/>
                <w:sz w:val="22"/>
                <w:szCs w:val="22"/>
              </w:rPr>
            </w:pPr>
          </w:p>
        </w:tc>
      </w:tr>
      <w:tr w:rsidR="0014605B" w:rsidRPr="00CE0CFA" w14:paraId="4C4305B2" w14:textId="77777777" w:rsidTr="00CD262F">
        <w:trPr>
          <w:trHeight w:val="23"/>
        </w:trPr>
        <w:tc>
          <w:tcPr>
            <w:tcW w:w="2847" w:type="pct"/>
          </w:tcPr>
          <w:p w14:paraId="6DEC8FA1" w14:textId="77777777" w:rsidR="0014605B" w:rsidRPr="00CE0CFA" w:rsidRDefault="0014605B" w:rsidP="00C12CAE">
            <w:pPr>
              <w:ind w:right="-1"/>
              <w:rPr>
                <w:sz w:val="22"/>
                <w:szCs w:val="22"/>
                <w:lang w:val="en-US"/>
              </w:rPr>
            </w:pPr>
            <w:r w:rsidRPr="00CE0CFA">
              <w:rPr>
                <w:sz w:val="22"/>
                <w:szCs w:val="22"/>
              </w:rPr>
              <w:t>Прочие доходы</w:t>
            </w:r>
          </w:p>
        </w:tc>
        <w:tc>
          <w:tcPr>
            <w:tcW w:w="1042" w:type="pct"/>
            <w:vAlign w:val="center"/>
          </w:tcPr>
          <w:p w14:paraId="274F139E" w14:textId="77777777" w:rsidR="0014605B" w:rsidRPr="00CE0CFA" w:rsidDel="00AB7512" w:rsidRDefault="0014605B" w:rsidP="00C12CAE">
            <w:pPr>
              <w:widowControl w:val="0"/>
              <w:ind w:right="-1"/>
              <w:jc w:val="center"/>
              <w:rPr>
                <w:snapToGrid w:val="0"/>
                <w:sz w:val="22"/>
                <w:szCs w:val="22"/>
                <w:lang w:val="en-US" w:eastAsia="en-US"/>
              </w:rPr>
            </w:pPr>
          </w:p>
        </w:tc>
        <w:tc>
          <w:tcPr>
            <w:tcW w:w="1111" w:type="pct"/>
            <w:vAlign w:val="center"/>
          </w:tcPr>
          <w:p w14:paraId="1FB05F41" w14:textId="77777777" w:rsidR="0014605B" w:rsidRPr="00CE0CFA" w:rsidRDefault="0014605B" w:rsidP="00C12CAE">
            <w:pPr>
              <w:ind w:right="-1"/>
              <w:jc w:val="center"/>
              <w:rPr>
                <w:sz w:val="22"/>
                <w:szCs w:val="22"/>
              </w:rPr>
            </w:pPr>
          </w:p>
        </w:tc>
      </w:tr>
      <w:tr w:rsidR="0014605B" w:rsidRPr="00CE0CFA" w14:paraId="1F388A44" w14:textId="77777777" w:rsidTr="00CD262F">
        <w:trPr>
          <w:trHeight w:val="23"/>
        </w:trPr>
        <w:tc>
          <w:tcPr>
            <w:tcW w:w="2847" w:type="pct"/>
          </w:tcPr>
          <w:p w14:paraId="423E69A3" w14:textId="77777777" w:rsidR="0014605B" w:rsidRPr="00CE0CFA" w:rsidRDefault="0014605B" w:rsidP="00C12CAE">
            <w:pPr>
              <w:ind w:right="-1"/>
              <w:rPr>
                <w:b/>
                <w:sz w:val="22"/>
                <w:szCs w:val="22"/>
              </w:rPr>
            </w:pPr>
            <w:r w:rsidRPr="00CE0CFA">
              <w:rPr>
                <w:b/>
                <w:sz w:val="22"/>
                <w:szCs w:val="22"/>
              </w:rPr>
              <w:t>Итого доходы</w:t>
            </w:r>
          </w:p>
        </w:tc>
        <w:tc>
          <w:tcPr>
            <w:tcW w:w="1042" w:type="pct"/>
            <w:vAlign w:val="center"/>
          </w:tcPr>
          <w:p w14:paraId="6F67623C" w14:textId="77777777" w:rsidR="0014605B" w:rsidRPr="00CE0CFA" w:rsidRDefault="0014605B" w:rsidP="00C12CAE">
            <w:pPr>
              <w:widowControl w:val="0"/>
              <w:ind w:right="-1"/>
              <w:jc w:val="center"/>
              <w:rPr>
                <w:b/>
                <w:snapToGrid w:val="0"/>
                <w:sz w:val="22"/>
                <w:szCs w:val="22"/>
                <w:lang w:eastAsia="en-US"/>
              </w:rPr>
            </w:pPr>
          </w:p>
        </w:tc>
        <w:tc>
          <w:tcPr>
            <w:tcW w:w="1111" w:type="pct"/>
            <w:vAlign w:val="center"/>
          </w:tcPr>
          <w:p w14:paraId="6C3097B2" w14:textId="77777777" w:rsidR="0014605B" w:rsidRPr="00CE0CFA" w:rsidRDefault="0014605B" w:rsidP="00C12CAE">
            <w:pPr>
              <w:ind w:right="-1"/>
              <w:jc w:val="center"/>
              <w:rPr>
                <w:b/>
                <w:sz w:val="22"/>
                <w:szCs w:val="22"/>
              </w:rPr>
            </w:pPr>
          </w:p>
        </w:tc>
      </w:tr>
    </w:tbl>
    <w:p w14:paraId="571D1D41" w14:textId="77777777" w:rsidR="00A20FAB" w:rsidRDefault="00A20FAB" w:rsidP="00A20FAB">
      <w:pPr>
        <w:pStyle w:val="2"/>
        <w:spacing w:line="264" w:lineRule="auto"/>
        <w:ind w:right="0" w:firstLine="709"/>
        <w:jc w:val="both"/>
        <w:rPr>
          <w:i/>
          <w:sz w:val="24"/>
          <w:szCs w:val="24"/>
        </w:rPr>
      </w:pPr>
    </w:p>
    <w:p w14:paraId="12F83C8E" w14:textId="77777777" w:rsidR="00A20FAB" w:rsidRPr="00A20FAB" w:rsidRDefault="002D6178" w:rsidP="00397FAC">
      <w:pPr>
        <w:pStyle w:val="2"/>
        <w:spacing w:line="264" w:lineRule="auto"/>
        <w:ind w:right="0" w:firstLine="709"/>
        <w:jc w:val="both"/>
      </w:pPr>
      <w:r>
        <w:rPr>
          <w:i/>
          <w:sz w:val="24"/>
          <w:szCs w:val="24"/>
        </w:rPr>
        <w:t>6</w:t>
      </w:r>
      <w:r w:rsidR="002B7813" w:rsidRPr="00461B70">
        <w:rPr>
          <w:i/>
          <w:sz w:val="24"/>
          <w:szCs w:val="24"/>
        </w:rPr>
        <w:t>.4.</w:t>
      </w:r>
      <w:r w:rsidR="00194B05">
        <w:rPr>
          <w:i/>
          <w:sz w:val="24"/>
          <w:szCs w:val="24"/>
        </w:rPr>
        <w:t xml:space="preserve"> </w:t>
      </w:r>
      <w:r w:rsidR="002B7813" w:rsidRPr="00461B70">
        <w:rPr>
          <w:i/>
          <w:sz w:val="24"/>
          <w:szCs w:val="24"/>
        </w:rPr>
        <w:t>Прочие расходы (стр. 2350)</w:t>
      </w:r>
    </w:p>
    <w:p w14:paraId="5837C350" w14:textId="77777777" w:rsidR="002B7813" w:rsidRPr="00461B70" w:rsidRDefault="002B7813" w:rsidP="00A20FAB">
      <w:pPr>
        <w:spacing w:line="264" w:lineRule="auto"/>
        <w:ind w:firstLine="709"/>
        <w:jc w:val="both"/>
      </w:pPr>
      <w:r w:rsidRPr="00461B70">
        <w:t>Состав расходов представлен в таблице ниже: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9"/>
        <w:gridCol w:w="1995"/>
        <w:gridCol w:w="2127"/>
      </w:tblGrid>
      <w:tr w:rsidR="009D10F9" w:rsidRPr="00CE0CFA" w14:paraId="358E122F" w14:textId="77777777" w:rsidTr="00CD262F">
        <w:trPr>
          <w:trHeight w:val="373"/>
        </w:trPr>
        <w:tc>
          <w:tcPr>
            <w:tcW w:w="2847" w:type="pct"/>
            <w:vAlign w:val="center"/>
          </w:tcPr>
          <w:p w14:paraId="6E4CC8F3" w14:textId="77777777" w:rsidR="009D10F9" w:rsidRPr="00CE0CFA" w:rsidRDefault="009D10F9" w:rsidP="009D10F9">
            <w:pPr>
              <w:widowControl w:val="0"/>
              <w:ind w:right="-1"/>
              <w:jc w:val="center"/>
              <w:rPr>
                <w:b/>
                <w:sz w:val="22"/>
                <w:szCs w:val="22"/>
                <w:lang w:eastAsia="en-US"/>
              </w:rPr>
            </w:pPr>
            <w:r w:rsidRPr="00CE0CFA">
              <w:rPr>
                <w:b/>
                <w:sz w:val="22"/>
                <w:szCs w:val="22"/>
                <w:lang w:eastAsia="en-US"/>
              </w:rPr>
              <w:t>Прочие расходы</w:t>
            </w:r>
          </w:p>
        </w:tc>
        <w:tc>
          <w:tcPr>
            <w:tcW w:w="1042" w:type="pct"/>
            <w:vAlign w:val="center"/>
          </w:tcPr>
          <w:p w14:paraId="12C5F9E8" w14:textId="550D6ADD" w:rsidR="009D10F9" w:rsidRPr="00CE0CFA" w:rsidRDefault="009D10F9" w:rsidP="009D10F9">
            <w:pPr>
              <w:jc w:val="center"/>
              <w:rPr>
                <w:b/>
                <w:sz w:val="22"/>
                <w:szCs w:val="22"/>
              </w:rPr>
            </w:pPr>
            <w:r w:rsidRPr="00CE0CFA">
              <w:rPr>
                <w:b/>
                <w:sz w:val="22"/>
                <w:szCs w:val="22"/>
              </w:rPr>
              <w:t>Январь-декабрь 202</w:t>
            </w:r>
            <w:r w:rsidRPr="00CE0CFA">
              <w:rPr>
                <w:b/>
                <w:sz w:val="22"/>
                <w:szCs w:val="22"/>
                <w:highlight w:val="yellow"/>
              </w:rPr>
              <w:t>1</w:t>
            </w:r>
            <w:r w:rsidRPr="00CE0CFA">
              <w:rPr>
                <w:b/>
                <w:sz w:val="22"/>
                <w:szCs w:val="22"/>
              </w:rPr>
              <w:t xml:space="preserve"> г.</w:t>
            </w:r>
          </w:p>
        </w:tc>
        <w:tc>
          <w:tcPr>
            <w:tcW w:w="1111" w:type="pct"/>
            <w:vAlign w:val="center"/>
          </w:tcPr>
          <w:p w14:paraId="5010F4D9" w14:textId="118FF89D" w:rsidR="009D10F9" w:rsidRPr="00CE0CFA" w:rsidRDefault="009D10F9" w:rsidP="009D10F9">
            <w:pPr>
              <w:jc w:val="center"/>
              <w:rPr>
                <w:b/>
                <w:sz w:val="22"/>
                <w:szCs w:val="22"/>
              </w:rPr>
            </w:pPr>
            <w:r w:rsidRPr="00CE0CFA">
              <w:rPr>
                <w:b/>
                <w:sz w:val="22"/>
                <w:szCs w:val="22"/>
              </w:rPr>
              <w:t>Январь-декабрь 2020 г.</w:t>
            </w:r>
          </w:p>
        </w:tc>
      </w:tr>
      <w:tr w:rsidR="0014605B" w:rsidRPr="00CE0CFA" w14:paraId="23E5D681" w14:textId="77777777" w:rsidTr="00CD262F">
        <w:trPr>
          <w:trHeight w:val="23"/>
        </w:trPr>
        <w:tc>
          <w:tcPr>
            <w:tcW w:w="2847" w:type="pct"/>
          </w:tcPr>
          <w:p w14:paraId="265C5763" w14:textId="1AA4D398" w:rsidR="0014605B" w:rsidRPr="00CE0CFA" w:rsidRDefault="0014605B" w:rsidP="00C12CAE">
            <w:pPr>
              <w:ind w:right="-1"/>
              <w:rPr>
                <w:sz w:val="22"/>
                <w:szCs w:val="22"/>
              </w:rPr>
            </w:pPr>
            <w:r w:rsidRPr="00CE0CFA">
              <w:rPr>
                <w:sz w:val="22"/>
                <w:szCs w:val="22"/>
              </w:rPr>
              <w:t>Курсовые разницы</w:t>
            </w:r>
            <w:r w:rsidR="004A3BD3" w:rsidRPr="00CE0CFA">
              <w:rPr>
                <w:sz w:val="22"/>
                <w:szCs w:val="22"/>
              </w:rPr>
              <w:t xml:space="preserve"> в у.е.</w:t>
            </w:r>
            <w:proofErr w:type="gramStart"/>
            <w:r w:rsidR="004F0D6F" w:rsidRPr="00CE0CFA">
              <w:rPr>
                <w:sz w:val="22"/>
                <w:szCs w:val="22"/>
              </w:rPr>
              <w:t xml:space="preserve"> .</w:t>
            </w:r>
            <w:proofErr w:type="gramEnd"/>
            <w:r w:rsidR="004F0D6F">
              <w:rPr>
                <w:sz w:val="22"/>
                <w:szCs w:val="22"/>
              </w:rPr>
              <w:t>(свернуто)</w:t>
            </w:r>
          </w:p>
        </w:tc>
        <w:tc>
          <w:tcPr>
            <w:tcW w:w="1042" w:type="pct"/>
          </w:tcPr>
          <w:p w14:paraId="3F91414A" w14:textId="77777777" w:rsidR="0014605B" w:rsidRPr="00CE0CFA" w:rsidRDefault="002D6178" w:rsidP="00C12CAE">
            <w:pPr>
              <w:widowControl w:val="0"/>
              <w:ind w:right="-1"/>
              <w:jc w:val="center"/>
              <w:rPr>
                <w:snapToGrid w:val="0"/>
                <w:sz w:val="22"/>
                <w:szCs w:val="22"/>
                <w:lang w:eastAsia="en-US"/>
              </w:rPr>
            </w:pPr>
            <w:r w:rsidRPr="00CE0CFA">
              <w:rPr>
                <w:snapToGrid w:val="0"/>
                <w:sz w:val="22"/>
                <w:szCs w:val="22"/>
                <w:lang w:eastAsia="en-US"/>
              </w:rPr>
              <w:t>()</w:t>
            </w:r>
          </w:p>
        </w:tc>
        <w:tc>
          <w:tcPr>
            <w:tcW w:w="1111" w:type="pct"/>
            <w:vAlign w:val="center"/>
          </w:tcPr>
          <w:p w14:paraId="428282EF" w14:textId="77777777" w:rsidR="0014605B" w:rsidRPr="00CE0CFA" w:rsidRDefault="0014605B" w:rsidP="00C12CAE">
            <w:pPr>
              <w:ind w:right="-1"/>
              <w:jc w:val="center"/>
              <w:rPr>
                <w:sz w:val="22"/>
                <w:szCs w:val="22"/>
              </w:rPr>
            </w:pPr>
            <w:r w:rsidRPr="00CE0CFA">
              <w:rPr>
                <w:sz w:val="22"/>
                <w:szCs w:val="22"/>
              </w:rPr>
              <w:t>()</w:t>
            </w:r>
          </w:p>
        </w:tc>
      </w:tr>
      <w:tr w:rsidR="002D6178" w:rsidRPr="00CE0CFA" w14:paraId="638562BF" w14:textId="77777777" w:rsidTr="00CD262F">
        <w:trPr>
          <w:trHeight w:val="23"/>
        </w:trPr>
        <w:tc>
          <w:tcPr>
            <w:tcW w:w="2847" w:type="pct"/>
          </w:tcPr>
          <w:p w14:paraId="4362D7DF" w14:textId="405629B6" w:rsidR="002D6178" w:rsidRPr="00CE0CFA" w:rsidRDefault="002D6178" w:rsidP="00C12CAE">
            <w:pPr>
              <w:ind w:right="-1"/>
              <w:rPr>
                <w:sz w:val="22"/>
                <w:szCs w:val="22"/>
              </w:rPr>
            </w:pPr>
            <w:r w:rsidRPr="00CE0CFA">
              <w:rPr>
                <w:sz w:val="22"/>
                <w:szCs w:val="22"/>
              </w:rPr>
              <w:t>Курсовые разницы</w:t>
            </w:r>
            <w:proofErr w:type="gramStart"/>
            <w:r w:rsidR="004F0D6F" w:rsidRPr="00CE0CFA">
              <w:rPr>
                <w:sz w:val="22"/>
                <w:szCs w:val="22"/>
              </w:rPr>
              <w:t>.</w:t>
            </w:r>
            <w:r w:rsidR="004F0D6F">
              <w:rPr>
                <w:sz w:val="22"/>
                <w:szCs w:val="22"/>
              </w:rPr>
              <w:t>(</w:t>
            </w:r>
            <w:proofErr w:type="gramEnd"/>
            <w:r w:rsidR="004F0D6F">
              <w:rPr>
                <w:sz w:val="22"/>
                <w:szCs w:val="22"/>
              </w:rPr>
              <w:t>свернуто)</w:t>
            </w:r>
          </w:p>
        </w:tc>
        <w:tc>
          <w:tcPr>
            <w:tcW w:w="1042" w:type="pct"/>
          </w:tcPr>
          <w:p w14:paraId="42006B04" w14:textId="77777777" w:rsidR="002D6178" w:rsidRPr="00CE0CFA" w:rsidRDefault="002D6178" w:rsidP="00C12CAE">
            <w:pPr>
              <w:widowControl w:val="0"/>
              <w:ind w:right="-1"/>
              <w:jc w:val="center"/>
              <w:rPr>
                <w:snapToGrid w:val="0"/>
                <w:sz w:val="22"/>
                <w:szCs w:val="22"/>
                <w:lang w:eastAsia="en-US"/>
              </w:rPr>
            </w:pPr>
            <w:r w:rsidRPr="00CE0CFA">
              <w:rPr>
                <w:snapToGrid w:val="0"/>
                <w:sz w:val="22"/>
                <w:szCs w:val="22"/>
                <w:lang w:eastAsia="en-US"/>
              </w:rPr>
              <w:t>()</w:t>
            </w:r>
          </w:p>
        </w:tc>
        <w:tc>
          <w:tcPr>
            <w:tcW w:w="1111" w:type="pct"/>
            <w:vAlign w:val="center"/>
          </w:tcPr>
          <w:p w14:paraId="25164C99" w14:textId="77777777" w:rsidR="002D6178" w:rsidRPr="00CE0CFA" w:rsidRDefault="002D6178" w:rsidP="00C12CAE">
            <w:pPr>
              <w:ind w:right="-1"/>
              <w:jc w:val="center"/>
              <w:rPr>
                <w:sz w:val="22"/>
                <w:szCs w:val="22"/>
              </w:rPr>
            </w:pPr>
            <w:r w:rsidRPr="00CE0CFA">
              <w:rPr>
                <w:sz w:val="22"/>
                <w:szCs w:val="22"/>
              </w:rPr>
              <w:t>()</w:t>
            </w:r>
          </w:p>
        </w:tc>
      </w:tr>
      <w:tr w:rsidR="0014605B" w:rsidRPr="00CE0CFA" w14:paraId="13135B8D" w14:textId="77777777" w:rsidTr="00CD262F">
        <w:trPr>
          <w:trHeight w:val="23"/>
        </w:trPr>
        <w:tc>
          <w:tcPr>
            <w:tcW w:w="2847" w:type="pct"/>
          </w:tcPr>
          <w:p w14:paraId="0F2A1913" w14:textId="77777777" w:rsidR="0014605B" w:rsidRPr="00CE0CFA" w:rsidRDefault="00ED3302" w:rsidP="00C12CAE">
            <w:pPr>
              <w:ind w:right="-1"/>
              <w:rPr>
                <w:sz w:val="22"/>
                <w:szCs w:val="22"/>
              </w:rPr>
            </w:pPr>
            <w:r w:rsidRPr="00CE0CFA">
              <w:rPr>
                <w:sz w:val="22"/>
                <w:szCs w:val="22"/>
              </w:rPr>
              <w:t>Расходы на услуги банков</w:t>
            </w:r>
          </w:p>
        </w:tc>
        <w:tc>
          <w:tcPr>
            <w:tcW w:w="1042" w:type="pct"/>
            <w:vAlign w:val="bottom"/>
          </w:tcPr>
          <w:p w14:paraId="5D109FA7" w14:textId="77777777" w:rsidR="0014605B" w:rsidRPr="00CE0CFA" w:rsidRDefault="00626613" w:rsidP="00C12CAE">
            <w:pPr>
              <w:widowControl w:val="0"/>
              <w:ind w:right="-1"/>
              <w:jc w:val="center"/>
              <w:rPr>
                <w:snapToGrid w:val="0"/>
                <w:sz w:val="22"/>
                <w:szCs w:val="22"/>
                <w:lang w:val="en-US" w:eastAsia="en-US"/>
              </w:rPr>
            </w:pPr>
            <w:r w:rsidRPr="00CE0CFA">
              <w:rPr>
                <w:snapToGrid w:val="0"/>
                <w:sz w:val="22"/>
                <w:szCs w:val="22"/>
                <w:lang w:val="en-US" w:eastAsia="en-US"/>
              </w:rPr>
              <w:t>()</w:t>
            </w:r>
          </w:p>
        </w:tc>
        <w:tc>
          <w:tcPr>
            <w:tcW w:w="1111" w:type="pct"/>
            <w:vAlign w:val="center"/>
          </w:tcPr>
          <w:p w14:paraId="61C9BAE2" w14:textId="77777777" w:rsidR="0014605B" w:rsidRPr="00CE0CFA" w:rsidRDefault="0014605B" w:rsidP="00C12CAE">
            <w:pPr>
              <w:ind w:right="-1"/>
              <w:jc w:val="center"/>
              <w:rPr>
                <w:sz w:val="22"/>
                <w:szCs w:val="22"/>
              </w:rPr>
            </w:pPr>
            <w:r w:rsidRPr="00CE0CFA">
              <w:rPr>
                <w:sz w:val="22"/>
                <w:szCs w:val="22"/>
              </w:rPr>
              <w:t>()</w:t>
            </w:r>
          </w:p>
        </w:tc>
      </w:tr>
      <w:tr w:rsidR="0014605B" w:rsidRPr="00CE0CFA" w14:paraId="5A19572A" w14:textId="77777777" w:rsidTr="00CD262F">
        <w:trPr>
          <w:trHeight w:val="23"/>
        </w:trPr>
        <w:tc>
          <w:tcPr>
            <w:tcW w:w="2847" w:type="pct"/>
          </w:tcPr>
          <w:p w14:paraId="68ABF5D4" w14:textId="77777777" w:rsidR="0014605B" w:rsidRPr="00CE0CFA" w:rsidRDefault="0014605B" w:rsidP="00C12CAE">
            <w:pPr>
              <w:ind w:right="-1"/>
              <w:rPr>
                <w:sz w:val="22"/>
                <w:szCs w:val="22"/>
              </w:rPr>
            </w:pPr>
            <w:r w:rsidRPr="00CE0CFA">
              <w:rPr>
                <w:sz w:val="22"/>
                <w:szCs w:val="22"/>
              </w:rPr>
              <w:t>Резерв по сомнительным долгам</w:t>
            </w:r>
            <w:r w:rsidR="004A3BD3" w:rsidRPr="00CE0CFA">
              <w:rPr>
                <w:sz w:val="22"/>
                <w:szCs w:val="22"/>
              </w:rPr>
              <w:t xml:space="preserve"> </w:t>
            </w:r>
          </w:p>
        </w:tc>
        <w:tc>
          <w:tcPr>
            <w:tcW w:w="1042" w:type="pct"/>
            <w:vAlign w:val="bottom"/>
          </w:tcPr>
          <w:p w14:paraId="2802BC67" w14:textId="77777777" w:rsidR="0014605B" w:rsidRPr="00CE0CFA" w:rsidRDefault="00626613" w:rsidP="00C12CAE">
            <w:pPr>
              <w:widowControl w:val="0"/>
              <w:ind w:right="-1"/>
              <w:jc w:val="center"/>
              <w:rPr>
                <w:snapToGrid w:val="0"/>
                <w:sz w:val="22"/>
                <w:szCs w:val="22"/>
                <w:lang w:val="en-US" w:eastAsia="en-US"/>
              </w:rPr>
            </w:pPr>
            <w:r w:rsidRPr="00CE0CFA">
              <w:rPr>
                <w:snapToGrid w:val="0"/>
                <w:sz w:val="22"/>
                <w:szCs w:val="22"/>
                <w:lang w:val="en-US" w:eastAsia="en-US"/>
              </w:rPr>
              <w:t>()</w:t>
            </w:r>
          </w:p>
        </w:tc>
        <w:tc>
          <w:tcPr>
            <w:tcW w:w="1111" w:type="pct"/>
            <w:vAlign w:val="center"/>
          </w:tcPr>
          <w:p w14:paraId="0C0294F6" w14:textId="77777777" w:rsidR="0014605B" w:rsidRPr="00CE0CFA" w:rsidRDefault="0014605B" w:rsidP="00C12CAE">
            <w:pPr>
              <w:ind w:right="-1"/>
              <w:jc w:val="center"/>
              <w:rPr>
                <w:sz w:val="22"/>
                <w:szCs w:val="22"/>
              </w:rPr>
            </w:pPr>
            <w:r w:rsidRPr="00CE0CFA">
              <w:rPr>
                <w:sz w:val="22"/>
                <w:szCs w:val="22"/>
              </w:rPr>
              <w:t>()</w:t>
            </w:r>
          </w:p>
        </w:tc>
      </w:tr>
      <w:tr w:rsidR="0014605B" w:rsidRPr="00CE0CFA" w14:paraId="749F8F7A" w14:textId="77777777" w:rsidTr="00CD262F">
        <w:trPr>
          <w:trHeight w:val="23"/>
        </w:trPr>
        <w:tc>
          <w:tcPr>
            <w:tcW w:w="2847" w:type="pct"/>
          </w:tcPr>
          <w:p w14:paraId="1931D022" w14:textId="77777777" w:rsidR="0014605B" w:rsidRPr="00CE0CFA" w:rsidRDefault="0014605B" w:rsidP="00C12CAE">
            <w:pPr>
              <w:ind w:right="-1"/>
              <w:rPr>
                <w:sz w:val="22"/>
                <w:szCs w:val="22"/>
              </w:rPr>
            </w:pPr>
          </w:p>
        </w:tc>
        <w:tc>
          <w:tcPr>
            <w:tcW w:w="1042" w:type="pct"/>
            <w:vAlign w:val="bottom"/>
          </w:tcPr>
          <w:p w14:paraId="270A7514" w14:textId="77777777" w:rsidR="0014605B" w:rsidRPr="00CE0CFA" w:rsidRDefault="002D6178" w:rsidP="00C12CAE">
            <w:pPr>
              <w:widowControl w:val="0"/>
              <w:ind w:right="-1"/>
              <w:jc w:val="center"/>
              <w:rPr>
                <w:snapToGrid w:val="0"/>
                <w:sz w:val="22"/>
                <w:szCs w:val="22"/>
                <w:lang w:eastAsia="en-US"/>
              </w:rPr>
            </w:pPr>
            <w:r w:rsidRPr="00CE0CFA">
              <w:rPr>
                <w:snapToGrid w:val="0"/>
                <w:sz w:val="22"/>
                <w:szCs w:val="22"/>
                <w:lang w:eastAsia="en-US"/>
              </w:rPr>
              <w:t>()</w:t>
            </w:r>
          </w:p>
        </w:tc>
        <w:tc>
          <w:tcPr>
            <w:tcW w:w="1111" w:type="pct"/>
            <w:vAlign w:val="center"/>
          </w:tcPr>
          <w:p w14:paraId="573A5A1B" w14:textId="77777777" w:rsidR="0014605B" w:rsidRPr="00CE0CFA" w:rsidRDefault="0014605B" w:rsidP="00C12CAE">
            <w:pPr>
              <w:ind w:right="-1"/>
              <w:jc w:val="center"/>
              <w:rPr>
                <w:sz w:val="22"/>
                <w:szCs w:val="22"/>
              </w:rPr>
            </w:pPr>
            <w:r w:rsidRPr="00CE0CFA">
              <w:rPr>
                <w:sz w:val="22"/>
                <w:szCs w:val="22"/>
              </w:rPr>
              <w:t>()</w:t>
            </w:r>
          </w:p>
        </w:tc>
      </w:tr>
      <w:tr w:rsidR="0014605B" w:rsidRPr="00CE0CFA" w14:paraId="002D9DE5" w14:textId="77777777" w:rsidTr="00CD262F">
        <w:trPr>
          <w:trHeight w:val="23"/>
        </w:trPr>
        <w:tc>
          <w:tcPr>
            <w:tcW w:w="2847" w:type="pct"/>
          </w:tcPr>
          <w:p w14:paraId="28503B13" w14:textId="77777777" w:rsidR="0014605B" w:rsidRPr="00CE0CFA" w:rsidRDefault="0014605B" w:rsidP="00C12CAE">
            <w:pPr>
              <w:ind w:right="-1"/>
              <w:rPr>
                <w:sz w:val="22"/>
                <w:szCs w:val="22"/>
              </w:rPr>
            </w:pPr>
            <w:r w:rsidRPr="00CE0CFA">
              <w:rPr>
                <w:sz w:val="22"/>
                <w:szCs w:val="22"/>
              </w:rPr>
              <w:t xml:space="preserve">Прочие расходы </w:t>
            </w:r>
          </w:p>
        </w:tc>
        <w:tc>
          <w:tcPr>
            <w:tcW w:w="1042" w:type="pct"/>
            <w:vAlign w:val="bottom"/>
          </w:tcPr>
          <w:p w14:paraId="28F71634" w14:textId="77777777" w:rsidR="0014605B" w:rsidRPr="00CE0CFA" w:rsidDel="00CC73A8" w:rsidRDefault="00F25D95" w:rsidP="00C12CAE">
            <w:pPr>
              <w:widowControl w:val="0"/>
              <w:ind w:right="-1"/>
              <w:jc w:val="center"/>
              <w:rPr>
                <w:snapToGrid w:val="0"/>
                <w:sz w:val="22"/>
                <w:szCs w:val="22"/>
                <w:lang w:val="en-US" w:eastAsia="en-US"/>
              </w:rPr>
            </w:pPr>
            <w:r w:rsidRPr="00CE0CFA">
              <w:rPr>
                <w:snapToGrid w:val="0"/>
                <w:sz w:val="22"/>
                <w:szCs w:val="22"/>
                <w:lang w:val="en-US" w:eastAsia="en-US"/>
              </w:rPr>
              <w:t>(</w:t>
            </w:r>
            <w:r w:rsidR="00626613" w:rsidRPr="00CE0CFA">
              <w:rPr>
                <w:snapToGrid w:val="0"/>
                <w:sz w:val="22"/>
                <w:szCs w:val="22"/>
                <w:lang w:val="en-US" w:eastAsia="en-US"/>
              </w:rPr>
              <w:t>)</w:t>
            </w:r>
          </w:p>
        </w:tc>
        <w:tc>
          <w:tcPr>
            <w:tcW w:w="1111" w:type="pct"/>
            <w:vAlign w:val="center"/>
          </w:tcPr>
          <w:p w14:paraId="2A1B9B9D" w14:textId="77777777" w:rsidR="0014605B" w:rsidRPr="00CE0CFA" w:rsidRDefault="0014605B" w:rsidP="00C12CAE">
            <w:pPr>
              <w:ind w:right="-1"/>
              <w:jc w:val="center"/>
              <w:rPr>
                <w:sz w:val="22"/>
                <w:szCs w:val="22"/>
              </w:rPr>
            </w:pPr>
            <w:r w:rsidRPr="00CE0CFA">
              <w:rPr>
                <w:sz w:val="22"/>
                <w:szCs w:val="22"/>
              </w:rPr>
              <w:t>()</w:t>
            </w:r>
          </w:p>
        </w:tc>
      </w:tr>
      <w:tr w:rsidR="0014605B" w:rsidRPr="00CE0CFA" w14:paraId="5EC4E30D" w14:textId="77777777" w:rsidTr="00CD262F">
        <w:trPr>
          <w:trHeight w:val="23"/>
        </w:trPr>
        <w:tc>
          <w:tcPr>
            <w:tcW w:w="2847" w:type="pct"/>
          </w:tcPr>
          <w:p w14:paraId="710F1515" w14:textId="77777777" w:rsidR="0014605B" w:rsidRPr="00CE0CFA" w:rsidRDefault="0014605B" w:rsidP="00C12CAE">
            <w:pPr>
              <w:ind w:right="-1"/>
              <w:rPr>
                <w:b/>
                <w:sz w:val="22"/>
                <w:szCs w:val="22"/>
              </w:rPr>
            </w:pPr>
            <w:r w:rsidRPr="00CE0CFA">
              <w:rPr>
                <w:b/>
                <w:sz w:val="22"/>
                <w:szCs w:val="22"/>
              </w:rPr>
              <w:t>Итого расходы</w:t>
            </w:r>
          </w:p>
        </w:tc>
        <w:tc>
          <w:tcPr>
            <w:tcW w:w="1042" w:type="pct"/>
            <w:vAlign w:val="bottom"/>
          </w:tcPr>
          <w:p w14:paraId="6AA8BDFD" w14:textId="77777777" w:rsidR="0014605B" w:rsidRPr="00CE0CFA" w:rsidRDefault="00626613" w:rsidP="00C12CAE">
            <w:pPr>
              <w:widowControl w:val="0"/>
              <w:ind w:right="-1"/>
              <w:jc w:val="center"/>
              <w:rPr>
                <w:b/>
                <w:snapToGrid w:val="0"/>
                <w:sz w:val="22"/>
                <w:szCs w:val="22"/>
                <w:lang w:val="en-US" w:eastAsia="en-US"/>
              </w:rPr>
            </w:pPr>
            <w:r w:rsidRPr="00CE0CFA">
              <w:rPr>
                <w:b/>
                <w:snapToGrid w:val="0"/>
                <w:sz w:val="22"/>
                <w:szCs w:val="22"/>
                <w:lang w:val="en-US" w:eastAsia="en-US"/>
              </w:rPr>
              <w:t>()</w:t>
            </w:r>
          </w:p>
        </w:tc>
        <w:tc>
          <w:tcPr>
            <w:tcW w:w="1111" w:type="pct"/>
            <w:vAlign w:val="center"/>
          </w:tcPr>
          <w:p w14:paraId="668D88C5" w14:textId="77777777" w:rsidR="0014605B" w:rsidRPr="00CE0CFA" w:rsidRDefault="0014605B" w:rsidP="00C12CAE">
            <w:pPr>
              <w:ind w:right="-1"/>
              <w:jc w:val="center"/>
              <w:rPr>
                <w:b/>
                <w:sz w:val="22"/>
                <w:szCs w:val="22"/>
                <w:lang w:val="en-US"/>
              </w:rPr>
            </w:pPr>
            <w:r w:rsidRPr="00CE0CFA">
              <w:rPr>
                <w:b/>
                <w:sz w:val="22"/>
                <w:szCs w:val="22"/>
              </w:rPr>
              <w:t>()</w:t>
            </w:r>
          </w:p>
        </w:tc>
      </w:tr>
    </w:tbl>
    <w:p w14:paraId="424762BB" w14:textId="77777777" w:rsidR="00A20FAB" w:rsidRDefault="00A20FAB" w:rsidP="00A20FAB">
      <w:pPr>
        <w:pStyle w:val="2"/>
        <w:spacing w:line="264" w:lineRule="auto"/>
        <w:ind w:right="0" w:firstLine="709"/>
        <w:jc w:val="both"/>
        <w:rPr>
          <w:i/>
          <w:sz w:val="24"/>
          <w:szCs w:val="24"/>
        </w:rPr>
      </w:pPr>
    </w:p>
    <w:p w14:paraId="47A3872F" w14:textId="77777777" w:rsidR="00A20FAB" w:rsidRPr="00A20FAB" w:rsidRDefault="00FB541D" w:rsidP="00397FAC">
      <w:pPr>
        <w:pStyle w:val="2"/>
        <w:spacing w:line="264" w:lineRule="auto"/>
        <w:ind w:right="0" w:firstLine="709"/>
        <w:jc w:val="both"/>
      </w:pPr>
      <w:r>
        <w:rPr>
          <w:i/>
          <w:sz w:val="24"/>
          <w:szCs w:val="24"/>
        </w:rPr>
        <w:t>6</w:t>
      </w:r>
      <w:r w:rsidR="005B381D" w:rsidRPr="00461B70">
        <w:rPr>
          <w:i/>
          <w:sz w:val="24"/>
          <w:szCs w:val="24"/>
        </w:rPr>
        <w:t>.5. Налог на прибыль</w:t>
      </w:r>
      <w:r w:rsidR="00F25D95" w:rsidRPr="00461B70">
        <w:rPr>
          <w:i/>
          <w:sz w:val="24"/>
          <w:szCs w:val="24"/>
        </w:rPr>
        <w:t xml:space="preserve"> (</w:t>
      </w:r>
      <w:r w:rsidR="005B381D" w:rsidRPr="00461B70">
        <w:rPr>
          <w:i/>
          <w:sz w:val="24"/>
          <w:szCs w:val="24"/>
        </w:rPr>
        <w:t>стр. 2300 - 2450)</w:t>
      </w:r>
    </w:p>
    <w:p w14:paraId="6785FB73" w14:textId="77777777" w:rsidR="005504EA" w:rsidRDefault="005504EA" w:rsidP="00266AAF">
      <w:pPr>
        <w:spacing w:line="264" w:lineRule="auto"/>
        <w:ind w:firstLine="709"/>
        <w:jc w:val="both"/>
      </w:pPr>
      <w:r>
        <w:t xml:space="preserve">В отчетном и предшествующем </w:t>
      </w:r>
      <w:proofErr w:type="gramStart"/>
      <w:r>
        <w:t>периоде</w:t>
      </w:r>
      <w:proofErr w:type="gramEnd"/>
      <w:r>
        <w:t xml:space="preserve"> ставка налога на прибыль не изменялась</w:t>
      </w:r>
      <w:r w:rsidR="002D6178">
        <w:t xml:space="preserve"> и составила </w:t>
      </w:r>
      <w:r w:rsidR="002D6178" w:rsidRPr="002D6178">
        <w:rPr>
          <w:color w:val="FF0000"/>
        </w:rPr>
        <w:t>20%</w:t>
      </w:r>
      <w:r>
        <w:t>.</w:t>
      </w:r>
    </w:p>
    <w:p w14:paraId="3C067691" w14:textId="7DA19284" w:rsidR="00AA0393" w:rsidRDefault="00AA0393" w:rsidP="00AA0393">
      <w:pPr>
        <w:spacing w:line="264" w:lineRule="auto"/>
        <w:ind w:firstLine="709"/>
        <w:jc w:val="both"/>
        <w:rPr>
          <w:color w:val="333333"/>
        </w:rPr>
      </w:pPr>
      <w:r w:rsidRPr="00E839C4">
        <w:rPr>
          <w:color w:val="333333"/>
          <w:highlight w:val="yellow"/>
        </w:rPr>
        <w:t>Учет ОНА и ОНО ведется затратным методом (методом отсрочки). Текущий налог на прибыль определяется исходя из величины условного расхода (условного дохода), скорректированной на суммы ПНО (ПНА), увеличения или уменьшения ОНА и ОНО отчетного периода</w:t>
      </w:r>
      <w:r>
        <w:rPr>
          <w:color w:val="333333"/>
        </w:rPr>
        <w:t>.</w:t>
      </w:r>
    </w:p>
    <w:p w14:paraId="1A0C61C4" w14:textId="4ABF2675" w:rsidR="006E79AD" w:rsidRPr="00B134B2" w:rsidRDefault="007034D7" w:rsidP="00A20FAB">
      <w:pPr>
        <w:pStyle w:val="1"/>
        <w:spacing w:before="0" w:after="0" w:line="264" w:lineRule="auto"/>
        <w:ind w:firstLine="709"/>
        <w:jc w:val="both"/>
        <w:rPr>
          <w:rFonts w:ascii="Times New Roman" w:hAnsi="Times New Roman"/>
          <w:b w:val="0"/>
          <w:sz w:val="24"/>
          <w:szCs w:val="24"/>
        </w:rPr>
      </w:pPr>
      <w:r w:rsidRPr="00B134B2">
        <w:rPr>
          <w:rFonts w:ascii="Times New Roman" w:hAnsi="Times New Roman"/>
          <w:b w:val="0"/>
          <w:sz w:val="24"/>
          <w:szCs w:val="24"/>
        </w:rPr>
        <w:t xml:space="preserve">Информация о </w:t>
      </w:r>
      <w:r w:rsidR="004E417A" w:rsidRPr="00B134B2">
        <w:rPr>
          <w:rFonts w:ascii="Times New Roman" w:hAnsi="Times New Roman"/>
          <w:b w:val="0"/>
          <w:sz w:val="24"/>
          <w:szCs w:val="24"/>
        </w:rPr>
        <w:t xml:space="preserve">налоге </w:t>
      </w:r>
      <w:r w:rsidRPr="00B134B2">
        <w:rPr>
          <w:rFonts w:ascii="Times New Roman" w:hAnsi="Times New Roman"/>
          <w:b w:val="0"/>
          <w:sz w:val="24"/>
          <w:szCs w:val="24"/>
        </w:rPr>
        <w:t>на прибыль</w:t>
      </w:r>
      <w:r w:rsidR="000E086C" w:rsidRPr="00B134B2">
        <w:rPr>
          <w:rFonts w:ascii="Times New Roman" w:hAnsi="Times New Roman"/>
          <w:b w:val="0"/>
          <w:sz w:val="24"/>
          <w:szCs w:val="24"/>
        </w:rPr>
        <w:t>, сформированном</w:t>
      </w:r>
      <w:r w:rsidRPr="00B134B2">
        <w:rPr>
          <w:rFonts w:ascii="Times New Roman" w:hAnsi="Times New Roman"/>
          <w:b w:val="0"/>
          <w:sz w:val="24"/>
          <w:szCs w:val="24"/>
        </w:rPr>
        <w:t xml:space="preserve"> </w:t>
      </w:r>
      <w:r w:rsidR="005504EA" w:rsidRPr="00B134B2">
        <w:rPr>
          <w:rFonts w:ascii="Times New Roman" w:hAnsi="Times New Roman"/>
          <w:b w:val="0"/>
          <w:sz w:val="24"/>
          <w:szCs w:val="24"/>
        </w:rPr>
        <w:t xml:space="preserve">в </w:t>
      </w:r>
      <w:r w:rsidR="005B381D" w:rsidRPr="00B134B2">
        <w:rPr>
          <w:rFonts w:ascii="Times New Roman" w:hAnsi="Times New Roman"/>
          <w:b w:val="0"/>
          <w:sz w:val="24"/>
          <w:szCs w:val="24"/>
        </w:rPr>
        <w:t>20</w:t>
      </w:r>
      <w:r w:rsidR="009D10F9" w:rsidRPr="00B134B2">
        <w:rPr>
          <w:rFonts w:ascii="Times New Roman" w:hAnsi="Times New Roman"/>
          <w:b w:val="0"/>
          <w:sz w:val="24"/>
          <w:szCs w:val="24"/>
        </w:rPr>
        <w:t>21</w:t>
      </w:r>
      <w:r w:rsidR="005B381D" w:rsidRPr="00B134B2">
        <w:rPr>
          <w:rFonts w:ascii="Times New Roman" w:hAnsi="Times New Roman"/>
          <w:b w:val="0"/>
          <w:sz w:val="24"/>
          <w:szCs w:val="24"/>
        </w:rPr>
        <w:t xml:space="preserve"> г. и 20</w:t>
      </w:r>
      <w:r w:rsidR="009D10F9" w:rsidRPr="00B134B2">
        <w:rPr>
          <w:rFonts w:ascii="Times New Roman" w:hAnsi="Times New Roman"/>
          <w:b w:val="0"/>
          <w:sz w:val="24"/>
          <w:szCs w:val="24"/>
        </w:rPr>
        <w:t>20</w:t>
      </w:r>
      <w:r w:rsidR="005B381D" w:rsidRPr="00B134B2">
        <w:rPr>
          <w:rFonts w:ascii="Times New Roman" w:hAnsi="Times New Roman"/>
          <w:b w:val="0"/>
          <w:sz w:val="24"/>
          <w:szCs w:val="24"/>
        </w:rPr>
        <w:t xml:space="preserve"> г. представлен</w:t>
      </w:r>
      <w:r w:rsidRPr="00B134B2">
        <w:rPr>
          <w:rFonts w:ascii="Times New Roman" w:hAnsi="Times New Roman"/>
          <w:b w:val="0"/>
          <w:sz w:val="24"/>
          <w:szCs w:val="24"/>
        </w:rPr>
        <w:t>а в таблице ниже</w:t>
      </w:r>
      <w:r w:rsidR="005B381D" w:rsidRPr="00B134B2">
        <w:rPr>
          <w:rFonts w:ascii="Times New Roman" w:hAnsi="Times New Roman"/>
          <w:b w:val="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5584"/>
        <w:gridCol w:w="1729"/>
        <w:gridCol w:w="1727"/>
      </w:tblGrid>
      <w:tr w:rsidR="009D10F9" w:rsidRPr="00B134B2" w14:paraId="41E32DE2" w14:textId="77777777" w:rsidTr="00CD262F">
        <w:trPr>
          <w:trHeight w:val="393"/>
        </w:trPr>
        <w:tc>
          <w:tcPr>
            <w:tcW w:w="278" w:type="pct"/>
            <w:tcBorders>
              <w:top w:val="single" w:sz="4" w:space="0" w:color="auto"/>
              <w:left w:val="single" w:sz="4" w:space="0" w:color="auto"/>
              <w:bottom w:val="single" w:sz="4" w:space="0" w:color="auto"/>
              <w:right w:val="single" w:sz="4" w:space="0" w:color="auto"/>
            </w:tcBorders>
            <w:vAlign w:val="center"/>
          </w:tcPr>
          <w:p w14:paraId="680F60C3" w14:textId="77777777" w:rsidR="009D10F9" w:rsidRPr="00B134B2" w:rsidRDefault="009D10F9" w:rsidP="009D10F9">
            <w:pPr>
              <w:widowControl w:val="0"/>
              <w:ind w:right="-1"/>
              <w:jc w:val="center"/>
              <w:rPr>
                <w:b/>
                <w:sz w:val="22"/>
                <w:szCs w:val="22"/>
                <w:lang w:eastAsia="en-US"/>
              </w:rPr>
            </w:pPr>
            <w:r w:rsidRPr="00B134B2">
              <w:rPr>
                <w:b/>
                <w:sz w:val="22"/>
                <w:szCs w:val="22"/>
                <w:lang w:eastAsia="en-US"/>
              </w:rPr>
              <w:t xml:space="preserve">№ </w:t>
            </w:r>
            <w:proofErr w:type="gramStart"/>
            <w:r w:rsidRPr="00B134B2">
              <w:rPr>
                <w:b/>
                <w:sz w:val="22"/>
                <w:szCs w:val="22"/>
                <w:lang w:eastAsia="en-US"/>
              </w:rPr>
              <w:t>п</w:t>
            </w:r>
            <w:proofErr w:type="gramEnd"/>
            <w:r w:rsidRPr="00B134B2">
              <w:rPr>
                <w:b/>
                <w:sz w:val="22"/>
                <w:szCs w:val="22"/>
                <w:lang w:eastAsia="en-US"/>
              </w:rPr>
              <w:t>/п</w:t>
            </w:r>
          </w:p>
        </w:tc>
        <w:tc>
          <w:tcPr>
            <w:tcW w:w="2917" w:type="pct"/>
            <w:tcBorders>
              <w:top w:val="single" w:sz="4" w:space="0" w:color="auto"/>
              <w:left w:val="single" w:sz="4" w:space="0" w:color="auto"/>
              <w:bottom w:val="single" w:sz="4" w:space="0" w:color="auto"/>
              <w:right w:val="single" w:sz="4" w:space="0" w:color="auto"/>
            </w:tcBorders>
            <w:vAlign w:val="center"/>
          </w:tcPr>
          <w:p w14:paraId="30FFFA66" w14:textId="77777777" w:rsidR="009D10F9" w:rsidRPr="00B134B2" w:rsidRDefault="009D10F9" w:rsidP="009D10F9">
            <w:pPr>
              <w:widowControl w:val="0"/>
              <w:ind w:right="-1"/>
              <w:jc w:val="center"/>
              <w:rPr>
                <w:b/>
                <w:bCs/>
                <w:snapToGrid w:val="0"/>
                <w:sz w:val="22"/>
                <w:szCs w:val="22"/>
                <w:lang w:eastAsia="en-US"/>
              </w:rPr>
            </w:pPr>
            <w:r w:rsidRPr="00B134B2">
              <w:rPr>
                <w:b/>
                <w:bCs/>
                <w:snapToGrid w:val="0"/>
                <w:sz w:val="22"/>
                <w:szCs w:val="22"/>
                <w:lang w:eastAsia="en-US"/>
              </w:rPr>
              <w:t>Наименование показателя</w:t>
            </w:r>
          </w:p>
        </w:tc>
        <w:tc>
          <w:tcPr>
            <w:tcW w:w="903" w:type="pct"/>
            <w:tcBorders>
              <w:top w:val="single" w:sz="4" w:space="0" w:color="auto"/>
              <w:left w:val="single" w:sz="4" w:space="0" w:color="auto"/>
              <w:bottom w:val="single" w:sz="4" w:space="0" w:color="auto"/>
              <w:right w:val="single" w:sz="4" w:space="0" w:color="auto"/>
            </w:tcBorders>
            <w:vAlign w:val="center"/>
          </w:tcPr>
          <w:p w14:paraId="6735E18F" w14:textId="7FD15F44" w:rsidR="009D10F9" w:rsidRPr="00B134B2" w:rsidRDefault="009D10F9" w:rsidP="009D10F9">
            <w:pPr>
              <w:widowControl w:val="0"/>
              <w:ind w:right="-1"/>
              <w:jc w:val="center"/>
              <w:rPr>
                <w:b/>
                <w:bCs/>
                <w:snapToGrid w:val="0"/>
                <w:sz w:val="22"/>
                <w:szCs w:val="22"/>
                <w:lang w:eastAsia="en-US"/>
              </w:rPr>
            </w:pPr>
            <w:r w:rsidRPr="00B134B2">
              <w:rPr>
                <w:b/>
                <w:sz w:val="22"/>
                <w:szCs w:val="22"/>
              </w:rPr>
              <w:t>Январь-декабрь 2021 г.</w:t>
            </w:r>
          </w:p>
        </w:tc>
        <w:tc>
          <w:tcPr>
            <w:tcW w:w="902" w:type="pct"/>
            <w:tcBorders>
              <w:top w:val="single" w:sz="4" w:space="0" w:color="auto"/>
              <w:left w:val="single" w:sz="4" w:space="0" w:color="auto"/>
              <w:bottom w:val="single" w:sz="4" w:space="0" w:color="auto"/>
              <w:right w:val="single" w:sz="4" w:space="0" w:color="auto"/>
            </w:tcBorders>
            <w:vAlign w:val="center"/>
          </w:tcPr>
          <w:p w14:paraId="191B283B" w14:textId="3550A570" w:rsidR="009D10F9" w:rsidRPr="00B134B2" w:rsidRDefault="009D10F9" w:rsidP="009D10F9">
            <w:pPr>
              <w:widowControl w:val="0"/>
              <w:ind w:right="-1"/>
              <w:jc w:val="center"/>
              <w:rPr>
                <w:b/>
                <w:bCs/>
                <w:snapToGrid w:val="0"/>
                <w:sz w:val="22"/>
                <w:szCs w:val="22"/>
                <w:lang w:eastAsia="en-US"/>
              </w:rPr>
            </w:pPr>
            <w:r w:rsidRPr="00B134B2">
              <w:rPr>
                <w:b/>
                <w:sz w:val="22"/>
                <w:szCs w:val="22"/>
              </w:rPr>
              <w:t>Январь-декабрь 2020 г.</w:t>
            </w:r>
          </w:p>
        </w:tc>
      </w:tr>
      <w:tr w:rsidR="006E79AD" w:rsidRPr="00B134B2" w14:paraId="71A3A907"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436417C2" w14:textId="77777777" w:rsidR="006E79AD" w:rsidRPr="00B134B2" w:rsidRDefault="006E79AD" w:rsidP="00EF7D8C">
            <w:pPr>
              <w:widowControl w:val="0"/>
              <w:jc w:val="center"/>
              <w:rPr>
                <w:sz w:val="22"/>
                <w:szCs w:val="22"/>
                <w:lang w:eastAsia="en-US"/>
              </w:rPr>
            </w:pPr>
            <w:r w:rsidRPr="00B134B2">
              <w:rPr>
                <w:sz w:val="22"/>
                <w:szCs w:val="22"/>
                <w:lang w:eastAsia="en-US"/>
              </w:rPr>
              <w:t>1</w:t>
            </w:r>
          </w:p>
        </w:tc>
        <w:tc>
          <w:tcPr>
            <w:tcW w:w="2917" w:type="pct"/>
            <w:tcBorders>
              <w:top w:val="single" w:sz="4" w:space="0" w:color="auto"/>
              <w:left w:val="single" w:sz="4" w:space="0" w:color="auto"/>
              <w:bottom w:val="single" w:sz="4" w:space="0" w:color="auto"/>
              <w:right w:val="single" w:sz="4" w:space="0" w:color="auto"/>
            </w:tcBorders>
          </w:tcPr>
          <w:p w14:paraId="71F05374" w14:textId="77777777" w:rsidR="006E79AD" w:rsidRPr="00B134B2" w:rsidRDefault="006E79AD" w:rsidP="00C12CAE">
            <w:pPr>
              <w:ind w:right="-1"/>
              <w:rPr>
                <w:sz w:val="22"/>
                <w:szCs w:val="22"/>
              </w:rPr>
            </w:pPr>
            <w:r w:rsidRPr="00B134B2">
              <w:rPr>
                <w:sz w:val="22"/>
                <w:szCs w:val="22"/>
              </w:rPr>
              <w:t xml:space="preserve">Прибыль (убыток) до налогообложения, по бухгалтерскому учету </w:t>
            </w:r>
          </w:p>
        </w:tc>
        <w:tc>
          <w:tcPr>
            <w:tcW w:w="903" w:type="pct"/>
            <w:tcBorders>
              <w:top w:val="single" w:sz="4" w:space="0" w:color="auto"/>
              <w:left w:val="single" w:sz="4" w:space="0" w:color="auto"/>
              <w:bottom w:val="single" w:sz="4" w:space="0" w:color="auto"/>
              <w:right w:val="single" w:sz="4" w:space="0" w:color="auto"/>
            </w:tcBorders>
          </w:tcPr>
          <w:p w14:paraId="2BBE6B26" w14:textId="77777777" w:rsidR="006E79AD" w:rsidRPr="00B134B2" w:rsidRDefault="006E79AD" w:rsidP="00C12CAE">
            <w:pPr>
              <w:ind w:right="-1"/>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43215AC2" w14:textId="77777777" w:rsidR="006E79AD" w:rsidRPr="00B134B2" w:rsidRDefault="006E79AD" w:rsidP="00C12CAE">
            <w:pPr>
              <w:ind w:right="-1"/>
              <w:jc w:val="center"/>
              <w:rPr>
                <w:sz w:val="22"/>
                <w:szCs w:val="22"/>
              </w:rPr>
            </w:pPr>
          </w:p>
        </w:tc>
      </w:tr>
      <w:tr w:rsidR="006E79AD" w:rsidRPr="00B134B2" w14:paraId="5A92B1D1"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2E98689B" w14:textId="77777777" w:rsidR="006E79AD" w:rsidRPr="00B134B2" w:rsidRDefault="006702A6" w:rsidP="00EF7D8C">
            <w:pPr>
              <w:widowControl w:val="0"/>
              <w:jc w:val="center"/>
              <w:rPr>
                <w:sz w:val="22"/>
                <w:szCs w:val="22"/>
                <w:lang w:eastAsia="en-US"/>
              </w:rPr>
            </w:pPr>
            <w:r w:rsidRPr="00B134B2">
              <w:rPr>
                <w:sz w:val="22"/>
                <w:szCs w:val="22"/>
                <w:lang w:eastAsia="en-US"/>
              </w:rPr>
              <w:t>2</w:t>
            </w:r>
          </w:p>
        </w:tc>
        <w:tc>
          <w:tcPr>
            <w:tcW w:w="2917" w:type="pct"/>
            <w:tcBorders>
              <w:top w:val="single" w:sz="4" w:space="0" w:color="auto"/>
              <w:left w:val="single" w:sz="4" w:space="0" w:color="auto"/>
              <w:bottom w:val="single" w:sz="4" w:space="0" w:color="auto"/>
              <w:right w:val="single" w:sz="4" w:space="0" w:color="auto"/>
            </w:tcBorders>
          </w:tcPr>
          <w:p w14:paraId="27F1CDEA" w14:textId="77777777" w:rsidR="006E79AD" w:rsidRPr="00B134B2" w:rsidRDefault="006E79AD" w:rsidP="00C12CAE">
            <w:pPr>
              <w:ind w:right="-1"/>
              <w:rPr>
                <w:sz w:val="22"/>
                <w:szCs w:val="22"/>
              </w:rPr>
            </w:pPr>
            <w:r w:rsidRPr="00B134B2">
              <w:rPr>
                <w:sz w:val="22"/>
                <w:szCs w:val="22"/>
              </w:rPr>
              <w:t>Налогооблагаемая прибыль (убыток), налоговый учет</w:t>
            </w:r>
          </w:p>
        </w:tc>
        <w:tc>
          <w:tcPr>
            <w:tcW w:w="903" w:type="pct"/>
            <w:tcBorders>
              <w:top w:val="single" w:sz="4" w:space="0" w:color="auto"/>
              <w:left w:val="single" w:sz="4" w:space="0" w:color="auto"/>
              <w:bottom w:val="single" w:sz="4" w:space="0" w:color="auto"/>
              <w:right w:val="single" w:sz="4" w:space="0" w:color="auto"/>
            </w:tcBorders>
          </w:tcPr>
          <w:p w14:paraId="0275480D" w14:textId="77777777" w:rsidR="006E79AD" w:rsidRPr="00B134B2" w:rsidRDefault="006E79AD" w:rsidP="00C12CAE">
            <w:pPr>
              <w:ind w:right="-1"/>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6859DD7B" w14:textId="77777777" w:rsidR="006E79AD" w:rsidRPr="00B134B2" w:rsidRDefault="006E79AD" w:rsidP="00C12CAE">
            <w:pPr>
              <w:ind w:right="-1"/>
              <w:jc w:val="center"/>
              <w:rPr>
                <w:sz w:val="22"/>
                <w:szCs w:val="22"/>
              </w:rPr>
            </w:pPr>
          </w:p>
        </w:tc>
      </w:tr>
      <w:tr w:rsidR="006E79AD" w:rsidRPr="00B134B2" w14:paraId="200C0105"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48BC929D" w14:textId="77777777" w:rsidR="006E79AD" w:rsidRPr="00B134B2" w:rsidRDefault="006702A6" w:rsidP="00EF7D8C">
            <w:pPr>
              <w:widowControl w:val="0"/>
              <w:jc w:val="center"/>
              <w:rPr>
                <w:sz w:val="22"/>
                <w:szCs w:val="22"/>
                <w:lang w:eastAsia="en-US"/>
              </w:rPr>
            </w:pPr>
            <w:r w:rsidRPr="00B134B2">
              <w:rPr>
                <w:sz w:val="22"/>
                <w:szCs w:val="22"/>
                <w:lang w:eastAsia="en-US"/>
              </w:rPr>
              <w:t>3</w:t>
            </w:r>
          </w:p>
        </w:tc>
        <w:tc>
          <w:tcPr>
            <w:tcW w:w="2917" w:type="pct"/>
            <w:tcBorders>
              <w:top w:val="single" w:sz="4" w:space="0" w:color="auto"/>
              <w:left w:val="single" w:sz="4" w:space="0" w:color="auto"/>
              <w:bottom w:val="single" w:sz="4" w:space="0" w:color="auto"/>
              <w:right w:val="single" w:sz="4" w:space="0" w:color="auto"/>
            </w:tcBorders>
          </w:tcPr>
          <w:p w14:paraId="05517C43" w14:textId="77777777" w:rsidR="006E79AD" w:rsidRPr="00B134B2" w:rsidRDefault="006E79AD" w:rsidP="00C12CAE">
            <w:pPr>
              <w:ind w:right="-1"/>
              <w:rPr>
                <w:sz w:val="22"/>
                <w:szCs w:val="22"/>
              </w:rPr>
            </w:pPr>
            <w:r w:rsidRPr="00B134B2">
              <w:rPr>
                <w:sz w:val="22"/>
                <w:szCs w:val="22"/>
              </w:rPr>
              <w:t>Ставка по налогу на прибыль</w:t>
            </w:r>
          </w:p>
        </w:tc>
        <w:tc>
          <w:tcPr>
            <w:tcW w:w="903" w:type="pct"/>
            <w:tcBorders>
              <w:top w:val="single" w:sz="4" w:space="0" w:color="auto"/>
              <w:left w:val="single" w:sz="4" w:space="0" w:color="auto"/>
              <w:bottom w:val="single" w:sz="4" w:space="0" w:color="auto"/>
              <w:right w:val="single" w:sz="4" w:space="0" w:color="auto"/>
            </w:tcBorders>
          </w:tcPr>
          <w:p w14:paraId="2218C70C" w14:textId="77777777" w:rsidR="006E79AD" w:rsidRPr="00B134B2" w:rsidRDefault="006E79AD" w:rsidP="00C12CAE">
            <w:pPr>
              <w:ind w:right="-1"/>
              <w:jc w:val="center"/>
              <w:rPr>
                <w:color w:val="000000"/>
                <w:sz w:val="22"/>
                <w:szCs w:val="22"/>
              </w:rPr>
            </w:pPr>
            <w:r w:rsidRPr="00B134B2">
              <w:rPr>
                <w:color w:val="000000"/>
                <w:sz w:val="22"/>
                <w:szCs w:val="22"/>
              </w:rPr>
              <w:t>20%</w:t>
            </w:r>
          </w:p>
        </w:tc>
        <w:tc>
          <w:tcPr>
            <w:tcW w:w="902" w:type="pct"/>
            <w:tcBorders>
              <w:top w:val="single" w:sz="4" w:space="0" w:color="auto"/>
              <w:left w:val="single" w:sz="4" w:space="0" w:color="auto"/>
              <w:bottom w:val="single" w:sz="4" w:space="0" w:color="auto"/>
              <w:right w:val="single" w:sz="4" w:space="0" w:color="auto"/>
            </w:tcBorders>
          </w:tcPr>
          <w:p w14:paraId="2B98CD62" w14:textId="77777777" w:rsidR="006E79AD" w:rsidRPr="00B134B2" w:rsidRDefault="006E79AD" w:rsidP="00C12CAE">
            <w:pPr>
              <w:ind w:right="-1"/>
              <w:jc w:val="center"/>
              <w:rPr>
                <w:color w:val="000000"/>
                <w:sz w:val="22"/>
                <w:szCs w:val="22"/>
              </w:rPr>
            </w:pPr>
            <w:r w:rsidRPr="00B134B2">
              <w:rPr>
                <w:color w:val="000000"/>
                <w:sz w:val="22"/>
                <w:szCs w:val="22"/>
              </w:rPr>
              <w:t>20%</w:t>
            </w:r>
          </w:p>
        </w:tc>
      </w:tr>
      <w:tr w:rsidR="006E79AD" w:rsidRPr="00B134B2" w14:paraId="547C3C65"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078FDD2F" w14:textId="77777777" w:rsidR="006E79AD" w:rsidRPr="00B134B2" w:rsidRDefault="006702A6" w:rsidP="00EF7D8C">
            <w:pPr>
              <w:widowControl w:val="0"/>
              <w:jc w:val="center"/>
              <w:rPr>
                <w:b/>
                <w:sz w:val="22"/>
                <w:szCs w:val="22"/>
                <w:lang w:eastAsia="en-US"/>
              </w:rPr>
            </w:pPr>
            <w:r w:rsidRPr="00B134B2">
              <w:rPr>
                <w:b/>
                <w:sz w:val="22"/>
                <w:szCs w:val="22"/>
                <w:lang w:eastAsia="en-US"/>
              </w:rPr>
              <w:t>4</w:t>
            </w:r>
          </w:p>
        </w:tc>
        <w:tc>
          <w:tcPr>
            <w:tcW w:w="2917" w:type="pct"/>
            <w:tcBorders>
              <w:top w:val="single" w:sz="4" w:space="0" w:color="auto"/>
              <w:left w:val="single" w:sz="4" w:space="0" w:color="auto"/>
              <w:bottom w:val="single" w:sz="4" w:space="0" w:color="auto"/>
              <w:right w:val="single" w:sz="4" w:space="0" w:color="auto"/>
            </w:tcBorders>
          </w:tcPr>
          <w:p w14:paraId="352508AD" w14:textId="77777777" w:rsidR="006E79AD" w:rsidRPr="00B134B2" w:rsidRDefault="006E79AD" w:rsidP="00C12CAE">
            <w:pPr>
              <w:ind w:right="-1"/>
              <w:rPr>
                <w:b/>
                <w:sz w:val="22"/>
                <w:szCs w:val="22"/>
              </w:rPr>
            </w:pPr>
            <w:r w:rsidRPr="00B134B2">
              <w:rPr>
                <w:b/>
                <w:sz w:val="22"/>
                <w:szCs w:val="22"/>
              </w:rPr>
              <w:t>Сумма условного дохода (</w:t>
            </w:r>
            <w:r w:rsidR="002B11CD" w:rsidRPr="00B134B2">
              <w:rPr>
                <w:b/>
                <w:sz w:val="22"/>
                <w:szCs w:val="22"/>
              </w:rPr>
              <w:t>расхода</w:t>
            </w:r>
            <w:r w:rsidRPr="00B134B2">
              <w:rPr>
                <w:b/>
                <w:sz w:val="22"/>
                <w:szCs w:val="22"/>
              </w:rPr>
              <w:t>) по налогу на прибыль (стр.1 х стр.3)</w:t>
            </w:r>
          </w:p>
        </w:tc>
        <w:tc>
          <w:tcPr>
            <w:tcW w:w="903" w:type="pct"/>
            <w:tcBorders>
              <w:top w:val="single" w:sz="4" w:space="0" w:color="auto"/>
              <w:left w:val="single" w:sz="4" w:space="0" w:color="auto"/>
              <w:bottom w:val="single" w:sz="4" w:space="0" w:color="auto"/>
              <w:right w:val="single" w:sz="4" w:space="0" w:color="auto"/>
            </w:tcBorders>
          </w:tcPr>
          <w:p w14:paraId="68CA9BF4" w14:textId="77777777" w:rsidR="006E79AD" w:rsidRPr="00B134B2" w:rsidRDefault="006E79AD" w:rsidP="00C12CAE">
            <w:pPr>
              <w:ind w:right="-1"/>
              <w:jc w:val="center"/>
              <w:rPr>
                <w:b/>
                <w:sz w:val="22"/>
                <w:szCs w:val="22"/>
              </w:rPr>
            </w:pPr>
          </w:p>
        </w:tc>
        <w:tc>
          <w:tcPr>
            <w:tcW w:w="902" w:type="pct"/>
            <w:tcBorders>
              <w:top w:val="single" w:sz="4" w:space="0" w:color="auto"/>
              <w:left w:val="single" w:sz="4" w:space="0" w:color="auto"/>
              <w:bottom w:val="single" w:sz="4" w:space="0" w:color="auto"/>
              <w:right w:val="single" w:sz="4" w:space="0" w:color="auto"/>
            </w:tcBorders>
          </w:tcPr>
          <w:p w14:paraId="3FCDC7F1" w14:textId="77777777" w:rsidR="006E79AD" w:rsidRPr="00B134B2" w:rsidRDefault="006E79AD" w:rsidP="00C12CAE">
            <w:pPr>
              <w:ind w:right="-1"/>
              <w:jc w:val="center"/>
              <w:rPr>
                <w:b/>
                <w:sz w:val="22"/>
                <w:szCs w:val="22"/>
              </w:rPr>
            </w:pPr>
          </w:p>
        </w:tc>
      </w:tr>
      <w:tr w:rsidR="006E79AD" w:rsidRPr="00B134B2" w14:paraId="3929F325"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3D25D259" w14:textId="77777777" w:rsidR="006E79AD" w:rsidRPr="00B134B2" w:rsidRDefault="006E79AD" w:rsidP="00EF7D8C">
            <w:pPr>
              <w:widowControl w:val="0"/>
              <w:jc w:val="center"/>
              <w:rPr>
                <w:sz w:val="22"/>
                <w:szCs w:val="22"/>
                <w:lang w:eastAsia="en-US"/>
              </w:rPr>
            </w:pPr>
            <w:r w:rsidRPr="00B134B2">
              <w:rPr>
                <w:sz w:val="22"/>
                <w:szCs w:val="22"/>
                <w:lang w:eastAsia="en-US"/>
              </w:rPr>
              <w:t>5</w:t>
            </w:r>
          </w:p>
        </w:tc>
        <w:tc>
          <w:tcPr>
            <w:tcW w:w="2917" w:type="pct"/>
            <w:tcBorders>
              <w:top w:val="single" w:sz="4" w:space="0" w:color="auto"/>
              <w:left w:val="single" w:sz="4" w:space="0" w:color="auto"/>
              <w:bottom w:val="single" w:sz="4" w:space="0" w:color="auto"/>
              <w:right w:val="single" w:sz="4" w:space="0" w:color="auto"/>
            </w:tcBorders>
          </w:tcPr>
          <w:p w14:paraId="6F036A22" w14:textId="77777777" w:rsidR="006E79AD" w:rsidRPr="00B134B2" w:rsidRDefault="006E79AD" w:rsidP="00C12CAE">
            <w:pPr>
              <w:ind w:right="-1"/>
              <w:rPr>
                <w:b/>
                <w:bCs/>
                <w:i/>
                <w:iCs/>
                <w:sz w:val="22"/>
                <w:szCs w:val="22"/>
              </w:rPr>
            </w:pPr>
            <w:proofErr w:type="gramStart"/>
            <w:r w:rsidRPr="00B134B2">
              <w:rPr>
                <w:b/>
                <w:bCs/>
                <w:i/>
                <w:iCs/>
                <w:sz w:val="22"/>
                <w:szCs w:val="22"/>
              </w:rPr>
              <w:t>Постоянные</w:t>
            </w:r>
            <w:proofErr w:type="gramEnd"/>
            <w:r w:rsidRPr="00B134B2">
              <w:rPr>
                <w:b/>
                <w:bCs/>
                <w:i/>
                <w:iCs/>
                <w:sz w:val="22"/>
                <w:szCs w:val="22"/>
              </w:rPr>
              <w:t xml:space="preserve"> разницы отчетного периода, в том числе:</w:t>
            </w:r>
          </w:p>
        </w:tc>
        <w:tc>
          <w:tcPr>
            <w:tcW w:w="903" w:type="pct"/>
            <w:tcBorders>
              <w:top w:val="single" w:sz="4" w:space="0" w:color="auto"/>
              <w:left w:val="single" w:sz="4" w:space="0" w:color="auto"/>
              <w:bottom w:val="single" w:sz="4" w:space="0" w:color="auto"/>
              <w:right w:val="single" w:sz="4" w:space="0" w:color="auto"/>
            </w:tcBorders>
          </w:tcPr>
          <w:p w14:paraId="710B9754" w14:textId="77777777" w:rsidR="006E79AD" w:rsidRPr="00B134B2" w:rsidRDefault="006E79AD" w:rsidP="00C12CAE">
            <w:pPr>
              <w:ind w:right="-1"/>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64B970D1" w14:textId="77777777" w:rsidR="006E79AD" w:rsidRPr="00B134B2" w:rsidRDefault="006E79AD" w:rsidP="00C12CAE">
            <w:pPr>
              <w:ind w:right="-1"/>
              <w:jc w:val="center"/>
              <w:rPr>
                <w:sz w:val="22"/>
                <w:szCs w:val="22"/>
              </w:rPr>
            </w:pPr>
          </w:p>
        </w:tc>
      </w:tr>
      <w:tr w:rsidR="006E79AD" w:rsidRPr="00B134B2" w14:paraId="6659E457"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19619787" w14:textId="77777777" w:rsidR="006E79AD" w:rsidRPr="00B134B2" w:rsidRDefault="006E79AD" w:rsidP="00EF7D8C">
            <w:pPr>
              <w:widowControl w:val="0"/>
              <w:jc w:val="center"/>
              <w:rPr>
                <w:sz w:val="22"/>
                <w:szCs w:val="22"/>
                <w:lang w:eastAsia="en-US"/>
              </w:rPr>
            </w:pPr>
          </w:p>
        </w:tc>
        <w:tc>
          <w:tcPr>
            <w:tcW w:w="2917" w:type="pct"/>
            <w:tcBorders>
              <w:top w:val="single" w:sz="4" w:space="0" w:color="auto"/>
              <w:left w:val="single" w:sz="4" w:space="0" w:color="auto"/>
              <w:bottom w:val="single" w:sz="4" w:space="0" w:color="auto"/>
              <w:right w:val="single" w:sz="4" w:space="0" w:color="auto"/>
            </w:tcBorders>
          </w:tcPr>
          <w:p w14:paraId="4FFEDBA7" w14:textId="77777777" w:rsidR="006E79AD" w:rsidRPr="00B134B2" w:rsidRDefault="006E79AD" w:rsidP="00C12CAE">
            <w:pPr>
              <w:ind w:right="-1"/>
              <w:rPr>
                <w:i/>
                <w:sz w:val="22"/>
                <w:szCs w:val="22"/>
              </w:rPr>
            </w:pPr>
            <w:r w:rsidRPr="00B134B2">
              <w:rPr>
                <w:i/>
                <w:sz w:val="22"/>
                <w:szCs w:val="22"/>
              </w:rPr>
              <w:t xml:space="preserve">- </w:t>
            </w:r>
            <w:proofErr w:type="gramStart"/>
            <w:r w:rsidR="002A64BE" w:rsidRPr="00B134B2">
              <w:rPr>
                <w:i/>
                <w:sz w:val="22"/>
                <w:szCs w:val="22"/>
              </w:rPr>
              <w:t>проценты</w:t>
            </w:r>
            <w:proofErr w:type="gramEnd"/>
            <w:r w:rsidR="002A64BE" w:rsidRPr="00B134B2">
              <w:rPr>
                <w:i/>
                <w:sz w:val="22"/>
                <w:szCs w:val="22"/>
              </w:rPr>
              <w:t xml:space="preserve"> не учитываемые в целях налога на прибыль</w:t>
            </w:r>
          </w:p>
        </w:tc>
        <w:tc>
          <w:tcPr>
            <w:tcW w:w="903" w:type="pct"/>
            <w:tcBorders>
              <w:top w:val="single" w:sz="4" w:space="0" w:color="auto"/>
              <w:left w:val="single" w:sz="4" w:space="0" w:color="auto"/>
              <w:bottom w:val="single" w:sz="4" w:space="0" w:color="auto"/>
              <w:right w:val="single" w:sz="4" w:space="0" w:color="auto"/>
            </w:tcBorders>
          </w:tcPr>
          <w:p w14:paraId="7F3D65B0" w14:textId="77777777" w:rsidR="006E79AD" w:rsidRPr="00B134B2" w:rsidRDefault="006E79AD" w:rsidP="00C12CAE">
            <w:pPr>
              <w:ind w:right="-1"/>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717310D6" w14:textId="77777777" w:rsidR="006E79AD" w:rsidRPr="00B134B2" w:rsidRDefault="006E79AD" w:rsidP="00C12CAE">
            <w:pPr>
              <w:ind w:right="-1"/>
              <w:jc w:val="center"/>
              <w:rPr>
                <w:sz w:val="22"/>
                <w:szCs w:val="22"/>
              </w:rPr>
            </w:pPr>
          </w:p>
        </w:tc>
      </w:tr>
      <w:tr w:rsidR="006E79AD" w:rsidRPr="00B134B2" w14:paraId="38650E6B"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2199CE86" w14:textId="77777777" w:rsidR="006E79AD" w:rsidRPr="00B134B2" w:rsidRDefault="006E79AD" w:rsidP="00EF7D8C">
            <w:pPr>
              <w:widowControl w:val="0"/>
              <w:jc w:val="center"/>
              <w:rPr>
                <w:sz w:val="22"/>
                <w:szCs w:val="22"/>
                <w:lang w:eastAsia="en-US"/>
              </w:rPr>
            </w:pPr>
          </w:p>
        </w:tc>
        <w:tc>
          <w:tcPr>
            <w:tcW w:w="2917" w:type="pct"/>
            <w:tcBorders>
              <w:top w:val="single" w:sz="4" w:space="0" w:color="auto"/>
              <w:left w:val="single" w:sz="4" w:space="0" w:color="auto"/>
              <w:bottom w:val="single" w:sz="4" w:space="0" w:color="auto"/>
              <w:right w:val="single" w:sz="4" w:space="0" w:color="auto"/>
            </w:tcBorders>
          </w:tcPr>
          <w:p w14:paraId="2494BA41" w14:textId="77777777" w:rsidR="006E79AD" w:rsidRPr="00B134B2" w:rsidRDefault="006E79AD" w:rsidP="00C12CAE">
            <w:pPr>
              <w:ind w:right="-1"/>
              <w:rPr>
                <w:i/>
                <w:sz w:val="22"/>
                <w:szCs w:val="22"/>
              </w:rPr>
            </w:pPr>
            <w:r w:rsidRPr="00B134B2">
              <w:rPr>
                <w:i/>
                <w:sz w:val="22"/>
                <w:szCs w:val="22"/>
              </w:rPr>
              <w:t>- НДС с безвозмездной передачи</w:t>
            </w:r>
            <w:r w:rsidR="002A64BE" w:rsidRPr="00B134B2">
              <w:rPr>
                <w:i/>
                <w:sz w:val="22"/>
                <w:szCs w:val="22"/>
              </w:rPr>
              <w:t xml:space="preserve"> имущества</w:t>
            </w:r>
            <w:r w:rsidR="002B11CD" w:rsidRPr="00B134B2">
              <w:rPr>
                <w:i/>
                <w:sz w:val="22"/>
                <w:szCs w:val="22"/>
              </w:rPr>
              <w:t xml:space="preserve">, учтенный в </w:t>
            </w:r>
            <w:proofErr w:type="gramStart"/>
            <w:r w:rsidR="002B11CD" w:rsidRPr="00B134B2">
              <w:rPr>
                <w:i/>
                <w:sz w:val="22"/>
                <w:szCs w:val="22"/>
              </w:rPr>
              <w:t>расходах</w:t>
            </w:r>
            <w:proofErr w:type="gramEnd"/>
          </w:p>
        </w:tc>
        <w:tc>
          <w:tcPr>
            <w:tcW w:w="903" w:type="pct"/>
            <w:tcBorders>
              <w:top w:val="single" w:sz="4" w:space="0" w:color="auto"/>
              <w:left w:val="single" w:sz="4" w:space="0" w:color="auto"/>
              <w:bottom w:val="single" w:sz="4" w:space="0" w:color="auto"/>
              <w:right w:val="single" w:sz="4" w:space="0" w:color="auto"/>
            </w:tcBorders>
          </w:tcPr>
          <w:p w14:paraId="78BA25B4" w14:textId="77777777" w:rsidR="006E79AD" w:rsidRPr="00B134B2" w:rsidRDefault="006E79AD" w:rsidP="00C12CAE">
            <w:pPr>
              <w:ind w:right="-1"/>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18455F48" w14:textId="77777777" w:rsidR="006E79AD" w:rsidRPr="00B134B2" w:rsidRDefault="006E79AD" w:rsidP="00C12CAE">
            <w:pPr>
              <w:ind w:right="-1"/>
              <w:jc w:val="center"/>
              <w:rPr>
                <w:sz w:val="22"/>
                <w:szCs w:val="22"/>
              </w:rPr>
            </w:pPr>
          </w:p>
        </w:tc>
      </w:tr>
      <w:tr w:rsidR="006E79AD" w:rsidRPr="00B134B2" w14:paraId="58F099C4"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17E700BB" w14:textId="77777777" w:rsidR="006E79AD" w:rsidRPr="00B134B2" w:rsidRDefault="006E79AD" w:rsidP="00EF7D8C">
            <w:pPr>
              <w:widowControl w:val="0"/>
              <w:jc w:val="center"/>
              <w:rPr>
                <w:sz w:val="22"/>
                <w:szCs w:val="22"/>
                <w:lang w:eastAsia="en-US"/>
              </w:rPr>
            </w:pPr>
          </w:p>
        </w:tc>
        <w:tc>
          <w:tcPr>
            <w:tcW w:w="2917" w:type="pct"/>
            <w:tcBorders>
              <w:top w:val="single" w:sz="4" w:space="0" w:color="auto"/>
              <w:left w:val="single" w:sz="4" w:space="0" w:color="auto"/>
              <w:bottom w:val="single" w:sz="4" w:space="0" w:color="auto"/>
              <w:right w:val="single" w:sz="4" w:space="0" w:color="auto"/>
            </w:tcBorders>
          </w:tcPr>
          <w:p w14:paraId="1413C1F4" w14:textId="77777777" w:rsidR="006E79AD" w:rsidRPr="00B134B2" w:rsidRDefault="006E79AD" w:rsidP="00C12CAE">
            <w:pPr>
              <w:ind w:right="-1"/>
              <w:rPr>
                <w:i/>
                <w:sz w:val="22"/>
                <w:szCs w:val="22"/>
              </w:rPr>
            </w:pPr>
            <w:r w:rsidRPr="00B134B2">
              <w:rPr>
                <w:i/>
                <w:sz w:val="22"/>
                <w:szCs w:val="22"/>
              </w:rPr>
              <w:t xml:space="preserve">- </w:t>
            </w:r>
            <w:r w:rsidR="002A64BE" w:rsidRPr="00B134B2">
              <w:rPr>
                <w:i/>
                <w:sz w:val="22"/>
                <w:szCs w:val="22"/>
              </w:rPr>
              <w:t>предоставленная благотворительная помощь</w:t>
            </w:r>
          </w:p>
        </w:tc>
        <w:tc>
          <w:tcPr>
            <w:tcW w:w="903" w:type="pct"/>
            <w:tcBorders>
              <w:top w:val="single" w:sz="4" w:space="0" w:color="auto"/>
              <w:left w:val="single" w:sz="4" w:space="0" w:color="auto"/>
              <w:bottom w:val="single" w:sz="4" w:space="0" w:color="auto"/>
              <w:right w:val="single" w:sz="4" w:space="0" w:color="auto"/>
            </w:tcBorders>
          </w:tcPr>
          <w:p w14:paraId="55047412" w14:textId="77777777" w:rsidR="006E79AD" w:rsidRPr="00B134B2" w:rsidRDefault="006E79AD" w:rsidP="00C12CAE">
            <w:pPr>
              <w:ind w:right="-1"/>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26E5CCDA" w14:textId="77777777" w:rsidR="006E79AD" w:rsidRPr="00B134B2" w:rsidRDefault="006E79AD" w:rsidP="00C12CAE">
            <w:pPr>
              <w:ind w:right="-1"/>
              <w:jc w:val="center"/>
              <w:rPr>
                <w:sz w:val="22"/>
                <w:szCs w:val="22"/>
              </w:rPr>
            </w:pPr>
          </w:p>
        </w:tc>
      </w:tr>
      <w:tr w:rsidR="006E79AD" w:rsidRPr="00B134B2" w14:paraId="38C24C90"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2147D47D" w14:textId="77777777" w:rsidR="006E79AD" w:rsidRPr="00B134B2" w:rsidRDefault="006E79AD" w:rsidP="00EF7D8C">
            <w:pPr>
              <w:widowControl w:val="0"/>
              <w:jc w:val="center"/>
              <w:rPr>
                <w:sz w:val="22"/>
                <w:szCs w:val="22"/>
                <w:lang w:eastAsia="en-US"/>
              </w:rPr>
            </w:pPr>
          </w:p>
        </w:tc>
        <w:tc>
          <w:tcPr>
            <w:tcW w:w="2917" w:type="pct"/>
            <w:tcBorders>
              <w:top w:val="single" w:sz="4" w:space="0" w:color="auto"/>
              <w:left w:val="single" w:sz="4" w:space="0" w:color="auto"/>
              <w:bottom w:val="single" w:sz="4" w:space="0" w:color="auto"/>
              <w:right w:val="single" w:sz="4" w:space="0" w:color="auto"/>
            </w:tcBorders>
          </w:tcPr>
          <w:p w14:paraId="5BAF828B" w14:textId="77777777" w:rsidR="006E79AD" w:rsidRPr="00B134B2" w:rsidRDefault="006E79AD" w:rsidP="00C12CAE">
            <w:pPr>
              <w:ind w:right="-1"/>
              <w:rPr>
                <w:i/>
                <w:sz w:val="22"/>
                <w:szCs w:val="22"/>
              </w:rPr>
            </w:pPr>
            <w:r w:rsidRPr="00B134B2">
              <w:rPr>
                <w:i/>
                <w:sz w:val="22"/>
                <w:szCs w:val="22"/>
              </w:rPr>
              <w:t>- пени</w:t>
            </w:r>
            <w:r w:rsidR="002A64BE" w:rsidRPr="00B134B2">
              <w:rPr>
                <w:i/>
                <w:sz w:val="22"/>
                <w:szCs w:val="22"/>
              </w:rPr>
              <w:t xml:space="preserve"> (штрафы)</w:t>
            </w:r>
            <w:r w:rsidRPr="00B134B2">
              <w:rPr>
                <w:i/>
                <w:sz w:val="22"/>
                <w:szCs w:val="22"/>
              </w:rPr>
              <w:t xml:space="preserve"> в бюджет и внебюджетные фонды</w:t>
            </w:r>
          </w:p>
        </w:tc>
        <w:tc>
          <w:tcPr>
            <w:tcW w:w="903" w:type="pct"/>
            <w:tcBorders>
              <w:top w:val="single" w:sz="4" w:space="0" w:color="auto"/>
              <w:left w:val="single" w:sz="4" w:space="0" w:color="auto"/>
              <w:bottom w:val="single" w:sz="4" w:space="0" w:color="auto"/>
              <w:right w:val="single" w:sz="4" w:space="0" w:color="auto"/>
            </w:tcBorders>
          </w:tcPr>
          <w:p w14:paraId="7730051B" w14:textId="77777777" w:rsidR="006E79AD" w:rsidRPr="00B134B2" w:rsidRDefault="006E79AD" w:rsidP="00C12CAE">
            <w:pPr>
              <w:ind w:right="-1"/>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0840CB42" w14:textId="77777777" w:rsidR="006E79AD" w:rsidRPr="00B134B2" w:rsidRDefault="006E79AD" w:rsidP="00C12CAE">
            <w:pPr>
              <w:ind w:right="-1"/>
              <w:jc w:val="center"/>
              <w:rPr>
                <w:sz w:val="22"/>
                <w:szCs w:val="22"/>
              </w:rPr>
            </w:pPr>
          </w:p>
        </w:tc>
      </w:tr>
      <w:tr w:rsidR="002A64BE" w:rsidRPr="00B134B2" w14:paraId="02E0AEC0"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110002E3" w14:textId="77777777" w:rsidR="002A64BE" w:rsidRPr="00B134B2" w:rsidRDefault="002A64BE" w:rsidP="00EF7D8C">
            <w:pPr>
              <w:widowControl w:val="0"/>
              <w:jc w:val="center"/>
              <w:rPr>
                <w:sz w:val="22"/>
                <w:szCs w:val="22"/>
                <w:lang w:eastAsia="en-US"/>
              </w:rPr>
            </w:pPr>
          </w:p>
        </w:tc>
        <w:tc>
          <w:tcPr>
            <w:tcW w:w="2917" w:type="pct"/>
            <w:tcBorders>
              <w:top w:val="single" w:sz="4" w:space="0" w:color="auto"/>
              <w:left w:val="single" w:sz="4" w:space="0" w:color="auto"/>
              <w:bottom w:val="single" w:sz="4" w:space="0" w:color="auto"/>
              <w:right w:val="single" w:sz="4" w:space="0" w:color="auto"/>
            </w:tcBorders>
          </w:tcPr>
          <w:p w14:paraId="487B7862" w14:textId="77777777" w:rsidR="002A64BE" w:rsidRPr="00B134B2" w:rsidRDefault="002A64BE" w:rsidP="00C12CAE">
            <w:pPr>
              <w:ind w:right="-1"/>
              <w:rPr>
                <w:i/>
                <w:sz w:val="22"/>
                <w:szCs w:val="22"/>
              </w:rPr>
            </w:pPr>
            <w:r w:rsidRPr="00B134B2">
              <w:rPr>
                <w:i/>
                <w:sz w:val="22"/>
                <w:szCs w:val="22"/>
              </w:rPr>
              <w:t>- сверхнормативные расходы</w:t>
            </w:r>
          </w:p>
        </w:tc>
        <w:tc>
          <w:tcPr>
            <w:tcW w:w="903" w:type="pct"/>
            <w:tcBorders>
              <w:top w:val="single" w:sz="4" w:space="0" w:color="auto"/>
              <w:left w:val="single" w:sz="4" w:space="0" w:color="auto"/>
              <w:bottom w:val="single" w:sz="4" w:space="0" w:color="auto"/>
              <w:right w:val="single" w:sz="4" w:space="0" w:color="auto"/>
            </w:tcBorders>
          </w:tcPr>
          <w:p w14:paraId="43C6311A" w14:textId="77777777" w:rsidR="002A64BE" w:rsidRPr="00B134B2" w:rsidRDefault="002A64BE" w:rsidP="00C12CAE">
            <w:pPr>
              <w:ind w:right="-1"/>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255682B2" w14:textId="77777777" w:rsidR="002A64BE" w:rsidRPr="00B134B2" w:rsidRDefault="002A64BE" w:rsidP="00C12CAE">
            <w:pPr>
              <w:ind w:right="-1"/>
              <w:jc w:val="center"/>
              <w:rPr>
                <w:sz w:val="22"/>
                <w:szCs w:val="22"/>
              </w:rPr>
            </w:pPr>
          </w:p>
        </w:tc>
      </w:tr>
      <w:tr w:rsidR="002A64BE" w:rsidRPr="00B134B2" w14:paraId="5CA27F48"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009CA531" w14:textId="77777777" w:rsidR="002A64BE" w:rsidRPr="00B134B2" w:rsidRDefault="002A64BE" w:rsidP="00EF7D8C">
            <w:pPr>
              <w:widowControl w:val="0"/>
              <w:jc w:val="center"/>
              <w:rPr>
                <w:sz w:val="22"/>
                <w:szCs w:val="22"/>
                <w:lang w:eastAsia="en-US"/>
              </w:rPr>
            </w:pPr>
          </w:p>
        </w:tc>
        <w:tc>
          <w:tcPr>
            <w:tcW w:w="2917" w:type="pct"/>
            <w:tcBorders>
              <w:top w:val="single" w:sz="4" w:space="0" w:color="auto"/>
              <w:left w:val="single" w:sz="4" w:space="0" w:color="auto"/>
              <w:bottom w:val="single" w:sz="4" w:space="0" w:color="auto"/>
              <w:right w:val="single" w:sz="4" w:space="0" w:color="auto"/>
            </w:tcBorders>
          </w:tcPr>
          <w:p w14:paraId="1479E714" w14:textId="77777777" w:rsidR="002A64BE" w:rsidRPr="00B134B2" w:rsidRDefault="002A64BE" w:rsidP="00C12CAE">
            <w:pPr>
              <w:ind w:right="-1"/>
              <w:rPr>
                <w:i/>
                <w:sz w:val="22"/>
                <w:szCs w:val="22"/>
              </w:rPr>
            </w:pPr>
          </w:p>
        </w:tc>
        <w:tc>
          <w:tcPr>
            <w:tcW w:w="903" w:type="pct"/>
            <w:tcBorders>
              <w:top w:val="single" w:sz="4" w:space="0" w:color="auto"/>
              <w:left w:val="single" w:sz="4" w:space="0" w:color="auto"/>
              <w:bottom w:val="single" w:sz="4" w:space="0" w:color="auto"/>
              <w:right w:val="single" w:sz="4" w:space="0" w:color="auto"/>
            </w:tcBorders>
          </w:tcPr>
          <w:p w14:paraId="23A29D10" w14:textId="77777777" w:rsidR="002A64BE" w:rsidRPr="00B134B2" w:rsidRDefault="002A64BE" w:rsidP="00C12CAE">
            <w:pPr>
              <w:ind w:right="-1"/>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30703B5F" w14:textId="77777777" w:rsidR="002A64BE" w:rsidRPr="00B134B2" w:rsidRDefault="002A64BE" w:rsidP="00C12CAE">
            <w:pPr>
              <w:ind w:right="-1"/>
              <w:jc w:val="center"/>
              <w:rPr>
                <w:sz w:val="22"/>
                <w:szCs w:val="22"/>
              </w:rPr>
            </w:pPr>
          </w:p>
        </w:tc>
      </w:tr>
      <w:tr w:rsidR="006E79AD" w:rsidRPr="00B134B2" w14:paraId="0E9055E8"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60F9C9D7" w14:textId="77777777" w:rsidR="006E79AD" w:rsidRPr="00B134B2" w:rsidRDefault="006702A6" w:rsidP="00EF7D8C">
            <w:pPr>
              <w:widowControl w:val="0"/>
              <w:jc w:val="center"/>
              <w:rPr>
                <w:b/>
                <w:sz w:val="22"/>
                <w:szCs w:val="22"/>
                <w:lang w:eastAsia="en-US"/>
              </w:rPr>
            </w:pPr>
            <w:r w:rsidRPr="00B134B2">
              <w:rPr>
                <w:b/>
                <w:sz w:val="22"/>
                <w:szCs w:val="22"/>
                <w:lang w:eastAsia="en-US"/>
              </w:rPr>
              <w:t>6</w:t>
            </w:r>
          </w:p>
        </w:tc>
        <w:tc>
          <w:tcPr>
            <w:tcW w:w="2917" w:type="pct"/>
            <w:tcBorders>
              <w:top w:val="single" w:sz="4" w:space="0" w:color="auto"/>
              <w:left w:val="single" w:sz="4" w:space="0" w:color="auto"/>
              <w:bottom w:val="single" w:sz="4" w:space="0" w:color="auto"/>
              <w:right w:val="single" w:sz="4" w:space="0" w:color="auto"/>
            </w:tcBorders>
          </w:tcPr>
          <w:p w14:paraId="69C13164" w14:textId="1CDB114C" w:rsidR="006E79AD" w:rsidRPr="00B134B2" w:rsidRDefault="00A61BCE" w:rsidP="00C12CAE">
            <w:pPr>
              <w:ind w:right="-1"/>
              <w:rPr>
                <w:b/>
                <w:sz w:val="22"/>
                <w:szCs w:val="22"/>
              </w:rPr>
            </w:pPr>
            <w:r w:rsidRPr="00B134B2">
              <w:rPr>
                <w:b/>
                <w:sz w:val="22"/>
                <w:szCs w:val="22"/>
              </w:rPr>
              <w:t>Постоянный налоговый расход (доход) (стр. 5 х стр.3)</w:t>
            </w:r>
          </w:p>
        </w:tc>
        <w:tc>
          <w:tcPr>
            <w:tcW w:w="903" w:type="pct"/>
            <w:tcBorders>
              <w:top w:val="single" w:sz="4" w:space="0" w:color="auto"/>
              <w:left w:val="single" w:sz="4" w:space="0" w:color="auto"/>
              <w:bottom w:val="single" w:sz="4" w:space="0" w:color="auto"/>
              <w:right w:val="single" w:sz="4" w:space="0" w:color="auto"/>
            </w:tcBorders>
          </w:tcPr>
          <w:p w14:paraId="3390C5EF" w14:textId="77777777" w:rsidR="006E79AD" w:rsidRPr="00B134B2" w:rsidRDefault="006E79AD" w:rsidP="00C12CAE">
            <w:pPr>
              <w:ind w:right="-1"/>
              <w:jc w:val="center"/>
              <w:rPr>
                <w:b/>
                <w:sz w:val="22"/>
                <w:szCs w:val="22"/>
              </w:rPr>
            </w:pPr>
          </w:p>
        </w:tc>
        <w:tc>
          <w:tcPr>
            <w:tcW w:w="902" w:type="pct"/>
            <w:tcBorders>
              <w:top w:val="single" w:sz="4" w:space="0" w:color="auto"/>
              <w:left w:val="single" w:sz="4" w:space="0" w:color="auto"/>
              <w:bottom w:val="single" w:sz="4" w:space="0" w:color="auto"/>
              <w:right w:val="single" w:sz="4" w:space="0" w:color="auto"/>
            </w:tcBorders>
          </w:tcPr>
          <w:p w14:paraId="54063E49" w14:textId="77777777" w:rsidR="006E79AD" w:rsidRPr="00B134B2" w:rsidRDefault="006E79AD" w:rsidP="00C12CAE">
            <w:pPr>
              <w:ind w:right="-1"/>
              <w:jc w:val="center"/>
              <w:rPr>
                <w:b/>
                <w:sz w:val="22"/>
                <w:szCs w:val="22"/>
              </w:rPr>
            </w:pPr>
          </w:p>
        </w:tc>
      </w:tr>
      <w:tr w:rsidR="006E79AD" w:rsidRPr="00B134B2" w14:paraId="3C1700FF"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523C6186" w14:textId="77777777" w:rsidR="006E79AD" w:rsidRPr="00B134B2" w:rsidRDefault="006702A6" w:rsidP="00EF7D8C">
            <w:pPr>
              <w:widowControl w:val="0"/>
              <w:jc w:val="center"/>
              <w:rPr>
                <w:sz w:val="22"/>
                <w:szCs w:val="22"/>
                <w:lang w:eastAsia="en-US"/>
              </w:rPr>
            </w:pPr>
            <w:r w:rsidRPr="00B134B2">
              <w:rPr>
                <w:sz w:val="22"/>
                <w:szCs w:val="22"/>
                <w:lang w:eastAsia="en-US"/>
              </w:rPr>
              <w:t>7</w:t>
            </w:r>
          </w:p>
        </w:tc>
        <w:tc>
          <w:tcPr>
            <w:tcW w:w="2917" w:type="pct"/>
            <w:tcBorders>
              <w:top w:val="single" w:sz="4" w:space="0" w:color="auto"/>
              <w:left w:val="single" w:sz="4" w:space="0" w:color="auto"/>
              <w:bottom w:val="single" w:sz="4" w:space="0" w:color="auto"/>
              <w:right w:val="single" w:sz="4" w:space="0" w:color="auto"/>
            </w:tcBorders>
          </w:tcPr>
          <w:p w14:paraId="71762D04" w14:textId="77777777" w:rsidR="006E79AD" w:rsidRPr="00B134B2" w:rsidRDefault="006E79AD" w:rsidP="00C12CAE">
            <w:pPr>
              <w:ind w:right="-1"/>
              <w:rPr>
                <w:b/>
                <w:bCs/>
                <w:i/>
                <w:iCs/>
                <w:sz w:val="22"/>
                <w:szCs w:val="22"/>
              </w:rPr>
            </w:pPr>
            <w:r w:rsidRPr="00B134B2">
              <w:rPr>
                <w:b/>
                <w:bCs/>
                <w:i/>
                <w:iCs/>
                <w:sz w:val="22"/>
                <w:szCs w:val="22"/>
              </w:rPr>
              <w:t>Вычитаемые временные разницы, в том числе:</w:t>
            </w:r>
          </w:p>
        </w:tc>
        <w:tc>
          <w:tcPr>
            <w:tcW w:w="903" w:type="pct"/>
            <w:tcBorders>
              <w:top w:val="single" w:sz="4" w:space="0" w:color="auto"/>
              <w:left w:val="single" w:sz="4" w:space="0" w:color="auto"/>
              <w:bottom w:val="single" w:sz="4" w:space="0" w:color="auto"/>
              <w:right w:val="single" w:sz="4" w:space="0" w:color="auto"/>
            </w:tcBorders>
          </w:tcPr>
          <w:p w14:paraId="5DA9DC66" w14:textId="77777777" w:rsidR="006E79AD" w:rsidRPr="00B134B2" w:rsidRDefault="006E79AD" w:rsidP="00C12CAE">
            <w:pPr>
              <w:ind w:right="-1"/>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58792F43" w14:textId="77777777" w:rsidR="006E79AD" w:rsidRPr="00B134B2" w:rsidRDefault="006E79AD" w:rsidP="00C12CAE">
            <w:pPr>
              <w:ind w:right="-1"/>
              <w:jc w:val="center"/>
              <w:rPr>
                <w:sz w:val="22"/>
                <w:szCs w:val="22"/>
              </w:rPr>
            </w:pPr>
          </w:p>
        </w:tc>
      </w:tr>
      <w:tr w:rsidR="006E79AD" w:rsidRPr="00B134B2" w14:paraId="17BCCF56"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598E0071" w14:textId="77777777" w:rsidR="006E79AD" w:rsidRPr="00B134B2" w:rsidRDefault="006E79AD" w:rsidP="00EF7D8C">
            <w:pPr>
              <w:widowControl w:val="0"/>
              <w:jc w:val="center"/>
              <w:rPr>
                <w:sz w:val="22"/>
                <w:szCs w:val="22"/>
                <w:lang w:eastAsia="en-US"/>
              </w:rPr>
            </w:pPr>
          </w:p>
        </w:tc>
        <w:tc>
          <w:tcPr>
            <w:tcW w:w="2917" w:type="pct"/>
            <w:tcBorders>
              <w:top w:val="single" w:sz="4" w:space="0" w:color="auto"/>
              <w:left w:val="single" w:sz="4" w:space="0" w:color="auto"/>
              <w:bottom w:val="single" w:sz="4" w:space="0" w:color="auto"/>
              <w:right w:val="single" w:sz="4" w:space="0" w:color="auto"/>
            </w:tcBorders>
          </w:tcPr>
          <w:p w14:paraId="37B3C5AB" w14:textId="77777777" w:rsidR="006E79AD" w:rsidRPr="00B134B2" w:rsidRDefault="006E79AD" w:rsidP="00C12CAE">
            <w:pPr>
              <w:ind w:right="-1"/>
              <w:rPr>
                <w:i/>
                <w:sz w:val="22"/>
                <w:szCs w:val="22"/>
              </w:rPr>
            </w:pPr>
            <w:r w:rsidRPr="00B134B2">
              <w:rPr>
                <w:i/>
                <w:sz w:val="22"/>
                <w:szCs w:val="22"/>
              </w:rPr>
              <w:t>- резерв на предстоящую выплату отпусков</w:t>
            </w:r>
          </w:p>
        </w:tc>
        <w:tc>
          <w:tcPr>
            <w:tcW w:w="903" w:type="pct"/>
            <w:tcBorders>
              <w:top w:val="single" w:sz="4" w:space="0" w:color="auto"/>
              <w:left w:val="single" w:sz="4" w:space="0" w:color="auto"/>
              <w:bottom w:val="single" w:sz="4" w:space="0" w:color="auto"/>
              <w:right w:val="single" w:sz="4" w:space="0" w:color="auto"/>
            </w:tcBorders>
          </w:tcPr>
          <w:p w14:paraId="06B30A11" w14:textId="77777777" w:rsidR="006E79AD" w:rsidRPr="00B134B2" w:rsidRDefault="006E79AD" w:rsidP="00C12CAE">
            <w:pPr>
              <w:ind w:right="-1"/>
              <w:jc w:val="center"/>
              <w:rPr>
                <w:i/>
                <w:sz w:val="22"/>
                <w:szCs w:val="22"/>
              </w:rPr>
            </w:pPr>
          </w:p>
        </w:tc>
        <w:tc>
          <w:tcPr>
            <w:tcW w:w="902" w:type="pct"/>
            <w:tcBorders>
              <w:top w:val="single" w:sz="4" w:space="0" w:color="auto"/>
              <w:left w:val="single" w:sz="4" w:space="0" w:color="auto"/>
              <w:bottom w:val="single" w:sz="4" w:space="0" w:color="auto"/>
              <w:right w:val="single" w:sz="4" w:space="0" w:color="auto"/>
            </w:tcBorders>
          </w:tcPr>
          <w:p w14:paraId="1D95D298" w14:textId="77777777" w:rsidR="006E79AD" w:rsidRPr="00B134B2" w:rsidRDefault="006E79AD" w:rsidP="00C12CAE">
            <w:pPr>
              <w:ind w:right="-1"/>
              <w:jc w:val="center"/>
              <w:rPr>
                <w:sz w:val="22"/>
                <w:szCs w:val="22"/>
              </w:rPr>
            </w:pPr>
          </w:p>
        </w:tc>
      </w:tr>
      <w:tr w:rsidR="006E79AD" w:rsidRPr="00B134B2" w14:paraId="0345E283"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416ADFF9" w14:textId="77777777" w:rsidR="006E79AD" w:rsidRPr="00B134B2" w:rsidRDefault="006E79AD" w:rsidP="00EF7D8C">
            <w:pPr>
              <w:widowControl w:val="0"/>
              <w:jc w:val="center"/>
              <w:rPr>
                <w:sz w:val="22"/>
                <w:szCs w:val="22"/>
                <w:lang w:eastAsia="en-US"/>
              </w:rPr>
            </w:pPr>
          </w:p>
        </w:tc>
        <w:tc>
          <w:tcPr>
            <w:tcW w:w="2917" w:type="pct"/>
            <w:tcBorders>
              <w:top w:val="single" w:sz="4" w:space="0" w:color="auto"/>
              <w:left w:val="single" w:sz="4" w:space="0" w:color="auto"/>
              <w:bottom w:val="single" w:sz="4" w:space="0" w:color="auto"/>
              <w:right w:val="single" w:sz="4" w:space="0" w:color="auto"/>
            </w:tcBorders>
          </w:tcPr>
          <w:p w14:paraId="3C1F231B" w14:textId="77777777" w:rsidR="006E79AD" w:rsidRPr="00B134B2" w:rsidRDefault="006E79AD" w:rsidP="00C12CAE">
            <w:pPr>
              <w:ind w:right="-1"/>
              <w:rPr>
                <w:i/>
                <w:sz w:val="22"/>
                <w:szCs w:val="22"/>
              </w:rPr>
            </w:pPr>
            <w:r w:rsidRPr="00B134B2">
              <w:rPr>
                <w:i/>
                <w:sz w:val="22"/>
                <w:szCs w:val="22"/>
              </w:rPr>
              <w:t>- резерв по сомнительным долгам</w:t>
            </w:r>
          </w:p>
        </w:tc>
        <w:tc>
          <w:tcPr>
            <w:tcW w:w="903" w:type="pct"/>
            <w:tcBorders>
              <w:top w:val="single" w:sz="4" w:space="0" w:color="auto"/>
              <w:left w:val="single" w:sz="4" w:space="0" w:color="auto"/>
              <w:bottom w:val="single" w:sz="4" w:space="0" w:color="auto"/>
              <w:right w:val="single" w:sz="4" w:space="0" w:color="auto"/>
            </w:tcBorders>
          </w:tcPr>
          <w:p w14:paraId="11929FDF" w14:textId="77777777" w:rsidR="006E79AD" w:rsidRPr="00B134B2" w:rsidRDefault="006E79AD" w:rsidP="00C12CAE">
            <w:pPr>
              <w:ind w:right="-1"/>
              <w:jc w:val="center"/>
              <w:rPr>
                <w:i/>
                <w:sz w:val="22"/>
                <w:szCs w:val="22"/>
              </w:rPr>
            </w:pPr>
          </w:p>
        </w:tc>
        <w:tc>
          <w:tcPr>
            <w:tcW w:w="902" w:type="pct"/>
            <w:tcBorders>
              <w:top w:val="single" w:sz="4" w:space="0" w:color="auto"/>
              <w:left w:val="single" w:sz="4" w:space="0" w:color="auto"/>
              <w:bottom w:val="single" w:sz="4" w:space="0" w:color="auto"/>
              <w:right w:val="single" w:sz="4" w:space="0" w:color="auto"/>
            </w:tcBorders>
          </w:tcPr>
          <w:p w14:paraId="410BF86A" w14:textId="77777777" w:rsidR="006E79AD" w:rsidRPr="00B134B2" w:rsidRDefault="006E79AD" w:rsidP="00C12CAE">
            <w:pPr>
              <w:ind w:right="-1"/>
              <w:jc w:val="center"/>
              <w:rPr>
                <w:sz w:val="22"/>
                <w:szCs w:val="22"/>
              </w:rPr>
            </w:pPr>
          </w:p>
        </w:tc>
      </w:tr>
      <w:tr w:rsidR="006E79AD" w:rsidRPr="00B134B2" w14:paraId="4C614926"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2B0F7390" w14:textId="77777777" w:rsidR="006E79AD" w:rsidRPr="00B134B2" w:rsidRDefault="006E79AD" w:rsidP="00EF7D8C">
            <w:pPr>
              <w:widowControl w:val="0"/>
              <w:jc w:val="center"/>
              <w:rPr>
                <w:sz w:val="22"/>
                <w:szCs w:val="22"/>
                <w:lang w:eastAsia="en-US"/>
              </w:rPr>
            </w:pPr>
          </w:p>
        </w:tc>
        <w:tc>
          <w:tcPr>
            <w:tcW w:w="2917" w:type="pct"/>
            <w:tcBorders>
              <w:top w:val="single" w:sz="4" w:space="0" w:color="auto"/>
              <w:left w:val="single" w:sz="4" w:space="0" w:color="auto"/>
              <w:bottom w:val="single" w:sz="4" w:space="0" w:color="auto"/>
              <w:right w:val="single" w:sz="4" w:space="0" w:color="auto"/>
            </w:tcBorders>
          </w:tcPr>
          <w:p w14:paraId="0AD12918" w14:textId="77777777" w:rsidR="006E79AD" w:rsidRPr="00B134B2" w:rsidRDefault="006E79AD" w:rsidP="00C12CAE">
            <w:pPr>
              <w:ind w:right="-1"/>
              <w:rPr>
                <w:i/>
                <w:sz w:val="22"/>
                <w:szCs w:val="22"/>
              </w:rPr>
            </w:pPr>
            <w:r w:rsidRPr="00B134B2">
              <w:rPr>
                <w:i/>
                <w:sz w:val="22"/>
                <w:szCs w:val="22"/>
              </w:rPr>
              <w:t>- перенесенный убыток текущего периода</w:t>
            </w:r>
          </w:p>
        </w:tc>
        <w:tc>
          <w:tcPr>
            <w:tcW w:w="903" w:type="pct"/>
            <w:tcBorders>
              <w:top w:val="single" w:sz="4" w:space="0" w:color="auto"/>
              <w:left w:val="single" w:sz="4" w:space="0" w:color="auto"/>
              <w:bottom w:val="single" w:sz="4" w:space="0" w:color="auto"/>
              <w:right w:val="single" w:sz="4" w:space="0" w:color="auto"/>
            </w:tcBorders>
          </w:tcPr>
          <w:p w14:paraId="152236AB" w14:textId="77777777" w:rsidR="006E79AD" w:rsidRPr="00B134B2" w:rsidRDefault="006E79AD" w:rsidP="00C12CAE">
            <w:pPr>
              <w:ind w:right="-1"/>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5C97F365" w14:textId="77777777" w:rsidR="006E79AD" w:rsidRPr="00B134B2" w:rsidRDefault="006E79AD" w:rsidP="00C12CAE">
            <w:pPr>
              <w:ind w:right="-1"/>
              <w:jc w:val="center"/>
              <w:rPr>
                <w:sz w:val="22"/>
                <w:szCs w:val="22"/>
              </w:rPr>
            </w:pPr>
          </w:p>
        </w:tc>
      </w:tr>
      <w:tr w:rsidR="006E79AD" w:rsidRPr="00B134B2" w14:paraId="2567D3C4"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4B402061" w14:textId="77777777" w:rsidR="006E79AD" w:rsidRPr="00B134B2" w:rsidRDefault="006E79AD" w:rsidP="00EF7D8C">
            <w:pPr>
              <w:widowControl w:val="0"/>
              <w:jc w:val="center"/>
              <w:rPr>
                <w:sz w:val="22"/>
                <w:szCs w:val="22"/>
                <w:lang w:eastAsia="en-US"/>
              </w:rPr>
            </w:pPr>
          </w:p>
        </w:tc>
        <w:tc>
          <w:tcPr>
            <w:tcW w:w="2917" w:type="pct"/>
            <w:tcBorders>
              <w:top w:val="single" w:sz="4" w:space="0" w:color="auto"/>
              <w:left w:val="single" w:sz="4" w:space="0" w:color="auto"/>
              <w:bottom w:val="single" w:sz="4" w:space="0" w:color="auto"/>
              <w:right w:val="single" w:sz="4" w:space="0" w:color="auto"/>
            </w:tcBorders>
          </w:tcPr>
          <w:p w14:paraId="76270074" w14:textId="77777777" w:rsidR="006E79AD" w:rsidRPr="00B134B2" w:rsidRDefault="006E79AD" w:rsidP="00C12CAE">
            <w:pPr>
              <w:ind w:right="-1"/>
              <w:rPr>
                <w:i/>
                <w:sz w:val="22"/>
                <w:szCs w:val="22"/>
              </w:rPr>
            </w:pPr>
            <w:r w:rsidRPr="00B134B2">
              <w:rPr>
                <w:i/>
                <w:sz w:val="22"/>
                <w:szCs w:val="22"/>
              </w:rPr>
              <w:t>- расходы будущих периодов</w:t>
            </w:r>
          </w:p>
        </w:tc>
        <w:tc>
          <w:tcPr>
            <w:tcW w:w="903" w:type="pct"/>
            <w:tcBorders>
              <w:top w:val="single" w:sz="4" w:space="0" w:color="auto"/>
              <w:left w:val="single" w:sz="4" w:space="0" w:color="auto"/>
              <w:bottom w:val="single" w:sz="4" w:space="0" w:color="auto"/>
              <w:right w:val="single" w:sz="4" w:space="0" w:color="auto"/>
            </w:tcBorders>
          </w:tcPr>
          <w:p w14:paraId="51494C77" w14:textId="77777777" w:rsidR="006E79AD" w:rsidRPr="00B134B2" w:rsidRDefault="006E79AD" w:rsidP="00C12CAE">
            <w:pPr>
              <w:ind w:right="-1"/>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0407417C" w14:textId="77777777" w:rsidR="006E79AD" w:rsidRPr="00B134B2" w:rsidRDefault="006E79AD" w:rsidP="00C12CAE">
            <w:pPr>
              <w:ind w:right="-1"/>
              <w:jc w:val="center"/>
              <w:rPr>
                <w:sz w:val="22"/>
                <w:szCs w:val="22"/>
              </w:rPr>
            </w:pPr>
          </w:p>
        </w:tc>
      </w:tr>
      <w:tr w:rsidR="00FB541D" w:rsidRPr="00B134B2" w14:paraId="4B81E93C"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1B33D601" w14:textId="77777777" w:rsidR="00FB541D" w:rsidRPr="00B134B2" w:rsidRDefault="00FB541D" w:rsidP="00EF7D8C">
            <w:pPr>
              <w:widowControl w:val="0"/>
              <w:jc w:val="center"/>
              <w:rPr>
                <w:sz w:val="22"/>
                <w:szCs w:val="22"/>
                <w:lang w:eastAsia="en-US"/>
              </w:rPr>
            </w:pPr>
          </w:p>
        </w:tc>
        <w:tc>
          <w:tcPr>
            <w:tcW w:w="2917" w:type="pct"/>
            <w:tcBorders>
              <w:top w:val="single" w:sz="4" w:space="0" w:color="auto"/>
              <w:left w:val="single" w:sz="4" w:space="0" w:color="auto"/>
              <w:bottom w:val="single" w:sz="4" w:space="0" w:color="auto"/>
              <w:right w:val="single" w:sz="4" w:space="0" w:color="auto"/>
            </w:tcBorders>
          </w:tcPr>
          <w:p w14:paraId="2EA5A900" w14:textId="77777777" w:rsidR="00FB541D" w:rsidRPr="00B134B2" w:rsidRDefault="00FB541D" w:rsidP="00C12CAE">
            <w:pPr>
              <w:ind w:right="-1"/>
              <w:rPr>
                <w:i/>
                <w:sz w:val="22"/>
                <w:szCs w:val="22"/>
              </w:rPr>
            </w:pPr>
            <w:r w:rsidRPr="00B134B2">
              <w:rPr>
                <w:i/>
                <w:sz w:val="22"/>
                <w:szCs w:val="22"/>
              </w:rPr>
              <w:t>- амортизация объектов ОС</w:t>
            </w:r>
          </w:p>
        </w:tc>
        <w:tc>
          <w:tcPr>
            <w:tcW w:w="903" w:type="pct"/>
            <w:tcBorders>
              <w:top w:val="single" w:sz="4" w:space="0" w:color="auto"/>
              <w:left w:val="single" w:sz="4" w:space="0" w:color="auto"/>
              <w:bottom w:val="single" w:sz="4" w:space="0" w:color="auto"/>
              <w:right w:val="single" w:sz="4" w:space="0" w:color="auto"/>
            </w:tcBorders>
          </w:tcPr>
          <w:p w14:paraId="2451272A" w14:textId="77777777" w:rsidR="00FB541D" w:rsidRPr="00B134B2" w:rsidRDefault="00FB541D" w:rsidP="00C12CAE">
            <w:pPr>
              <w:ind w:right="-1"/>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585838A5" w14:textId="77777777" w:rsidR="00FB541D" w:rsidRPr="00B134B2" w:rsidRDefault="00FB541D" w:rsidP="00C12CAE">
            <w:pPr>
              <w:ind w:right="-1"/>
              <w:jc w:val="center"/>
              <w:rPr>
                <w:sz w:val="22"/>
                <w:szCs w:val="22"/>
              </w:rPr>
            </w:pPr>
          </w:p>
        </w:tc>
      </w:tr>
      <w:tr w:rsidR="002A64BE" w:rsidRPr="00B134B2" w14:paraId="1A253A58"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51DD6DB9" w14:textId="77777777" w:rsidR="002A64BE" w:rsidRPr="00B134B2" w:rsidRDefault="002A64BE" w:rsidP="00EF7D8C">
            <w:pPr>
              <w:widowControl w:val="0"/>
              <w:jc w:val="center"/>
              <w:rPr>
                <w:sz w:val="22"/>
                <w:szCs w:val="22"/>
                <w:lang w:eastAsia="en-US"/>
              </w:rPr>
            </w:pPr>
          </w:p>
        </w:tc>
        <w:tc>
          <w:tcPr>
            <w:tcW w:w="2917" w:type="pct"/>
            <w:tcBorders>
              <w:top w:val="single" w:sz="4" w:space="0" w:color="auto"/>
              <w:left w:val="single" w:sz="4" w:space="0" w:color="auto"/>
              <w:bottom w:val="single" w:sz="4" w:space="0" w:color="auto"/>
              <w:right w:val="single" w:sz="4" w:space="0" w:color="auto"/>
            </w:tcBorders>
          </w:tcPr>
          <w:p w14:paraId="36C744A0" w14:textId="77777777" w:rsidR="002A64BE" w:rsidRPr="00B134B2" w:rsidRDefault="002A64BE" w:rsidP="00C12CAE">
            <w:pPr>
              <w:ind w:right="-1"/>
              <w:rPr>
                <w:i/>
                <w:sz w:val="22"/>
                <w:szCs w:val="22"/>
              </w:rPr>
            </w:pPr>
          </w:p>
        </w:tc>
        <w:tc>
          <w:tcPr>
            <w:tcW w:w="903" w:type="pct"/>
            <w:tcBorders>
              <w:top w:val="single" w:sz="4" w:space="0" w:color="auto"/>
              <w:left w:val="single" w:sz="4" w:space="0" w:color="auto"/>
              <w:bottom w:val="single" w:sz="4" w:space="0" w:color="auto"/>
              <w:right w:val="single" w:sz="4" w:space="0" w:color="auto"/>
            </w:tcBorders>
          </w:tcPr>
          <w:p w14:paraId="15A06F9E" w14:textId="77777777" w:rsidR="002A64BE" w:rsidRPr="00B134B2" w:rsidRDefault="002A64BE" w:rsidP="00C12CAE">
            <w:pPr>
              <w:ind w:right="-1"/>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46E6AA6F" w14:textId="77777777" w:rsidR="002A64BE" w:rsidRPr="00B134B2" w:rsidRDefault="002A64BE" w:rsidP="00C12CAE">
            <w:pPr>
              <w:ind w:right="-1"/>
              <w:jc w:val="center"/>
              <w:rPr>
                <w:sz w:val="22"/>
                <w:szCs w:val="22"/>
              </w:rPr>
            </w:pPr>
          </w:p>
        </w:tc>
      </w:tr>
      <w:tr w:rsidR="006E79AD" w:rsidRPr="00B134B2" w14:paraId="69AA05A8"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213C0987" w14:textId="77777777" w:rsidR="006E79AD" w:rsidRPr="00B134B2" w:rsidRDefault="006E79AD" w:rsidP="00EF7D8C">
            <w:pPr>
              <w:widowControl w:val="0"/>
              <w:jc w:val="center"/>
              <w:rPr>
                <w:b/>
                <w:sz w:val="22"/>
                <w:szCs w:val="22"/>
                <w:lang w:eastAsia="en-US"/>
              </w:rPr>
            </w:pPr>
            <w:r w:rsidRPr="00B134B2">
              <w:rPr>
                <w:b/>
                <w:sz w:val="22"/>
                <w:szCs w:val="22"/>
                <w:lang w:eastAsia="en-US"/>
              </w:rPr>
              <w:t>8</w:t>
            </w:r>
          </w:p>
        </w:tc>
        <w:tc>
          <w:tcPr>
            <w:tcW w:w="2917" w:type="pct"/>
            <w:tcBorders>
              <w:top w:val="single" w:sz="4" w:space="0" w:color="auto"/>
              <w:left w:val="single" w:sz="4" w:space="0" w:color="auto"/>
              <w:bottom w:val="single" w:sz="4" w:space="0" w:color="auto"/>
              <w:right w:val="single" w:sz="4" w:space="0" w:color="auto"/>
            </w:tcBorders>
          </w:tcPr>
          <w:p w14:paraId="1746456E" w14:textId="77777777" w:rsidR="006E79AD" w:rsidRPr="00B134B2" w:rsidRDefault="006E79AD" w:rsidP="00C12CAE">
            <w:pPr>
              <w:ind w:right="-1"/>
              <w:rPr>
                <w:b/>
                <w:sz w:val="22"/>
                <w:szCs w:val="22"/>
              </w:rPr>
            </w:pPr>
            <w:r w:rsidRPr="00B134B2">
              <w:rPr>
                <w:b/>
                <w:sz w:val="22"/>
                <w:szCs w:val="22"/>
              </w:rPr>
              <w:t>Изменение ОНА (стр. 7 х стр. 3)</w:t>
            </w:r>
          </w:p>
        </w:tc>
        <w:tc>
          <w:tcPr>
            <w:tcW w:w="903" w:type="pct"/>
            <w:tcBorders>
              <w:top w:val="single" w:sz="4" w:space="0" w:color="auto"/>
              <w:left w:val="single" w:sz="4" w:space="0" w:color="auto"/>
              <w:bottom w:val="single" w:sz="4" w:space="0" w:color="auto"/>
              <w:right w:val="single" w:sz="4" w:space="0" w:color="auto"/>
            </w:tcBorders>
          </w:tcPr>
          <w:p w14:paraId="7DE24813" w14:textId="77777777" w:rsidR="006E79AD" w:rsidRPr="00B134B2" w:rsidRDefault="006E79AD" w:rsidP="00C12CAE">
            <w:pPr>
              <w:ind w:right="-1"/>
              <w:jc w:val="center"/>
              <w:rPr>
                <w:b/>
                <w:sz w:val="22"/>
                <w:szCs w:val="22"/>
              </w:rPr>
            </w:pPr>
          </w:p>
        </w:tc>
        <w:tc>
          <w:tcPr>
            <w:tcW w:w="902" w:type="pct"/>
            <w:tcBorders>
              <w:top w:val="single" w:sz="4" w:space="0" w:color="auto"/>
              <w:left w:val="single" w:sz="4" w:space="0" w:color="auto"/>
              <w:bottom w:val="single" w:sz="4" w:space="0" w:color="auto"/>
              <w:right w:val="single" w:sz="4" w:space="0" w:color="auto"/>
            </w:tcBorders>
          </w:tcPr>
          <w:p w14:paraId="6CF40D2A" w14:textId="77777777" w:rsidR="006E79AD" w:rsidRPr="00B134B2" w:rsidRDefault="006E79AD" w:rsidP="00C12CAE">
            <w:pPr>
              <w:ind w:right="-1"/>
              <w:jc w:val="center"/>
              <w:rPr>
                <w:b/>
                <w:sz w:val="22"/>
                <w:szCs w:val="22"/>
              </w:rPr>
            </w:pPr>
          </w:p>
        </w:tc>
      </w:tr>
      <w:tr w:rsidR="006E79AD" w:rsidRPr="00B134B2" w14:paraId="1641C41F"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3AA7F28C" w14:textId="77777777" w:rsidR="006E79AD" w:rsidRPr="00B134B2" w:rsidRDefault="006702A6" w:rsidP="00EF7D8C">
            <w:pPr>
              <w:widowControl w:val="0"/>
              <w:jc w:val="center"/>
              <w:rPr>
                <w:sz w:val="22"/>
                <w:szCs w:val="22"/>
                <w:lang w:eastAsia="en-US"/>
              </w:rPr>
            </w:pPr>
            <w:r w:rsidRPr="00B134B2">
              <w:rPr>
                <w:sz w:val="22"/>
                <w:szCs w:val="22"/>
                <w:lang w:eastAsia="en-US"/>
              </w:rPr>
              <w:t>9</w:t>
            </w:r>
          </w:p>
        </w:tc>
        <w:tc>
          <w:tcPr>
            <w:tcW w:w="2917" w:type="pct"/>
            <w:tcBorders>
              <w:top w:val="single" w:sz="4" w:space="0" w:color="auto"/>
              <w:left w:val="single" w:sz="4" w:space="0" w:color="auto"/>
              <w:bottom w:val="single" w:sz="4" w:space="0" w:color="auto"/>
              <w:right w:val="single" w:sz="4" w:space="0" w:color="auto"/>
            </w:tcBorders>
          </w:tcPr>
          <w:p w14:paraId="5810A9A4" w14:textId="77777777" w:rsidR="006E79AD" w:rsidRPr="00B134B2" w:rsidRDefault="006E79AD" w:rsidP="00C12CAE">
            <w:pPr>
              <w:ind w:right="-1"/>
              <w:rPr>
                <w:b/>
                <w:bCs/>
                <w:i/>
                <w:iCs/>
                <w:sz w:val="22"/>
                <w:szCs w:val="22"/>
              </w:rPr>
            </w:pPr>
            <w:proofErr w:type="gramStart"/>
            <w:r w:rsidRPr="00B134B2">
              <w:rPr>
                <w:b/>
                <w:bCs/>
                <w:i/>
                <w:iCs/>
                <w:sz w:val="22"/>
                <w:szCs w:val="22"/>
              </w:rPr>
              <w:t>Налогооблагаемые</w:t>
            </w:r>
            <w:proofErr w:type="gramEnd"/>
            <w:r w:rsidRPr="00B134B2">
              <w:rPr>
                <w:b/>
                <w:bCs/>
                <w:i/>
                <w:iCs/>
                <w:sz w:val="22"/>
                <w:szCs w:val="22"/>
              </w:rPr>
              <w:t xml:space="preserve"> временные разницы, в том числе:</w:t>
            </w:r>
          </w:p>
        </w:tc>
        <w:tc>
          <w:tcPr>
            <w:tcW w:w="903" w:type="pct"/>
            <w:tcBorders>
              <w:top w:val="single" w:sz="4" w:space="0" w:color="auto"/>
              <w:left w:val="single" w:sz="4" w:space="0" w:color="auto"/>
              <w:bottom w:val="single" w:sz="4" w:space="0" w:color="auto"/>
              <w:right w:val="single" w:sz="4" w:space="0" w:color="auto"/>
            </w:tcBorders>
          </w:tcPr>
          <w:p w14:paraId="1248EF0B" w14:textId="77777777" w:rsidR="006E79AD" w:rsidRPr="00B134B2" w:rsidRDefault="006E79AD" w:rsidP="00C12CAE">
            <w:pPr>
              <w:ind w:right="-1"/>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13073325" w14:textId="77777777" w:rsidR="006E79AD" w:rsidRPr="00B134B2" w:rsidRDefault="006E79AD" w:rsidP="00C12CAE">
            <w:pPr>
              <w:ind w:right="-1"/>
              <w:jc w:val="center"/>
              <w:rPr>
                <w:sz w:val="22"/>
                <w:szCs w:val="22"/>
              </w:rPr>
            </w:pPr>
          </w:p>
        </w:tc>
      </w:tr>
      <w:tr w:rsidR="006E79AD" w:rsidRPr="00B134B2" w14:paraId="1B02E7B4"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740D9D25" w14:textId="77777777" w:rsidR="006E79AD" w:rsidRPr="00B134B2" w:rsidRDefault="006E79AD" w:rsidP="00EF7D8C">
            <w:pPr>
              <w:widowControl w:val="0"/>
              <w:jc w:val="center"/>
              <w:rPr>
                <w:sz w:val="22"/>
                <w:szCs w:val="22"/>
                <w:lang w:eastAsia="en-US"/>
              </w:rPr>
            </w:pPr>
          </w:p>
        </w:tc>
        <w:tc>
          <w:tcPr>
            <w:tcW w:w="2917" w:type="pct"/>
            <w:tcBorders>
              <w:top w:val="single" w:sz="4" w:space="0" w:color="auto"/>
              <w:left w:val="single" w:sz="4" w:space="0" w:color="auto"/>
              <w:bottom w:val="single" w:sz="4" w:space="0" w:color="auto"/>
              <w:right w:val="single" w:sz="4" w:space="0" w:color="auto"/>
            </w:tcBorders>
          </w:tcPr>
          <w:p w14:paraId="49528402" w14:textId="77777777" w:rsidR="006E79AD" w:rsidRPr="00B134B2" w:rsidRDefault="006E79AD" w:rsidP="00C12CAE">
            <w:pPr>
              <w:ind w:right="-1"/>
              <w:rPr>
                <w:i/>
                <w:sz w:val="22"/>
                <w:szCs w:val="22"/>
              </w:rPr>
            </w:pPr>
            <w:r w:rsidRPr="00B134B2">
              <w:rPr>
                <w:i/>
                <w:sz w:val="22"/>
                <w:szCs w:val="22"/>
              </w:rPr>
              <w:t xml:space="preserve">- </w:t>
            </w:r>
            <w:proofErr w:type="gramStart"/>
            <w:r w:rsidRPr="00B134B2">
              <w:rPr>
                <w:i/>
                <w:sz w:val="22"/>
                <w:szCs w:val="22"/>
              </w:rPr>
              <w:t>курсовые</w:t>
            </w:r>
            <w:proofErr w:type="gramEnd"/>
            <w:r w:rsidRPr="00B134B2">
              <w:rPr>
                <w:i/>
                <w:sz w:val="22"/>
                <w:szCs w:val="22"/>
              </w:rPr>
              <w:t xml:space="preserve"> разницы по расчетам в у.е.</w:t>
            </w:r>
          </w:p>
        </w:tc>
        <w:tc>
          <w:tcPr>
            <w:tcW w:w="903" w:type="pct"/>
            <w:tcBorders>
              <w:top w:val="single" w:sz="4" w:space="0" w:color="auto"/>
              <w:left w:val="single" w:sz="4" w:space="0" w:color="auto"/>
              <w:bottom w:val="single" w:sz="4" w:space="0" w:color="auto"/>
              <w:right w:val="single" w:sz="4" w:space="0" w:color="auto"/>
            </w:tcBorders>
          </w:tcPr>
          <w:p w14:paraId="7D9F2C65" w14:textId="77777777" w:rsidR="006E79AD" w:rsidRPr="00B134B2" w:rsidRDefault="006E79AD" w:rsidP="00C12CAE">
            <w:pPr>
              <w:ind w:right="-1"/>
              <w:jc w:val="center"/>
              <w:rPr>
                <w:i/>
                <w:sz w:val="22"/>
                <w:szCs w:val="22"/>
              </w:rPr>
            </w:pPr>
          </w:p>
        </w:tc>
        <w:tc>
          <w:tcPr>
            <w:tcW w:w="902" w:type="pct"/>
            <w:tcBorders>
              <w:top w:val="single" w:sz="4" w:space="0" w:color="auto"/>
              <w:left w:val="single" w:sz="4" w:space="0" w:color="auto"/>
              <w:bottom w:val="single" w:sz="4" w:space="0" w:color="auto"/>
              <w:right w:val="single" w:sz="4" w:space="0" w:color="auto"/>
            </w:tcBorders>
          </w:tcPr>
          <w:p w14:paraId="5E771F91" w14:textId="77777777" w:rsidR="006E79AD" w:rsidRPr="00B134B2" w:rsidRDefault="006E79AD" w:rsidP="00C12CAE">
            <w:pPr>
              <w:ind w:right="-1"/>
              <w:jc w:val="center"/>
              <w:rPr>
                <w:i/>
                <w:sz w:val="22"/>
                <w:szCs w:val="22"/>
              </w:rPr>
            </w:pPr>
          </w:p>
        </w:tc>
      </w:tr>
      <w:tr w:rsidR="00FB541D" w:rsidRPr="00B134B2" w14:paraId="0B42DE01"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597F98B0" w14:textId="77777777" w:rsidR="00FB541D" w:rsidRPr="00B134B2" w:rsidRDefault="00FB541D" w:rsidP="00EF7D8C">
            <w:pPr>
              <w:widowControl w:val="0"/>
              <w:jc w:val="center"/>
              <w:rPr>
                <w:sz w:val="22"/>
                <w:szCs w:val="22"/>
                <w:lang w:eastAsia="en-US"/>
              </w:rPr>
            </w:pPr>
          </w:p>
        </w:tc>
        <w:tc>
          <w:tcPr>
            <w:tcW w:w="2917" w:type="pct"/>
            <w:tcBorders>
              <w:top w:val="single" w:sz="4" w:space="0" w:color="auto"/>
              <w:left w:val="single" w:sz="4" w:space="0" w:color="auto"/>
              <w:bottom w:val="single" w:sz="4" w:space="0" w:color="auto"/>
              <w:right w:val="single" w:sz="4" w:space="0" w:color="auto"/>
            </w:tcBorders>
          </w:tcPr>
          <w:p w14:paraId="0F118FE7" w14:textId="77777777" w:rsidR="00FB541D" w:rsidRPr="00B134B2" w:rsidRDefault="00FB541D" w:rsidP="00C12CAE">
            <w:pPr>
              <w:ind w:right="-1"/>
              <w:rPr>
                <w:i/>
                <w:sz w:val="22"/>
                <w:szCs w:val="22"/>
              </w:rPr>
            </w:pPr>
            <w:r w:rsidRPr="00B134B2">
              <w:rPr>
                <w:i/>
                <w:sz w:val="22"/>
                <w:szCs w:val="22"/>
              </w:rPr>
              <w:t>- амортизация (расходы) по объектам ОС</w:t>
            </w:r>
          </w:p>
        </w:tc>
        <w:tc>
          <w:tcPr>
            <w:tcW w:w="903" w:type="pct"/>
            <w:tcBorders>
              <w:top w:val="single" w:sz="4" w:space="0" w:color="auto"/>
              <w:left w:val="single" w:sz="4" w:space="0" w:color="auto"/>
              <w:bottom w:val="single" w:sz="4" w:space="0" w:color="auto"/>
              <w:right w:val="single" w:sz="4" w:space="0" w:color="auto"/>
            </w:tcBorders>
          </w:tcPr>
          <w:p w14:paraId="2FCA3CFA" w14:textId="77777777" w:rsidR="00FB541D" w:rsidRPr="00B134B2" w:rsidRDefault="00FB541D" w:rsidP="00C12CAE">
            <w:pPr>
              <w:ind w:right="-1"/>
              <w:jc w:val="center"/>
              <w:rPr>
                <w:i/>
                <w:sz w:val="22"/>
                <w:szCs w:val="22"/>
              </w:rPr>
            </w:pPr>
          </w:p>
        </w:tc>
        <w:tc>
          <w:tcPr>
            <w:tcW w:w="902" w:type="pct"/>
            <w:tcBorders>
              <w:top w:val="single" w:sz="4" w:space="0" w:color="auto"/>
              <w:left w:val="single" w:sz="4" w:space="0" w:color="auto"/>
              <w:bottom w:val="single" w:sz="4" w:space="0" w:color="auto"/>
              <w:right w:val="single" w:sz="4" w:space="0" w:color="auto"/>
            </w:tcBorders>
          </w:tcPr>
          <w:p w14:paraId="7C92152A" w14:textId="77777777" w:rsidR="00FB541D" w:rsidRPr="00B134B2" w:rsidRDefault="00FB541D" w:rsidP="00C12CAE">
            <w:pPr>
              <w:ind w:right="-1"/>
              <w:jc w:val="center"/>
              <w:rPr>
                <w:i/>
                <w:sz w:val="22"/>
                <w:szCs w:val="22"/>
              </w:rPr>
            </w:pPr>
          </w:p>
        </w:tc>
      </w:tr>
      <w:tr w:rsidR="00FB541D" w:rsidRPr="00B134B2" w14:paraId="1654C40B"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1F4B75A7" w14:textId="77777777" w:rsidR="00FB541D" w:rsidRPr="00B134B2" w:rsidRDefault="00FB541D" w:rsidP="00EF7D8C">
            <w:pPr>
              <w:widowControl w:val="0"/>
              <w:jc w:val="center"/>
              <w:rPr>
                <w:sz w:val="22"/>
                <w:szCs w:val="22"/>
                <w:lang w:eastAsia="en-US"/>
              </w:rPr>
            </w:pPr>
          </w:p>
        </w:tc>
        <w:tc>
          <w:tcPr>
            <w:tcW w:w="2917" w:type="pct"/>
            <w:tcBorders>
              <w:top w:val="single" w:sz="4" w:space="0" w:color="auto"/>
              <w:left w:val="single" w:sz="4" w:space="0" w:color="auto"/>
              <w:bottom w:val="single" w:sz="4" w:space="0" w:color="auto"/>
              <w:right w:val="single" w:sz="4" w:space="0" w:color="auto"/>
            </w:tcBorders>
          </w:tcPr>
          <w:p w14:paraId="2CED3E5E" w14:textId="77777777" w:rsidR="00FB541D" w:rsidRPr="00B134B2" w:rsidRDefault="00FB541D" w:rsidP="00C12CAE">
            <w:pPr>
              <w:ind w:right="-1"/>
              <w:rPr>
                <w:i/>
                <w:sz w:val="22"/>
                <w:szCs w:val="22"/>
              </w:rPr>
            </w:pPr>
          </w:p>
        </w:tc>
        <w:tc>
          <w:tcPr>
            <w:tcW w:w="903" w:type="pct"/>
            <w:tcBorders>
              <w:top w:val="single" w:sz="4" w:space="0" w:color="auto"/>
              <w:left w:val="single" w:sz="4" w:space="0" w:color="auto"/>
              <w:bottom w:val="single" w:sz="4" w:space="0" w:color="auto"/>
              <w:right w:val="single" w:sz="4" w:space="0" w:color="auto"/>
            </w:tcBorders>
          </w:tcPr>
          <w:p w14:paraId="247E668E" w14:textId="77777777" w:rsidR="00FB541D" w:rsidRPr="00B134B2" w:rsidRDefault="00FB541D" w:rsidP="00C12CAE">
            <w:pPr>
              <w:ind w:right="-1"/>
              <w:jc w:val="center"/>
              <w:rPr>
                <w:i/>
                <w:sz w:val="22"/>
                <w:szCs w:val="22"/>
              </w:rPr>
            </w:pPr>
          </w:p>
        </w:tc>
        <w:tc>
          <w:tcPr>
            <w:tcW w:w="902" w:type="pct"/>
            <w:tcBorders>
              <w:top w:val="single" w:sz="4" w:space="0" w:color="auto"/>
              <w:left w:val="single" w:sz="4" w:space="0" w:color="auto"/>
              <w:bottom w:val="single" w:sz="4" w:space="0" w:color="auto"/>
              <w:right w:val="single" w:sz="4" w:space="0" w:color="auto"/>
            </w:tcBorders>
          </w:tcPr>
          <w:p w14:paraId="2031173A" w14:textId="77777777" w:rsidR="00FB541D" w:rsidRPr="00B134B2" w:rsidRDefault="00FB541D" w:rsidP="00C12CAE">
            <w:pPr>
              <w:ind w:right="-1"/>
              <w:jc w:val="center"/>
              <w:rPr>
                <w:i/>
                <w:sz w:val="22"/>
                <w:szCs w:val="22"/>
              </w:rPr>
            </w:pPr>
          </w:p>
        </w:tc>
      </w:tr>
      <w:tr w:rsidR="006E79AD" w:rsidRPr="00B134B2" w14:paraId="7B9BC7FF" w14:textId="77777777" w:rsidTr="00CD262F">
        <w:trPr>
          <w:trHeight w:val="23"/>
        </w:trPr>
        <w:tc>
          <w:tcPr>
            <w:tcW w:w="278" w:type="pct"/>
            <w:tcBorders>
              <w:top w:val="single" w:sz="4" w:space="0" w:color="auto"/>
              <w:left w:val="single" w:sz="4" w:space="0" w:color="auto"/>
              <w:bottom w:val="single" w:sz="4" w:space="0" w:color="auto"/>
              <w:right w:val="single" w:sz="4" w:space="0" w:color="auto"/>
            </w:tcBorders>
            <w:vAlign w:val="center"/>
          </w:tcPr>
          <w:p w14:paraId="4CF1A7C5" w14:textId="77777777" w:rsidR="006E79AD" w:rsidRPr="00B134B2" w:rsidRDefault="006E79AD" w:rsidP="00EF7D8C">
            <w:pPr>
              <w:widowControl w:val="0"/>
              <w:jc w:val="center"/>
              <w:rPr>
                <w:b/>
                <w:sz w:val="22"/>
                <w:szCs w:val="22"/>
                <w:lang w:eastAsia="en-US"/>
              </w:rPr>
            </w:pPr>
            <w:r w:rsidRPr="00B134B2">
              <w:rPr>
                <w:b/>
                <w:sz w:val="22"/>
                <w:szCs w:val="22"/>
                <w:lang w:eastAsia="en-US"/>
              </w:rPr>
              <w:t>10</w:t>
            </w:r>
          </w:p>
        </w:tc>
        <w:tc>
          <w:tcPr>
            <w:tcW w:w="2917" w:type="pct"/>
            <w:tcBorders>
              <w:top w:val="single" w:sz="4" w:space="0" w:color="auto"/>
              <w:left w:val="single" w:sz="4" w:space="0" w:color="auto"/>
              <w:bottom w:val="single" w:sz="4" w:space="0" w:color="auto"/>
              <w:right w:val="single" w:sz="4" w:space="0" w:color="auto"/>
            </w:tcBorders>
          </w:tcPr>
          <w:p w14:paraId="6DBE1F3C" w14:textId="77777777" w:rsidR="006E79AD" w:rsidRPr="00B134B2" w:rsidRDefault="006E79AD" w:rsidP="00C12CAE">
            <w:pPr>
              <w:ind w:right="-1"/>
              <w:rPr>
                <w:b/>
                <w:sz w:val="22"/>
                <w:szCs w:val="22"/>
              </w:rPr>
            </w:pPr>
            <w:r w:rsidRPr="00B134B2">
              <w:rPr>
                <w:b/>
                <w:sz w:val="22"/>
                <w:szCs w:val="22"/>
              </w:rPr>
              <w:t>Изменение ОНО (стр. 9 х стр.3)</w:t>
            </w:r>
          </w:p>
        </w:tc>
        <w:tc>
          <w:tcPr>
            <w:tcW w:w="903" w:type="pct"/>
            <w:tcBorders>
              <w:top w:val="single" w:sz="4" w:space="0" w:color="auto"/>
              <w:left w:val="single" w:sz="4" w:space="0" w:color="auto"/>
              <w:bottom w:val="single" w:sz="4" w:space="0" w:color="auto"/>
              <w:right w:val="single" w:sz="4" w:space="0" w:color="auto"/>
            </w:tcBorders>
          </w:tcPr>
          <w:p w14:paraId="31C12580" w14:textId="77777777" w:rsidR="006E79AD" w:rsidRPr="00B134B2" w:rsidRDefault="006E79AD" w:rsidP="00C12CAE">
            <w:pPr>
              <w:ind w:right="-1"/>
              <w:jc w:val="center"/>
              <w:rPr>
                <w:b/>
                <w:sz w:val="22"/>
                <w:szCs w:val="22"/>
              </w:rPr>
            </w:pPr>
          </w:p>
        </w:tc>
        <w:tc>
          <w:tcPr>
            <w:tcW w:w="902" w:type="pct"/>
            <w:tcBorders>
              <w:top w:val="single" w:sz="4" w:space="0" w:color="auto"/>
              <w:left w:val="single" w:sz="4" w:space="0" w:color="auto"/>
              <w:bottom w:val="single" w:sz="4" w:space="0" w:color="auto"/>
              <w:right w:val="single" w:sz="4" w:space="0" w:color="auto"/>
            </w:tcBorders>
          </w:tcPr>
          <w:p w14:paraId="59C87E22" w14:textId="77777777" w:rsidR="006E79AD" w:rsidRPr="00B134B2" w:rsidRDefault="006E79AD" w:rsidP="00C12CAE">
            <w:pPr>
              <w:ind w:right="-1"/>
              <w:jc w:val="center"/>
              <w:rPr>
                <w:b/>
                <w:sz w:val="22"/>
                <w:szCs w:val="22"/>
              </w:rPr>
            </w:pPr>
          </w:p>
        </w:tc>
      </w:tr>
      <w:tr w:rsidR="006E79AD" w:rsidRPr="00CE0CFA" w14:paraId="79ACEBD4" w14:textId="77777777" w:rsidTr="00CD262F">
        <w:trPr>
          <w:trHeight w:val="337"/>
        </w:trPr>
        <w:tc>
          <w:tcPr>
            <w:tcW w:w="278" w:type="pct"/>
            <w:tcBorders>
              <w:top w:val="single" w:sz="4" w:space="0" w:color="auto"/>
              <w:left w:val="single" w:sz="4" w:space="0" w:color="auto"/>
              <w:bottom w:val="single" w:sz="4" w:space="0" w:color="auto"/>
              <w:right w:val="single" w:sz="4" w:space="0" w:color="auto"/>
            </w:tcBorders>
            <w:vAlign w:val="center"/>
          </w:tcPr>
          <w:p w14:paraId="22548630" w14:textId="77777777" w:rsidR="006E79AD" w:rsidRPr="00B134B2" w:rsidRDefault="006E79AD" w:rsidP="00EF7D8C">
            <w:pPr>
              <w:widowControl w:val="0"/>
              <w:jc w:val="center"/>
              <w:rPr>
                <w:sz w:val="22"/>
                <w:szCs w:val="22"/>
                <w:lang w:eastAsia="en-US"/>
              </w:rPr>
            </w:pPr>
            <w:r w:rsidRPr="00B134B2">
              <w:rPr>
                <w:sz w:val="22"/>
                <w:szCs w:val="22"/>
                <w:lang w:eastAsia="en-US"/>
              </w:rPr>
              <w:t>11</w:t>
            </w:r>
          </w:p>
        </w:tc>
        <w:tc>
          <w:tcPr>
            <w:tcW w:w="2917" w:type="pct"/>
            <w:tcBorders>
              <w:top w:val="single" w:sz="4" w:space="0" w:color="auto"/>
              <w:left w:val="single" w:sz="4" w:space="0" w:color="auto"/>
              <w:bottom w:val="single" w:sz="4" w:space="0" w:color="auto"/>
              <w:right w:val="single" w:sz="4" w:space="0" w:color="auto"/>
            </w:tcBorders>
          </w:tcPr>
          <w:p w14:paraId="1FAC9F5B" w14:textId="77777777" w:rsidR="006E79AD" w:rsidRPr="00CE0CFA" w:rsidRDefault="006E79AD" w:rsidP="00C12CAE">
            <w:pPr>
              <w:ind w:right="-1"/>
              <w:rPr>
                <w:sz w:val="22"/>
                <w:szCs w:val="22"/>
              </w:rPr>
            </w:pPr>
            <w:r w:rsidRPr="00B134B2">
              <w:rPr>
                <w:sz w:val="22"/>
                <w:szCs w:val="22"/>
              </w:rPr>
              <w:t>Текущий налог на прибыль (стр.4</w:t>
            </w:r>
            <w:r w:rsidR="00FB541D" w:rsidRPr="00B134B2">
              <w:rPr>
                <w:sz w:val="22"/>
                <w:szCs w:val="22"/>
              </w:rPr>
              <w:t>+/-</w:t>
            </w:r>
            <w:r w:rsidRPr="00B134B2">
              <w:rPr>
                <w:sz w:val="22"/>
                <w:szCs w:val="22"/>
              </w:rPr>
              <w:t>стр.6</w:t>
            </w:r>
            <w:r w:rsidR="00FB541D" w:rsidRPr="00B134B2">
              <w:rPr>
                <w:sz w:val="22"/>
                <w:szCs w:val="22"/>
              </w:rPr>
              <w:t>+/</w:t>
            </w:r>
            <w:r w:rsidRPr="00B134B2">
              <w:rPr>
                <w:sz w:val="22"/>
                <w:szCs w:val="22"/>
              </w:rPr>
              <w:t>-стр.8</w:t>
            </w:r>
            <w:r w:rsidR="00FB541D" w:rsidRPr="00B134B2">
              <w:rPr>
                <w:sz w:val="22"/>
                <w:szCs w:val="22"/>
              </w:rPr>
              <w:t>+/</w:t>
            </w:r>
            <w:r w:rsidRPr="00B134B2">
              <w:rPr>
                <w:sz w:val="22"/>
                <w:szCs w:val="22"/>
              </w:rPr>
              <w:t>-стр.10)</w:t>
            </w:r>
            <w:r w:rsidRPr="00CE0CFA">
              <w:rPr>
                <w:sz w:val="22"/>
                <w:szCs w:val="22"/>
              </w:rPr>
              <w:t xml:space="preserve"> </w:t>
            </w:r>
          </w:p>
        </w:tc>
        <w:tc>
          <w:tcPr>
            <w:tcW w:w="903" w:type="pct"/>
            <w:tcBorders>
              <w:top w:val="single" w:sz="4" w:space="0" w:color="auto"/>
              <w:left w:val="single" w:sz="4" w:space="0" w:color="auto"/>
              <w:bottom w:val="single" w:sz="4" w:space="0" w:color="auto"/>
              <w:right w:val="single" w:sz="4" w:space="0" w:color="auto"/>
            </w:tcBorders>
          </w:tcPr>
          <w:p w14:paraId="3C6A1736" w14:textId="77777777" w:rsidR="006E79AD" w:rsidRPr="00CE0CFA" w:rsidRDefault="006E79AD" w:rsidP="00C12CAE">
            <w:pPr>
              <w:ind w:right="-1"/>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4D095273" w14:textId="77777777" w:rsidR="006E79AD" w:rsidRPr="00CE0CFA" w:rsidRDefault="006E79AD" w:rsidP="00C12CAE">
            <w:pPr>
              <w:ind w:right="-1"/>
              <w:jc w:val="center"/>
              <w:rPr>
                <w:sz w:val="22"/>
                <w:szCs w:val="22"/>
              </w:rPr>
            </w:pPr>
          </w:p>
        </w:tc>
      </w:tr>
    </w:tbl>
    <w:p w14:paraId="79E00CFD" w14:textId="77777777" w:rsidR="006E79AD" w:rsidRPr="00D7471C" w:rsidRDefault="006E79AD" w:rsidP="00C12CAE">
      <w:pPr>
        <w:autoSpaceDE w:val="0"/>
        <w:autoSpaceDN w:val="0"/>
        <w:adjustRightInd w:val="0"/>
        <w:ind w:right="-1"/>
        <w:jc w:val="both"/>
        <w:rPr>
          <w:sz w:val="4"/>
          <w:szCs w:val="4"/>
          <w:lang w:eastAsia="en-US"/>
        </w:rPr>
      </w:pPr>
    </w:p>
    <w:p w14:paraId="235F322F" w14:textId="77777777" w:rsidR="00A20FAB" w:rsidRDefault="00A20FAB" w:rsidP="00A20FAB">
      <w:pPr>
        <w:pStyle w:val="2"/>
        <w:spacing w:line="264" w:lineRule="auto"/>
        <w:ind w:right="0" w:firstLine="709"/>
        <w:jc w:val="both"/>
        <w:rPr>
          <w:i/>
          <w:sz w:val="24"/>
          <w:szCs w:val="24"/>
        </w:rPr>
      </w:pPr>
    </w:p>
    <w:p w14:paraId="36EFFB50" w14:textId="77777777" w:rsidR="00E8690A" w:rsidRDefault="00FB541D" w:rsidP="006C0EFF">
      <w:pPr>
        <w:pStyle w:val="1"/>
        <w:spacing w:before="0" w:after="0" w:line="264" w:lineRule="auto"/>
        <w:ind w:firstLine="709"/>
        <w:jc w:val="center"/>
        <w:rPr>
          <w:rFonts w:ascii="Times New Roman" w:hAnsi="Times New Roman"/>
          <w:sz w:val="24"/>
          <w:szCs w:val="24"/>
        </w:rPr>
      </w:pPr>
      <w:r>
        <w:rPr>
          <w:rFonts w:ascii="Times New Roman" w:hAnsi="Times New Roman"/>
          <w:sz w:val="24"/>
          <w:szCs w:val="24"/>
        </w:rPr>
        <w:t>7</w:t>
      </w:r>
      <w:r w:rsidR="00E8690A" w:rsidRPr="006E79AD">
        <w:rPr>
          <w:rFonts w:ascii="Times New Roman" w:hAnsi="Times New Roman"/>
          <w:sz w:val="24"/>
          <w:szCs w:val="24"/>
        </w:rPr>
        <w:t>. ОТЧЕТ О ДВИЖЕНИИ ДЕНЕЖНЫХ СРЕДСТВ</w:t>
      </w:r>
    </w:p>
    <w:p w14:paraId="2F890D19" w14:textId="77777777" w:rsidR="006C0EFF" w:rsidRPr="006C0EFF" w:rsidRDefault="006C0EFF" w:rsidP="006C0EFF"/>
    <w:p w14:paraId="37C8342D" w14:textId="77777777" w:rsidR="00E8690A" w:rsidRPr="00266EF8" w:rsidRDefault="00E8690A" w:rsidP="006C0EFF">
      <w:pPr>
        <w:pStyle w:val="21"/>
        <w:spacing w:after="0" w:line="264" w:lineRule="auto"/>
        <w:ind w:firstLine="709"/>
        <w:jc w:val="both"/>
        <w:rPr>
          <w:color w:val="FF0000"/>
        </w:rPr>
      </w:pPr>
      <w:r w:rsidRPr="00266EF8">
        <w:rPr>
          <w:color w:val="FF0000"/>
        </w:rPr>
        <w:t xml:space="preserve">Величина денежных потоков в </w:t>
      </w:r>
      <w:proofErr w:type="gramStart"/>
      <w:r w:rsidRPr="00266EF8">
        <w:rPr>
          <w:color w:val="FF0000"/>
        </w:rPr>
        <w:t>отчете</w:t>
      </w:r>
      <w:proofErr w:type="gramEnd"/>
      <w:r w:rsidRPr="00266EF8">
        <w:rPr>
          <w:color w:val="FF0000"/>
        </w:rPr>
        <w:t xml:space="preserve"> указана за вычетом налога на добавленную стоимость.</w:t>
      </w:r>
    </w:p>
    <w:p w14:paraId="16866FC0" w14:textId="77777777" w:rsidR="00E8690A" w:rsidRPr="006E79AD" w:rsidRDefault="00FB541D" w:rsidP="006C0EFF">
      <w:pPr>
        <w:pStyle w:val="2"/>
        <w:spacing w:line="264" w:lineRule="auto"/>
        <w:ind w:right="0" w:firstLine="709"/>
        <w:jc w:val="both"/>
        <w:rPr>
          <w:i/>
          <w:sz w:val="24"/>
          <w:szCs w:val="24"/>
        </w:rPr>
      </w:pPr>
      <w:r>
        <w:rPr>
          <w:i/>
          <w:sz w:val="24"/>
          <w:szCs w:val="24"/>
        </w:rPr>
        <w:t>7</w:t>
      </w:r>
      <w:r w:rsidR="00E8690A" w:rsidRPr="006E79AD">
        <w:rPr>
          <w:i/>
          <w:sz w:val="24"/>
          <w:szCs w:val="24"/>
        </w:rPr>
        <w:t>.1.</w:t>
      </w:r>
      <w:r w:rsidR="00636B26">
        <w:rPr>
          <w:i/>
          <w:sz w:val="24"/>
          <w:szCs w:val="24"/>
        </w:rPr>
        <w:t xml:space="preserve">  </w:t>
      </w:r>
      <w:r w:rsidR="00E8690A" w:rsidRPr="006E79AD">
        <w:rPr>
          <w:i/>
          <w:sz w:val="24"/>
          <w:szCs w:val="24"/>
        </w:rPr>
        <w:t>Строка 4119 «прочие поступления» по текущим операциям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9"/>
        <w:gridCol w:w="1995"/>
        <w:gridCol w:w="2127"/>
      </w:tblGrid>
      <w:tr w:rsidR="009D10F9" w:rsidRPr="00CE0CFA" w14:paraId="71CB5AA1" w14:textId="77777777" w:rsidTr="00CD262F">
        <w:tc>
          <w:tcPr>
            <w:tcW w:w="2847" w:type="pct"/>
            <w:shd w:val="clear" w:color="auto" w:fill="auto"/>
            <w:vAlign w:val="center"/>
          </w:tcPr>
          <w:p w14:paraId="3E79E494" w14:textId="77777777" w:rsidR="009D10F9" w:rsidRPr="00CE0CFA" w:rsidRDefault="009D10F9" w:rsidP="009D10F9">
            <w:pPr>
              <w:ind w:right="-1"/>
              <w:jc w:val="center"/>
              <w:rPr>
                <w:sz w:val="22"/>
                <w:szCs w:val="22"/>
                <w:lang w:eastAsia="en-US"/>
              </w:rPr>
            </w:pPr>
            <w:r w:rsidRPr="00CE0CFA">
              <w:rPr>
                <w:b/>
                <w:sz w:val="22"/>
                <w:szCs w:val="22"/>
                <w:lang w:eastAsia="en-US"/>
              </w:rPr>
              <w:t>Наименование показателя</w:t>
            </w:r>
          </w:p>
        </w:tc>
        <w:tc>
          <w:tcPr>
            <w:tcW w:w="1042" w:type="pct"/>
            <w:shd w:val="clear" w:color="auto" w:fill="auto"/>
            <w:vAlign w:val="center"/>
          </w:tcPr>
          <w:p w14:paraId="6542D4B6" w14:textId="01C31532" w:rsidR="009D10F9" w:rsidRPr="00CE0CFA" w:rsidRDefault="009D10F9" w:rsidP="009D10F9">
            <w:pPr>
              <w:ind w:right="-1"/>
              <w:jc w:val="center"/>
              <w:rPr>
                <w:b/>
                <w:sz w:val="22"/>
                <w:szCs w:val="22"/>
                <w:lang w:eastAsia="en-US"/>
              </w:rPr>
            </w:pPr>
            <w:r w:rsidRPr="00CE0CFA">
              <w:rPr>
                <w:b/>
                <w:sz w:val="22"/>
                <w:szCs w:val="22"/>
              </w:rPr>
              <w:t>Январь-декабрь 202</w:t>
            </w:r>
            <w:r w:rsidRPr="00CE0CFA">
              <w:rPr>
                <w:b/>
                <w:sz w:val="22"/>
                <w:szCs w:val="22"/>
                <w:highlight w:val="yellow"/>
              </w:rPr>
              <w:t>1</w:t>
            </w:r>
            <w:r w:rsidRPr="00CE0CFA">
              <w:rPr>
                <w:b/>
                <w:sz w:val="22"/>
                <w:szCs w:val="22"/>
              </w:rPr>
              <w:t xml:space="preserve"> г.</w:t>
            </w:r>
          </w:p>
        </w:tc>
        <w:tc>
          <w:tcPr>
            <w:tcW w:w="1111" w:type="pct"/>
            <w:shd w:val="clear" w:color="auto" w:fill="auto"/>
            <w:vAlign w:val="center"/>
          </w:tcPr>
          <w:p w14:paraId="4FE726E1" w14:textId="042E721A" w:rsidR="009D10F9" w:rsidRPr="00CE0CFA" w:rsidRDefault="009D10F9" w:rsidP="009D10F9">
            <w:pPr>
              <w:ind w:right="-1"/>
              <w:jc w:val="center"/>
              <w:rPr>
                <w:b/>
                <w:sz w:val="22"/>
                <w:szCs w:val="22"/>
                <w:lang w:eastAsia="en-US"/>
              </w:rPr>
            </w:pPr>
            <w:r w:rsidRPr="00CE0CFA">
              <w:rPr>
                <w:b/>
                <w:sz w:val="22"/>
                <w:szCs w:val="22"/>
              </w:rPr>
              <w:t>Январь-декабрь 2020 г.</w:t>
            </w:r>
          </w:p>
        </w:tc>
      </w:tr>
      <w:tr w:rsidR="00E8690A" w:rsidRPr="00CE0CFA" w14:paraId="41DA5C2C" w14:textId="77777777" w:rsidTr="00CD262F">
        <w:tc>
          <w:tcPr>
            <w:tcW w:w="2847" w:type="pct"/>
            <w:shd w:val="clear" w:color="auto" w:fill="auto"/>
          </w:tcPr>
          <w:p w14:paraId="2160CAFA" w14:textId="77777777" w:rsidR="00E8690A" w:rsidRPr="00CE0CFA" w:rsidRDefault="00E8690A" w:rsidP="00C12CAE">
            <w:pPr>
              <w:ind w:right="-1"/>
              <w:rPr>
                <w:sz w:val="22"/>
                <w:szCs w:val="22"/>
                <w:lang w:eastAsia="en-US"/>
              </w:rPr>
            </w:pPr>
            <w:r w:rsidRPr="00CE0CFA">
              <w:rPr>
                <w:sz w:val="22"/>
                <w:szCs w:val="22"/>
                <w:lang w:eastAsia="en-US"/>
              </w:rPr>
              <w:t>Прочие поступления</w:t>
            </w:r>
          </w:p>
        </w:tc>
        <w:tc>
          <w:tcPr>
            <w:tcW w:w="1042" w:type="pct"/>
            <w:shd w:val="clear" w:color="auto" w:fill="auto"/>
            <w:vAlign w:val="center"/>
          </w:tcPr>
          <w:p w14:paraId="19578F4C" w14:textId="77777777" w:rsidR="00E8690A" w:rsidRPr="00CE0CFA" w:rsidRDefault="00E8690A" w:rsidP="00C12CAE">
            <w:pPr>
              <w:ind w:right="-1"/>
              <w:jc w:val="center"/>
              <w:rPr>
                <w:sz w:val="22"/>
                <w:szCs w:val="22"/>
                <w:lang w:eastAsia="en-US"/>
              </w:rPr>
            </w:pPr>
          </w:p>
        </w:tc>
        <w:tc>
          <w:tcPr>
            <w:tcW w:w="1111" w:type="pct"/>
            <w:shd w:val="clear" w:color="auto" w:fill="auto"/>
            <w:vAlign w:val="center"/>
          </w:tcPr>
          <w:p w14:paraId="4F210C1C" w14:textId="77777777" w:rsidR="00E8690A" w:rsidRPr="00CE0CFA" w:rsidRDefault="00E8690A" w:rsidP="00C12CAE">
            <w:pPr>
              <w:ind w:right="-1"/>
              <w:jc w:val="center"/>
              <w:rPr>
                <w:sz w:val="22"/>
                <w:szCs w:val="22"/>
                <w:lang w:eastAsia="en-US"/>
              </w:rPr>
            </w:pPr>
          </w:p>
        </w:tc>
      </w:tr>
      <w:tr w:rsidR="00E8690A" w:rsidRPr="00CE0CFA" w14:paraId="761A61B7" w14:textId="77777777" w:rsidTr="00CD262F">
        <w:tc>
          <w:tcPr>
            <w:tcW w:w="2847" w:type="pct"/>
            <w:shd w:val="clear" w:color="auto" w:fill="auto"/>
          </w:tcPr>
          <w:p w14:paraId="710EE131" w14:textId="77777777" w:rsidR="00E8690A" w:rsidRPr="00CE0CFA" w:rsidRDefault="00E8690A" w:rsidP="00C12CAE">
            <w:pPr>
              <w:ind w:right="-1"/>
              <w:jc w:val="both"/>
              <w:rPr>
                <w:i/>
                <w:sz w:val="22"/>
                <w:szCs w:val="22"/>
                <w:lang w:eastAsia="en-US"/>
              </w:rPr>
            </w:pPr>
            <w:r w:rsidRPr="00CE0CFA">
              <w:rPr>
                <w:i/>
                <w:sz w:val="22"/>
                <w:szCs w:val="22"/>
                <w:lang w:eastAsia="en-US"/>
              </w:rPr>
              <w:t>в том числе</w:t>
            </w:r>
          </w:p>
        </w:tc>
        <w:tc>
          <w:tcPr>
            <w:tcW w:w="1042" w:type="pct"/>
            <w:shd w:val="clear" w:color="auto" w:fill="auto"/>
            <w:vAlign w:val="center"/>
          </w:tcPr>
          <w:p w14:paraId="62E21381" w14:textId="77777777" w:rsidR="00E8690A" w:rsidRPr="00CE0CFA" w:rsidRDefault="00E8690A" w:rsidP="00C12CAE">
            <w:pPr>
              <w:ind w:right="-1"/>
              <w:jc w:val="center"/>
              <w:rPr>
                <w:sz w:val="22"/>
                <w:szCs w:val="22"/>
                <w:lang w:eastAsia="en-US"/>
              </w:rPr>
            </w:pPr>
          </w:p>
        </w:tc>
        <w:tc>
          <w:tcPr>
            <w:tcW w:w="1111" w:type="pct"/>
            <w:shd w:val="clear" w:color="auto" w:fill="auto"/>
            <w:vAlign w:val="center"/>
          </w:tcPr>
          <w:p w14:paraId="16131BB3" w14:textId="77777777" w:rsidR="00E8690A" w:rsidRPr="00CE0CFA" w:rsidRDefault="00E8690A" w:rsidP="00C12CAE">
            <w:pPr>
              <w:ind w:right="-1"/>
              <w:jc w:val="center"/>
              <w:rPr>
                <w:sz w:val="22"/>
                <w:szCs w:val="22"/>
                <w:lang w:eastAsia="en-US"/>
              </w:rPr>
            </w:pPr>
          </w:p>
        </w:tc>
      </w:tr>
      <w:tr w:rsidR="00E8690A" w:rsidRPr="00CE0CFA" w14:paraId="538D6EEC" w14:textId="77777777" w:rsidTr="00CD262F">
        <w:tc>
          <w:tcPr>
            <w:tcW w:w="2847" w:type="pct"/>
            <w:shd w:val="clear" w:color="auto" w:fill="auto"/>
          </w:tcPr>
          <w:p w14:paraId="6D239274" w14:textId="77777777" w:rsidR="00E8690A" w:rsidRPr="00CE0CFA" w:rsidRDefault="00E8690A" w:rsidP="00C12CAE">
            <w:pPr>
              <w:ind w:right="-1"/>
              <w:jc w:val="both"/>
              <w:rPr>
                <w:sz w:val="22"/>
                <w:szCs w:val="22"/>
                <w:lang w:eastAsia="en-US"/>
              </w:rPr>
            </w:pPr>
          </w:p>
        </w:tc>
        <w:tc>
          <w:tcPr>
            <w:tcW w:w="1042" w:type="pct"/>
            <w:shd w:val="clear" w:color="auto" w:fill="auto"/>
            <w:vAlign w:val="center"/>
          </w:tcPr>
          <w:p w14:paraId="08B6586A" w14:textId="77777777" w:rsidR="00E8690A" w:rsidRPr="00CE0CFA" w:rsidRDefault="00E8690A" w:rsidP="00C12CAE">
            <w:pPr>
              <w:ind w:right="-1"/>
              <w:jc w:val="center"/>
              <w:rPr>
                <w:sz w:val="22"/>
                <w:szCs w:val="22"/>
                <w:lang w:eastAsia="en-US"/>
              </w:rPr>
            </w:pPr>
          </w:p>
        </w:tc>
        <w:tc>
          <w:tcPr>
            <w:tcW w:w="1111" w:type="pct"/>
            <w:shd w:val="clear" w:color="auto" w:fill="auto"/>
            <w:vAlign w:val="center"/>
          </w:tcPr>
          <w:p w14:paraId="566AA01D" w14:textId="77777777" w:rsidR="00E8690A" w:rsidRPr="00CE0CFA" w:rsidRDefault="00E8690A" w:rsidP="00C12CAE">
            <w:pPr>
              <w:ind w:right="-1"/>
              <w:jc w:val="center"/>
              <w:rPr>
                <w:sz w:val="22"/>
                <w:szCs w:val="22"/>
                <w:lang w:eastAsia="en-US"/>
              </w:rPr>
            </w:pPr>
          </w:p>
        </w:tc>
      </w:tr>
      <w:tr w:rsidR="00E8690A" w:rsidRPr="00CE0CFA" w14:paraId="0C3F7668" w14:textId="77777777" w:rsidTr="00CD262F">
        <w:tc>
          <w:tcPr>
            <w:tcW w:w="2847" w:type="pct"/>
            <w:shd w:val="clear" w:color="auto" w:fill="auto"/>
          </w:tcPr>
          <w:p w14:paraId="73E52D45" w14:textId="77777777" w:rsidR="00E8690A" w:rsidRPr="00CE0CFA" w:rsidRDefault="00E8690A" w:rsidP="00C12CAE">
            <w:pPr>
              <w:ind w:right="-1"/>
              <w:rPr>
                <w:sz w:val="22"/>
                <w:szCs w:val="22"/>
                <w:lang w:eastAsia="en-US"/>
              </w:rPr>
            </w:pPr>
          </w:p>
        </w:tc>
        <w:tc>
          <w:tcPr>
            <w:tcW w:w="1042" w:type="pct"/>
            <w:shd w:val="clear" w:color="auto" w:fill="auto"/>
            <w:vAlign w:val="center"/>
          </w:tcPr>
          <w:p w14:paraId="3A06B298" w14:textId="77777777" w:rsidR="00E8690A" w:rsidRPr="00CE0CFA" w:rsidRDefault="00E8690A" w:rsidP="00C12CAE">
            <w:pPr>
              <w:ind w:right="-1"/>
              <w:jc w:val="center"/>
              <w:rPr>
                <w:sz w:val="22"/>
                <w:szCs w:val="22"/>
                <w:lang w:eastAsia="en-US"/>
              </w:rPr>
            </w:pPr>
          </w:p>
        </w:tc>
        <w:tc>
          <w:tcPr>
            <w:tcW w:w="1111" w:type="pct"/>
            <w:shd w:val="clear" w:color="auto" w:fill="auto"/>
            <w:vAlign w:val="center"/>
          </w:tcPr>
          <w:p w14:paraId="2DFE34E1" w14:textId="77777777" w:rsidR="00E8690A" w:rsidRPr="00CE0CFA" w:rsidRDefault="00E8690A" w:rsidP="00C12CAE">
            <w:pPr>
              <w:ind w:right="-1"/>
              <w:jc w:val="center"/>
              <w:rPr>
                <w:sz w:val="22"/>
                <w:szCs w:val="22"/>
                <w:lang w:eastAsia="en-US"/>
              </w:rPr>
            </w:pPr>
          </w:p>
        </w:tc>
      </w:tr>
      <w:tr w:rsidR="00E8690A" w:rsidRPr="00CE0CFA" w14:paraId="4DDB1996" w14:textId="77777777" w:rsidTr="00CD262F">
        <w:tc>
          <w:tcPr>
            <w:tcW w:w="2847" w:type="pct"/>
            <w:shd w:val="clear" w:color="auto" w:fill="auto"/>
          </w:tcPr>
          <w:p w14:paraId="79AE1F03" w14:textId="77777777" w:rsidR="00E8690A" w:rsidRPr="00CE0CFA" w:rsidRDefault="00E8690A" w:rsidP="00C12CAE">
            <w:pPr>
              <w:ind w:right="-1"/>
              <w:jc w:val="both"/>
              <w:rPr>
                <w:sz w:val="22"/>
                <w:szCs w:val="22"/>
                <w:lang w:eastAsia="en-US"/>
              </w:rPr>
            </w:pPr>
          </w:p>
        </w:tc>
        <w:tc>
          <w:tcPr>
            <w:tcW w:w="1042" w:type="pct"/>
            <w:shd w:val="clear" w:color="auto" w:fill="auto"/>
            <w:vAlign w:val="center"/>
          </w:tcPr>
          <w:p w14:paraId="27E8AEE0" w14:textId="77777777" w:rsidR="00E8690A" w:rsidRPr="00CE0CFA" w:rsidRDefault="00E8690A" w:rsidP="00C12CAE">
            <w:pPr>
              <w:ind w:right="-1"/>
              <w:jc w:val="center"/>
              <w:rPr>
                <w:sz w:val="22"/>
                <w:szCs w:val="22"/>
                <w:lang w:eastAsia="en-US"/>
              </w:rPr>
            </w:pPr>
          </w:p>
        </w:tc>
        <w:tc>
          <w:tcPr>
            <w:tcW w:w="1111" w:type="pct"/>
            <w:shd w:val="clear" w:color="auto" w:fill="auto"/>
            <w:vAlign w:val="center"/>
          </w:tcPr>
          <w:p w14:paraId="248999B9" w14:textId="77777777" w:rsidR="00E8690A" w:rsidRPr="00CE0CFA" w:rsidRDefault="00E8690A" w:rsidP="00C12CAE">
            <w:pPr>
              <w:ind w:right="-1"/>
              <w:jc w:val="center"/>
              <w:rPr>
                <w:sz w:val="22"/>
                <w:szCs w:val="22"/>
                <w:lang w:eastAsia="en-US"/>
              </w:rPr>
            </w:pPr>
          </w:p>
        </w:tc>
      </w:tr>
    </w:tbl>
    <w:p w14:paraId="69715EFD" w14:textId="77777777" w:rsidR="006C0EFF" w:rsidRDefault="006C0EFF" w:rsidP="006C0EFF">
      <w:pPr>
        <w:pStyle w:val="2"/>
        <w:spacing w:line="264" w:lineRule="auto"/>
        <w:ind w:right="0" w:firstLine="709"/>
        <w:jc w:val="both"/>
        <w:rPr>
          <w:i/>
          <w:sz w:val="24"/>
          <w:szCs w:val="24"/>
        </w:rPr>
      </w:pPr>
    </w:p>
    <w:p w14:paraId="3D560566" w14:textId="77777777" w:rsidR="00E8690A" w:rsidRPr="006E79AD" w:rsidRDefault="00FB541D" w:rsidP="006C0EFF">
      <w:pPr>
        <w:pStyle w:val="2"/>
        <w:spacing w:line="264" w:lineRule="auto"/>
        <w:ind w:right="0" w:firstLine="709"/>
        <w:jc w:val="both"/>
        <w:rPr>
          <w:i/>
          <w:sz w:val="24"/>
          <w:szCs w:val="24"/>
        </w:rPr>
      </w:pPr>
      <w:r>
        <w:rPr>
          <w:i/>
          <w:sz w:val="24"/>
          <w:szCs w:val="24"/>
        </w:rPr>
        <w:t>7</w:t>
      </w:r>
      <w:r w:rsidR="00E8690A" w:rsidRPr="006E79AD">
        <w:rPr>
          <w:i/>
          <w:sz w:val="24"/>
          <w:szCs w:val="24"/>
        </w:rPr>
        <w:t>.2. Строка 4122 «в связи с оплатой труда»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9"/>
        <w:gridCol w:w="1995"/>
        <w:gridCol w:w="2127"/>
      </w:tblGrid>
      <w:tr w:rsidR="009D10F9" w:rsidRPr="00CE0CFA" w14:paraId="6A5AD39B" w14:textId="77777777" w:rsidTr="00CD262F">
        <w:tc>
          <w:tcPr>
            <w:tcW w:w="2847" w:type="pct"/>
            <w:shd w:val="clear" w:color="auto" w:fill="auto"/>
            <w:vAlign w:val="center"/>
          </w:tcPr>
          <w:p w14:paraId="2819ECB4" w14:textId="77777777" w:rsidR="009D10F9" w:rsidRPr="00CE0CFA" w:rsidRDefault="009D10F9" w:rsidP="009D10F9">
            <w:pPr>
              <w:ind w:right="-1"/>
              <w:jc w:val="center"/>
              <w:rPr>
                <w:b/>
                <w:sz w:val="22"/>
                <w:szCs w:val="22"/>
              </w:rPr>
            </w:pPr>
            <w:r w:rsidRPr="00CE0CFA">
              <w:rPr>
                <w:b/>
                <w:sz w:val="22"/>
                <w:szCs w:val="22"/>
              </w:rPr>
              <w:t xml:space="preserve">Наименование </w:t>
            </w:r>
            <w:r w:rsidRPr="00CE0CFA">
              <w:rPr>
                <w:b/>
                <w:sz w:val="22"/>
                <w:szCs w:val="22"/>
                <w:lang w:eastAsia="en-US"/>
              </w:rPr>
              <w:t>показателя</w:t>
            </w:r>
          </w:p>
        </w:tc>
        <w:tc>
          <w:tcPr>
            <w:tcW w:w="1042" w:type="pct"/>
            <w:shd w:val="clear" w:color="auto" w:fill="auto"/>
            <w:vAlign w:val="center"/>
          </w:tcPr>
          <w:p w14:paraId="059A7648" w14:textId="459B70FA" w:rsidR="009D10F9" w:rsidRPr="00CE0CFA" w:rsidRDefault="009D10F9" w:rsidP="009D10F9">
            <w:pPr>
              <w:jc w:val="center"/>
              <w:rPr>
                <w:b/>
                <w:sz w:val="22"/>
                <w:szCs w:val="22"/>
              </w:rPr>
            </w:pPr>
            <w:r w:rsidRPr="00CE0CFA">
              <w:rPr>
                <w:b/>
                <w:sz w:val="22"/>
                <w:szCs w:val="22"/>
              </w:rPr>
              <w:t>Январь-декабрь 202</w:t>
            </w:r>
            <w:r w:rsidRPr="00CE0CFA">
              <w:rPr>
                <w:b/>
                <w:sz w:val="22"/>
                <w:szCs w:val="22"/>
                <w:highlight w:val="yellow"/>
              </w:rPr>
              <w:t>1</w:t>
            </w:r>
            <w:r w:rsidRPr="00CE0CFA">
              <w:rPr>
                <w:b/>
                <w:sz w:val="22"/>
                <w:szCs w:val="22"/>
              </w:rPr>
              <w:t xml:space="preserve"> г.</w:t>
            </w:r>
          </w:p>
        </w:tc>
        <w:tc>
          <w:tcPr>
            <w:tcW w:w="1111" w:type="pct"/>
            <w:shd w:val="clear" w:color="auto" w:fill="auto"/>
            <w:vAlign w:val="center"/>
          </w:tcPr>
          <w:p w14:paraId="11B8672D" w14:textId="6EEB0F56" w:rsidR="009D10F9" w:rsidRPr="00CE0CFA" w:rsidRDefault="009D10F9" w:rsidP="009D10F9">
            <w:pPr>
              <w:jc w:val="center"/>
              <w:rPr>
                <w:b/>
                <w:sz w:val="22"/>
                <w:szCs w:val="22"/>
              </w:rPr>
            </w:pPr>
            <w:r w:rsidRPr="00CE0CFA">
              <w:rPr>
                <w:b/>
                <w:sz w:val="22"/>
                <w:szCs w:val="22"/>
              </w:rPr>
              <w:t>Январь-декабрь 2020 г.</w:t>
            </w:r>
          </w:p>
        </w:tc>
      </w:tr>
      <w:tr w:rsidR="00E8690A" w:rsidRPr="00CE0CFA" w14:paraId="1FF40193" w14:textId="77777777" w:rsidTr="00CD262F">
        <w:tc>
          <w:tcPr>
            <w:tcW w:w="2847" w:type="pct"/>
            <w:shd w:val="clear" w:color="auto" w:fill="auto"/>
          </w:tcPr>
          <w:p w14:paraId="3974CC3B" w14:textId="77777777" w:rsidR="00E8690A" w:rsidRPr="00CE0CFA" w:rsidRDefault="00FB541D" w:rsidP="00AB38A4">
            <w:pPr>
              <w:ind w:right="-1"/>
              <w:rPr>
                <w:sz w:val="22"/>
                <w:szCs w:val="22"/>
              </w:rPr>
            </w:pPr>
            <w:r w:rsidRPr="00CE0CFA">
              <w:rPr>
                <w:sz w:val="22"/>
                <w:szCs w:val="22"/>
              </w:rPr>
              <w:t>Оплата труда</w:t>
            </w:r>
          </w:p>
        </w:tc>
        <w:tc>
          <w:tcPr>
            <w:tcW w:w="1042" w:type="pct"/>
            <w:shd w:val="clear" w:color="auto" w:fill="auto"/>
          </w:tcPr>
          <w:p w14:paraId="50CBD4FD" w14:textId="77777777" w:rsidR="00E8690A" w:rsidRPr="00CE0CFA" w:rsidRDefault="00E8690A" w:rsidP="00AB38A4">
            <w:pPr>
              <w:ind w:right="-1"/>
              <w:jc w:val="center"/>
              <w:rPr>
                <w:sz w:val="22"/>
                <w:szCs w:val="22"/>
              </w:rPr>
            </w:pPr>
            <w:r w:rsidRPr="00CE0CFA">
              <w:rPr>
                <w:sz w:val="22"/>
                <w:szCs w:val="22"/>
              </w:rPr>
              <w:t>()</w:t>
            </w:r>
          </w:p>
        </w:tc>
        <w:tc>
          <w:tcPr>
            <w:tcW w:w="1111" w:type="pct"/>
            <w:shd w:val="clear" w:color="auto" w:fill="auto"/>
          </w:tcPr>
          <w:p w14:paraId="36B6DAC8" w14:textId="77777777" w:rsidR="00E8690A" w:rsidRPr="00CE0CFA" w:rsidRDefault="00E8690A" w:rsidP="00AB38A4">
            <w:pPr>
              <w:ind w:right="-1"/>
              <w:jc w:val="center"/>
              <w:rPr>
                <w:sz w:val="22"/>
                <w:szCs w:val="22"/>
              </w:rPr>
            </w:pPr>
            <w:r w:rsidRPr="00CE0CFA">
              <w:rPr>
                <w:sz w:val="22"/>
                <w:szCs w:val="22"/>
              </w:rPr>
              <w:t>()</w:t>
            </w:r>
          </w:p>
        </w:tc>
      </w:tr>
      <w:tr w:rsidR="00E8690A" w:rsidRPr="00CE0CFA" w14:paraId="194003BC" w14:textId="77777777" w:rsidTr="00CD262F">
        <w:tc>
          <w:tcPr>
            <w:tcW w:w="2847" w:type="pct"/>
            <w:shd w:val="clear" w:color="auto" w:fill="auto"/>
          </w:tcPr>
          <w:p w14:paraId="6EED32DA" w14:textId="77777777" w:rsidR="00E8690A" w:rsidRPr="00CE0CFA" w:rsidRDefault="00E8690A" w:rsidP="00AB38A4">
            <w:pPr>
              <w:ind w:right="-1"/>
              <w:rPr>
                <w:sz w:val="22"/>
                <w:szCs w:val="22"/>
              </w:rPr>
            </w:pPr>
            <w:r w:rsidRPr="00CE0CFA">
              <w:rPr>
                <w:sz w:val="22"/>
                <w:szCs w:val="22"/>
              </w:rPr>
              <w:t>НДФЛ с оплаты труда</w:t>
            </w:r>
          </w:p>
        </w:tc>
        <w:tc>
          <w:tcPr>
            <w:tcW w:w="1042" w:type="pct"/>
            <w:shd w:val="clear" w:color="auto" w:fill="auto"/>
          </w:tcPr>
          <w:p w14:paraId="1CC4B5DB" w14:textId="77777777" w:rsidR="00E8690A" w:rsidRPr="00CE0CFA" w:rsidRDefault="00E8690A" w:rsidP="00AB38A4">
            <w:pPr>
              <w:ind w:right="-1"/>
              <w:jc w:val="center"/>
              <w:rPr>
                <w:sz w:val="22"/>
                <w:szCs w:val="22"/>
              </w:rPr>
            </w:pPr>
            <w:r w:rsidRPr="00CE0CFA">
              <w:rPr>
                <w:sz w:val="22"/>
                <w:szCs w:val="22"/>
              </w:rPr>
              <w:t>()</w:t>
            </w:r>
          </w:p>
        </w:tc>
        <w:tc>
          <w:tcPr>
            <w:tcW w:w="1111" w:type="pct"/>
            <w:shd w:val="clear" w:color="auto" w:fill="auto"/>
          </w:tcPr>
          <w:p w14:paraId="41815253" w14:textId="77777777" w:rsidR="00E8690A" w:rsidRPr="00CE0CFA" w:rsidRDefault="00E8690A" w:rsidP="00AB38A4">
            <w:pPr>
              <w:ind w:right="-1"/>
              <w:jc w:val="center"/>
              <w:rPr>
                <w:sz w:val="22"/>
                <w:szCs w:val="22"/>
              </w:rPr>
            </w:pPr>
            <w:r w:rsidRPr="00CE0CFA">
              <w:rPr>
                <w:sz w:val="22"/>
                <w:szCs w:val="22"/>
              </w:rPr>
              <w:t>()</w:t>
            </w:r>
          </w:p>
        </w:tc>
      </w:tr>
      <w:tr w:rsidR="00E8690A" w:rsidRPr="00CE0CFA" w14:paraId="361943FE" w14:textId="77777777" w:rsidTr="00CD262F">
        <w:tc>
          <w:tcPr>
            <w:tcW w:w="2847" w:type="pct"/>
            <w:shd w:val="clear" w:color="auto" w:fill="auto"/>
          </w:tcPr>
          <w:p w14:paraId="47DC0502" w14:textId="77777777" w:rsidR="00E8690A" w:rsidRPr="00CE0CFA" w:rsidRDefault="00E8690A" w:rsidP="00AB38A4">
            <w:pPr>
              <w:ind w:right="-1"/>
              <w:rPr>
                <w:sz w:val="22"/>
                <w:szCs w:val="22"/>
              </w:rPr>
            </w:pPr>
            <w:r w:rsidRPr="00CE0CFA">
              <w:rPr>
                <w:sz w:val="22"/>
                <w:szCs w:val="22"/>
              </w:rPr>
              <w:t>Страховые взносы</w:t>
            </w:r>
          </w:p>
        </w:tc>
        <w:tc>
          <w:tcPr>
            <w:tcW w:w="1042" w:type="pct"/>
            <w:shd w:val="clear" w:color="auto" w:fill="auto"/>
          </w:tcPr>
          <w:p w14:paraId="5EB90307" w14:textId="77777777" w:rsidR="00E8690A" w:rsidRPr="00CE0CFA" w:rsidRDefault="00E8690A" w:rsidP="00AB38A4">
            <w:pPr>
              <w:ind w:right="-1"/>
              <w:jc w:val="center"/>
              <w:rPr>
                <w:sz w:val="22"/>
                <w:szCs w:val="22"/>
              </w:rPr>
            </w:pPr>
            <w:r w:rsidRPr="00CE0CFA">
              <w:rPr>
                <w:sz w:val="22"/>
                <w:szCs w:val="22"/>
              </w:rPr>
              <w:t>()</w:t>
            </w:r>
          </w:p>
        </w:tc>
        <w:tc>
          <w:tcPr>
            <w:tcW w:w="1111" w:type="pct"/>
            <w:shd w:val="clear" w:color="auto" w:fill="auto"/>
          </w:tcPr>
          <w:p w14:paraId="7AB6138F" w14:textId="77777777" w:rsidR="00E8690A" w:rsidRPr="00CE0CFA" w:rsidRDefault="00E8690A" w:rsidP="00AB38A4">
            <w:pPr>
              <w:ind w:right="-1"/>
              <w:jc w:val="center"/>
              <w:rPr>
                <w:sz w:val="22"/>
                <w:szCs w:val="22"/>
              </w:rPr>
            </w:pPr>
            <w:r w:rsidRPr="00CE0CFA">
              <w:rPr>
                <w:sz w:val="22"/>
                <w:szCs w:val="22"/>
              </w:rPr>
              <w:t>()</w:t>
            </w:r>
          </w:p>
        </w:tc>
      </w:tr>
      <w:tr w:rsidR="00E8690A" w:rsidRPr="00CE0CFA" w14:paraId="755D9471" w14:textId="77777777" w:rsidTr="00CD262F">
        <w:tc>
          <w:tcPr>
            <w:tcW w:w="2847" w:type="pct"/>
            <w:shd w:val="clear" w:color="auto" w:fill="auto"/>
          </w:tcPr>
          <w:p w14:paraId="0252489C" w14:textId="77777777" w:rsidR="00E8690A" w:rsidRPr="00CE0CFA" w:rsidRDefault="00FB541D" w:rsidP="00AB38A4">
            <w:pPr>
              <w:ind w:right="-1"/>
              <w:rPr>
                <w:sz w:val="22"/>
                <w:szCs w:val="22"/>
              </w:rPr>
            </w:pPr>
            <w:r w:rsidRPr="00CE0CFA">
              <w:rPr>
                <w:sz w:val="22"/>
                <w:szCs w:val="22"/>
              </w:rPr>
              <w:t>Алименты</w:t>
            </w:r>
          </w:p>
        </w:tc>
        <w:tc>
          <w:tcPr>
            <w:tcW w:w="1042" w:type="pct"/>
            <w:shd w:val="clear" w:color="auto" w:fill="auto"/>
          </w:tcPr>
          <w:p w14:paraId="29B83A47" w14:textId="77777777" w:rsidR="00E8690A" w:rsidRPr="00CE0CFA" w:rsidRDefault="00FB541D" w:rsidP="00AB38A4">
            <w:pPr>
              <w:ind w:right="-1"/>
              <w:jc w:val="center"/>
              <w:rPr>
                <w:sz w:val="22"/>
                <w:szCs w:val="22"/>
              </w:rPr>
            </w:pPr>
            <w:r w:rsidRPr="00CE0CFA">
              <w:rPr>
                <w:sz w:val="22"/>
                <w:szCs w:val="22"/>
              </w:rPr>
              <w:t>()</w:t>
            </w:r>
          </w:p>
        </w:tc>
        <w:tc>
          <w:tcPr>
            <w:tcW w:w="1111" w:type="pct"/>
            <w:shd w:val="clear" w:color="auto" w:fill="auto"/>
          </w:tcPr>
          <w:p w14:paraId="1BA072B7" w14:textId="77777777" w:rsidR="00E8690A" w:rsidRPr="00CE0CFA" w:rsidRDefault="00FB541D" w:rsidP="00AB38A4">
            <w:pPr>
              <w:ind w:right="-1"/>
              <w:jc w:val="center"/>
              <w:rPr>
                <w:sz w:val="22"/>
                <w:szCs w:val="22"/>
              </w:rPr>
            </w:pPr>
            <w:r w:rsidRPr="00CE0CFA">
              <w:rPr>
                <w:sz w:val="22"/>
                <w:szCs w:val="22"/>
              </w:rPr>
              <w:t>()</w:t>
            </w:r>
          </w:p>
        </w:tc>
      </w:tr>
      <w:tr w:rsidR="00FB541D" w:rsidRPr="00CE0CFA" w14:paraId="41D61E29" w14:textId="77777777" w:rsidTr="00CD262F">
        <w:tc>
          <w:tcPr>
            <w:tcW w:w="2847" w:type="pct"/>
            <w:shd w:val="clear" w:color="auto" w:fill="auto"/>
          </w:tcPr>
          <w:p w14:paraId="2214BB93" w14:textId="77777777" w:rsidR="00FB541D" w:rsidRPr="00CE0CFA" w:rsidRDefault="00FB541D" w:rsidP="00AB38A4">
            <w:pPr>
              <w:ind w:right="-1"/>
              <w:rPr>
                <w:sz w:val="22"/>
                <w:szCs w:val="22"/>
              </w:rPr>
            </w:pPr>
            <w:r w:rsidRPr="00CE0CFA">
              <w:rPr>
                <w:sz w:val="22"/>
                <w:szCs w:val="22"/>
              </w:rPr>
              <w:t>Прочие удержания</w:t>
            </w:r>
          </w:p>
        </w:tc>
        <w:tc>
          <w:tcPr>
            <w:tcW w:w="1042" w:type="pct"/>
            <w:shd w:val="clear" w:color="auto" w:fill="auto"/>
          </w:tcPr>
          <w:p w14:paraId="106CA815" w14:textId="77777777" w:rsidR="00FB541D" w:rsidRPr="00CE0CFA" w:rsidRDefault="00FB541D" w:rsidP="00AB38A4">
            <w:pPr>
              <w:ind w:right="-1"/>
              <w:jc w:val="center"/>
              <w:rPr>
                <w:sz w:val="22"/>
                <w:szCs w:val="22"/>
              </w:rPr>
            </w:pPr>
            <w:r w:rsidRPr="00CE0CFA">
              <w:rPr>
                <w:sz w:val="22"/>
                <w:szCs w:val="22"/>
              </w:rPr>
              <w:t>()</w:t>
            </w:r>
          </w:p>
        </w:tc>
        <w:tc>
          <w:tcPr>
            <w:tcW w:w="1111" w:type="pct"/>
            <w:shd w:val="clear" w:color="auto" w:fill="auto"/>
          </w:tcPr>
          <w:p w14:paraId="3378F184" w14:textId="77777777" w:rsidR="00FB541D" w:rsidRPr="00CE0CFA" w:rsidRDefault="00FB541D" w:rsidP="00AB38A4">
            <w:pPr>
              <w:ind w:right="-1"/>
              <w:jc w:val="center"/>
              <w:rPr>
                <w:sz w:val="22"/>
                <w:szCs w:val="22"/>
              </w:rPr>
            </w:pPr>
            <w:r w:rsidRPr="00CE0CFA">
              <w:rPr>
                <w:sz w:val="22"/>
                <w:szCs w:val="22"/>
              </w:rPr>
              <w:t>()</w:t>
            </w:r>
          </w:p>
        </w:tc>
      </w:tr>
      <w:tr w:rsidR="00E8690A" w:rsidRPr="00CE0CFA" w14:paraId="14696B84" w14:textId="77777777" w:rsidTr="00CD262F">
        <w:tc>
          <w:tcPr>
            <w:tcW w:w="2847" w:type="pct"/>
            <w:shd w:val="clear" w:color="auto" w:fill="auto"/>
          </w:tcPr>
          <w:p w14:paraId="4E4FD021" w14:textId="77777777" w:rsidR="00E8690A" w:rsidRPr="00CE0CFA" w:rsidRDefault="00E8690A" w:rsidP="00AB38A4">
            <w:pPr>
              <w:ind w:right="-1"/>
              <w:rPr>
                <w:b/>
                <w:sz w:val="22"/>
                <w:szCs w:val="22"/>
              </w:rPr>
            </w:pPr>
            <w:r w:rsidRPr="00CE0CFA">
              <w:rPr>
                <w:b/>
                <w:sz w:val="22"/>
                <w:szCs w:val="22"/>
              </w:rPr>
              <w:t>Итого:</w:t>
            </w:r>
          </w:p>
        </w:tc>
        <w:tc>
          <w:tcPr>
            <w:tcW w:w="1042" w:type="pct"/>
            <w:shd w:val="clear" w:color="auto" w:fill="auto"/>
          </w:tcPr>
          <w:p w14:paraId="66F05588" w14:textId="77777777" w:rsidR="00E8690A" w:rsidRPr="00CE0CFA" w:rsidRDefault="00E8690A" w:rsidP="00AB38A4">
            <w:pPr>
              <w:ind w:right="-1"/>
              <w:jc w:val="center"/>
              <w:rPr>
                <w:b/>
                <w:sz w:val="22"/>
                <w:szCs w:val="22"/>
              </w:rPr>
            </w:pPr>
            <w:r w:rsidRPr="00CE0CFA">
              <w:rPr>
                <w:b/>
                <w:sz w:val="22"/>
                <w:szCs w:val="22"/>
              </w:rPr>
              <w:t>()</w:t>
            </w:r>
          </w:p>
        </w:tc>
        <w:tc>
          <w:tcPr>
            <w:tcW w:w="1111" w:type="pct"/>
            <w:shd w:val="clear" w:color="auto" w:fill="auto"/>
          </w:tcPr>
          <w:p w14:paraId="2D0E308D" w14:textId="77777777" w:rsidR="00E8690A" w:rsidRPr="00CE0CFA" w:rsidRDefault="00E8690A" w:rsidP="00AB38A4">
            <w:pPr>
              <w:ind w:right="-1"/>
              <w:jc w:val="center"/>
              <w:rPr>
                <w:b/>
                <w:sz w:val="22"/>
                <w:szCs w:val="22"/>
              </w:rPr>
            </w:pPr>
            <w:r w:rsidRPr="00CE0CFA">
              <w:rPr>
                <w:b/>
                <w:sz w:val="22"/>
                <w:szCs w:val="22"/>
              </w:rPr>
              <w:t>()</w:t>
            </w:r>
          </w:p>
        </w:tc>
      </w:tr>
    </w:tbl>
    <w:p w14:paraId="2B4E55B6" w14:textId="77777777" w:rsidR="006C0EFF" w:rsidRDefault="006C0EFF" w:rsidP="006C0EFF">
      <w:pPr>
        <w:pStyle w:val="2"/>
        <w:spacing w:line="264" w:lineRule="auto"/>
        <w:ind w:right="0" w:firstLine="709"/>
        <w:jc w:val="both"/>
        <w:rPr>
          <w:i/>
          <w:sz w:val="24"/>
          <w:szCs w:val="24"/>
        </w:rPr>
      </w:pPr>
    </w:p>
    <w:p w14:paraId="773AE7C7" w14:textId="77777777" w:rsidR="00E8690A" w:rsidRPr="006E79AD" w:rsidRDefault="00FB541D" w:rsidP="006C0EFF">
      <w:pPr>
        <w:pStyle w:val="2"/>
        <w:spacing w:line="264" w:lineRule="auto"/>
        <w:ind w:right="0" w:firstLine="709"/>
        <w:jc w:val="both"/>
        <w:rPr>
          <w:i/>
          <w:sz w:val="24"/>
          <w:szCs w:val="24"/>
        </w:rPr>
      </w:pPr>
      <w:r>
        <w:rPr>
          <w:i/>
          <w:sz w:val="24"/>
          <w:szCs w:val="24"/>
        </w:rPr>
        <w:t>7</w:t>
      </w:r>
      <w:r w:rsidR="00E8690A" w:rsidRPr="006E79AD">
        <w:rPr>
          <w:i/>
          <w:sz w:val="24"/>
          <w:szCs w:val="24"/>
        </w:rPr>
        <w:t>.3. Строка 4129 «прочие платежи» по текущим операциям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9"/>
        <w:gridCol w:w="1995"/>
        <w:gridCol w:w="2127"/>
      </w:tblGrid>
      <w:tr w:rsidR="009D10F9" w:rsidRPr="00CE0CFA" w14:paraId="6F74D183" w14:textId="77777777" w:rsidTr="00CD262F">
        <w:tc>
          <w:tcPr>
            <w:tcW w:w="2847" w:type="pct"/>
            <w:shd w:val="clear" w:color="auto" w:fill="auto"/>
            <w:vAlign w:val="center"/>
          </w:tcPr>
          <w:p w14:paraId="29DAB422" w14:textId="77777777" w:rsidR="009D10F9" w:rsidRPr="00CE0CFA" w:rsidRDefault="009D10F9" w:rsidP="009D10F9">
            <w:pPr>
              <w:ind w:right="-1"/>
              <w:jc w:val="center"/>
              <w:rPr>
                <w:sz w:val="22"/>
                <w:szCs w:val="22"/>
                <w:lang w:eastAsia="en-US"/>
              </w:rPr>
            </w:pPr>
            <w:r w:rsidRPr="00CE0CFA">
              <w:rPr>
                <w:b/>
                <w:sz w:val="22"/>
                <w:szCs w:val="22"/>
                <w:lang w:eastAsia="en-US"/>
              </w:rPr>
              <w:t>Наименование показателя</w:t>
            </w:r>
          </w:p>
        </w:tc>
        <w:tc>
          <w:tcPr>
            <w:tcW w:w="1042" w:type="pct"/>
            <w:shd w:val="clear" w:color="auto" w:fill="auto"/>
            <w:vAlign w:val="center"/>
          </w:tcPr>
          <w:p w14:paraId="463D3320" w14:textId="386D3A88" w:rsidR="009D10F9" w:rsidRPr="00CE0CFA" w:rsidRDefault="009D10F9" w:rsidP="009D10F9">
            <w:pPr>
              <w:jc w:val="center"/>
              <w:rPr>
                <w:b/>
                <w:sz w:val="22"/>
                <w:szCs w:val="22"/>
              </w:rPr>
            </w:pPr>
            <w:r w:rsidRPr="00CE0CFA">
              <w:rPr>
                <w:b/>
                <w:sz w:val="22"/>
                <w:szCs w:val="22"/>
              </w:rPr>
              <w:t>Январь-декабрь 202</w:t>
            </w:r>
            <w:r w:rsidRPr="00CE0CFA">
              <w:rPr>
                <w:b/>
                <w:sz w:val="22"/>
                <w:szCs w:val="22"/>
                <w:highlight w:val="yellow"/>
              </w:rPr>
              <w:t>1</w:t>
            </w:r>
            <w:r w:rsidRPr="00CE0CFA">
              <w:rPr>
                <w:b/>
                <w:sz w:val="22"/>
                <w:szCs w:val="22"/>
              </w:rPr>
              <w:t xml:space="preserve"> г.</w:t>
            </w:r>
          </w:p>
        </w:tc>
        <w:tc>
          <w:tcPr>
            <w:tcW w:w="1111" w:type="pct"/>
            <w:shd w:val="clear" w:color="auto" w:fill="auto"/>
            <w:vAlign w:val="center"/>
          </w:tcPr>
          <w:p w14:paraId="34DF2400" w14:textId="1E1A4911" w:rsidR="009D10F9" w:rsidRPr="00CE0CFA" w:rsidRDefault="009D10F9" w:rsidP="009D10F9">
            <w:pPr>
              <w:jc w:val="center"/>
              <w:rPr>
                <w:b/>
                <w:sz w:val="22"/>
                <w:szCs w:val="22"/>
              </w:rPr>
            </w:pPr>
            <w:r w:rsidRPr="00CE0CFA">
              <w:rPr>
                <w:b/>
                <w:sz w:val="22"/>
                <w:szCs w:val="22"/>
              </w:rPr>
              <w:t>Январь-декабрь 2020 г.</w:t>
            </w:r>
          </w:p>
        </w:tc>
      </w:tr>
      <w:tr w:rsidR="00E8690A" w:rsidRPr="00CE0CFA" w14:paraId="2F60DAB1" w14:textId="77777777" w:rsidTr="00CD262F">
        <w:trPr>
          <w:trHeight w:val="75"/>
        </w:trPr>
        <w:tc>
          <w:tcPr>
            <w:tcW w:w="2847" w:type="pct"/>
            <w:shd w:val="clear" w:color="auto" w:fill="auto"/>
          </w:tcPr>
          <w:p w14:paraId="6F9693A9" w14:textId="77777777" w:rsidR="00E8690A" w:rsidRPr="00CE0CFA" w:rsidRDefault="00FB541D" w:rsidP="00C12CAE">
            <w:pPr>
              <w:ind w:right="-1"/>
              <w:jc w:val="both"/>
              <w:rPr>
                <w:sz w:val="22"/>
                <w:szCs w:val="22"/>
                <w:lang w:eastAsia="en-US"/>
              </w:rPr>
            </w:pPr>
            <w:r w:rsidRPr="00CE0CFA">
              <w:rPr>
                <w:sz w:val="22"/>
                <w:szCs w:val="22"/>
                <w:lang w:eastAsia="en-US"/>
              </w:rPr>
              <w:t>Прочие платежи</w:t>
            </w:r>
          </w:p>
        </w:tc>
        <w:tc>
          <w:tcPr>
            <w:tcW w:w="1042" w:type="pct"/>
            <w:shd w:val="clear" w:color="auto" w:fill="auto"/>
            <w:vAlign w:val="center"/>
          </w:tcPr>
          <w:p w14:paraId="7EABAB02" w14:textId="77777777" w:rsidR="00E8690A" w:rsidRPr="00CE0CFA" w:rsidRDefault="00E8690A" w:rsidP="00C12CAE">
            <w:pPr>
              <w:ind w:right="-1"/>
              <w:jc w:val="center"/>
              <w:rPr>
                <w:sz w:val="22"/>
                <w:szCs w:val="22"/>
                <w:lang w:eastAsia="en-US"/>
              </w:rPr>
            </w:pPr>
            <w:r w:rsidRPr="00CE0CFA">
              <w:rPr>
                <w:sz w:val="22"/>
                <w:szCs w:val="22"/>
                <w:lang w:eastAsia="en-US"/>
              </w:rPr>
              <w:t>()</w:t>
            </w:r>
          </w:p>
        </w:tc>
        <w:tc>
          <w:tcPr>
            <w:tcW w:w="1111" w:type="pct"/>
            <w:shd w:val="clear" w:color="auto" w:fill="auto"/>
            <w:vAlign w:val="center"/>
          </w:tcPr>
          <w:p w14:paraId="1ACC6C3B" w14:textId="77777777" w:rsidR="00E8690A" w:rsidRPr="00CE0CFA" w:rsidRDefault="00E8690A" w:rsidP="00C12CAE">
            <w:pPr>
              <w:ind w:right="-1"/>
              <w:jc w:val="center"/>
              <w:rPr>
                <w:sz w:val="22"/>
                <w:szCs w:val="22"/>
                <w:lang w:eastAsia="en-US"/>
              </w:rPr>
            </w:pPr>
            <w:r w:rsidRPr="00CE0CFA">
              <w:rPr>
                <w:sz w:val="22"/>
                <w:szCs w:val="22"/>
                <w:lang w:eastAsia="en-US"/>
              </w:rPr>
              <w:t>()</w:t>
            </w:r>
          </w:p>
        </w:tc>
      </w:tr>
      <w:tr w:rsidR="00E8690A" w:rsidRPr="00CE0CFA" w14:paraId="3DDC8B56" w14:textId="77777777" w:rsidTr="00CD262F">
        <w:trPr>
          <w:trHeight w:val="75"/>
        </w:trPr>
        <w:tc>
          <w:tcPr>
            <w:tcW w:w="2847" w:type="pct"/>
            <w:shd w:val="clear" w:color="auto" w:fill="auto"/>
          </w:tcPr>
          <w:p w14:paraId="31B2882D" w14:textId="77777777" w:rsidR="00E8690A" w:rsidRPr="00CE0CFA" w:rsidRDefault="00FB541D" w:rsidP="00C12CAE">
            <w:pPr>
              <w:ind w:right="-1"/>
              <w:jc w:val="both"/>
              <w:rPr>
                <w:i/>
                <w:iCs/>
                <w:sz w:val="22"/>
                <w:szCs w:val="22"/>
                <w:lang w:eastAsia="en-US"/>
              </w:rPr>
            </w:pPr>
            <w:r w:rsidRPr="00CE0CFA">
              <w:rPr>
                <w:i/>
                <w:iCs/>
                <w:sz w:val="22"/>
                <w:szCs w:val="22"/>
                <w:lang w:eastAsia="en-US"/>
              </w:rPr>
              <w:t>в том числе</w:t>
            </w:r>
          </w:p>
        </w:tc>
        <w:tc>
          <w:tcPr>
            <w:tcW w:w="1042" w:type="pct"/>
            <w:shd w:val="clear" w:color="auto" w:fill="auto"/>
            <w:vAlign w:val="center"/>
          </w:tcPr>
          <w:p w14:paraId="291EF1F4" w14:textId="77777777" w:rsidR="00E8690A" w:rsidRPr="00CE0CFA" w:rsidRDefault="00FB541D" w:rsidP="00C12CAE">
            <w:pPr>
              <w:ind w:right="-1"/>
              <w:jc w:val="center"/>
              <w:rPr>
                <w:sz w:val="22"/>
                <w:szCs w:val="22"/>
                <w:lang w:eastAsia="en-US"/>
              </w:rPr>
            </w:pPr>
            <w:r w:rsidRPr="00CE0CFA">
              <w:rPr>
                <w:sz w:val="22"/>
                <w:szCs w:val="22"/>
                <w:lang w:eastAsia="en-US"/>
              </w:rPr>
              <w:t>()</w:t>
            </w:r>
          </w:p>
        </w:tc>
        <w:tc>
          <w:tcPr>
            <w:tcW w:w="1111" w:type="pct"/>
            <w:shd w:val="clear" w:color="auto" w:fill="auto"/>
            <w:vAlign w:val="center"/>
          </w:tcPr>
          <w:p w14:paraId="2334DBAF" w14:textId="77777777" w:rsidR="00E8690A" w:rsidRPr="00CE0CFA" w:rsidRDefault="00FB541D" w:rsidP="00C12CAE">
            <w:pPr>
              <w:ind w:right="-1"/>
              <w:jc w:val="center"/>
              <w:rPr>
                <w:sz w:val="22"/>
                <w:szCs w:val="22"/>
                <w:lang w:eastAsia="en-US"/>
              </w:rPr>
            </w:pPr>
            <w:r w:rsidRPr="00CE0CFA">
              <w:rPr>
                <w:sz w:val="22"/>
                <w:szCs w:val="22"/>
                <w:lang w:eastAsia="en-US"/>
              </w:rPr>
              <w:t>()</w:t>
            </w:r>
          </w:p>
        </w:tc>
      </w:tr>
      <w:tr w:rsidR="00E8690A" w:rsidRPr="00CE0CFA" w14:paraId="5F8A6F96" w14:textId="77777777" w:rsidTr="00CD262F">
        <w:trPr>
          <w:trHeight w:val="75"/>
        </w:trPr>
        <w:tc>
          <w:tcPr>
            <w:tcW w:w="2847" w:type="pct"/>
            <w:shd w:val="clear" w:color="auto" w:fill="auto"/>
          </w:tcPr>
          <w:p w14:paraId="50DA3603" w14:textId="77777777" w:rsidR="00E8690A" w:rsidRPr="00CE0CFA" w:rsidRDefault="00E8690A" w:rsidP="00C12CAE">
            <w:pPr>
              <w:ind w:right="-1"/>
              <w:jc w:val="both"/>
              <w:rPr>
                <w:sz w:val="22"/>
                <w:szCs w:val="22"/>
                <w:lang w:eastAsia="en-US"/>
              </w:rPr>
            </w:pPr>
          </w:p>
        </w:tc>
        <w:tc>
          <w:tcPr>
            <w:tcW w:w="1042" w:type="pct"/>
            <w:shd w:val="clear" w:color="auto" w:fill="auto"/>
            <w:vAlign w:val="center"/>
          </w:tcPr>
          <w:p w14:paraId="5E56EDC6" w14:textId="77777777" w:rsidR="00E8690A" w:rsidRPr="00CE0CFA" w:rsidRDefault="00E8690A" w:rsidP="00C12CAE">
            <w:pPr>
              <w:ind w:right="-1"/>
              <w:jc w:val="center"/>
              <w:rPr>
                <w:sz w:val="22"/>
                <w:szCs w:val="22"/>
                <w:lang w:eastAsia="en-US"/>
              </w:rPr>
            </w:pPr>
            <w:r w:rsidRPr="00CE0CFA">
              <w:rPr>
                <w:sz w:val="22"/>
                <w:szCs w:val="22"/>
                <w:lang w:eastAsia="en-US"/>
              </w:rPr>
              <w:t>()</w:t>
            </w:r>
          </w:p>
        </w:tc>
        <w:tc>
          <w:tcPr>
            <w:tcW w:w="1111" w:type="pct"/>
            <w:shd w:val="clear" w:color="auto" w:fill="auto"/>
            <w:vAlign w:val="center"/>
          </w:tcPr>
          <w:p w14:paraId="47ECB938" w14:textId="77777777" w:rsidR="00E8690A" w:rsidRPr="00CE0CFA" w:rsidRDefault="00E8690A" w:rsidP="00C12CAE">
            <w:pPr>
              <w:ind w:right="-1"/>
              <w:jc w:val="center"/>
              <w:rPr>
                <w:sz w:val="22"/>
                <w:szCs w:val="22"/>
                <w:lang w:eastAsia="en-US"/>
              </w:rPr>
            </w:pPr>
            <w:r w:rsidRPr="00CE0CFA">
              <w:rPr>
                <w:sz w:val="22"/>
                <w:szCs w:val="22"/>
                <w:lang w:eastAsia="en-US"/>
              </w:rPr>
              <w:t>()</w:t>
            </w:r>
          </w:p>
        </w:tc>
      </w:tr>
      <w:tr w:rsidR="00E8690A" w:rsidRPr="00CE0CFA" w14:paraId="7BEBDF5B" w14:textId="77777777" w:rsidTr="00CD262F">
        <w:trPr>
          <w:trHeight w:val="75"/>
        </w:trPr>
        <w:tc>
          <w:tcPr>
            <w:tcW w:w="2847" w:type="pct"/>
            <w:shd w:val="clear" w:color="auto" w:fill="auto"/>
          </w:tcPr>
          <w:p w14:paraId="5CE7A9F4" w14:textId="77777777" w:rsidR="00E8690A" w:rsidRPr="00CE0CFA" w:rsidRDefault="00E8690A" w:rsidP="00C12CAE">
            <w:pPr>
              <w:ind w:right="-1"/>
              <w:jc w:val="both"/>
              <w:rPr>
                <w:sz w:val="22"/>
                <w:szCs w:val="22"/>
                <w:lang w:eastAsia="en-US"/>
              </w:rPr>
            </w:pPr>
          </w:p>
        </w:tc>
        <w:tc>
          <w:tcPr>
            <w:tcW w:w="1042" w:type="pct"/>
            <w:shd w:val="clear" w:color="auto" w:fill="auto"/>
            <w:vAlign w:val="center"/>
          </w:tcPr>
          <w:p w14:paraId="3E6FD506" w14:textId="77777777" w:rsidR="00E8690A" w:rsidRPr="00CE0CFA" w:rsidRDefault="00E8690A" w:rsidP="00C12CAE">
            <w:pPr>
              <w:ind w:right="-1"/>
              <w:jc w:val="center"/>
              <w:rPr>
                <w:sz w:val="22"/>
                <w:szCs w:val="22"/>
                <w:lang w:eastAsia="en-US"/>
              </w:rPr>
            </w:pPr>
            <w:r w:rsidRPr="00CE0CFA">
              <w:rPr>
                <w:sz w:val="22"/>
                <w:szCs w:val="22"/>
                <w:lang w:eastAsia="en-US"/>
              </w:rPr>
              <w:t>()</w:t>
            </w:r>
          </w:p>
        </w:tc>
        <w:tc>
          <w:tcPr>
            <w:tcW w:w="1111" w:type="pct"/>
            <w:shd w:val="clear" w:color="auto" w:fill="auto"/>
            <w:vAlign w:val="center"/>
          </w:tcPr>
          <w:p w14:paraId="634C29C9" w14:textId="77777777" w:rsidR="00E8690A" w:rsidRPr="00CE0CFA" w:rsidRDefault="00E8690A" w:rsidP="00C12CAE">
            <w:pPr>
              <w:ind w:right="-1"/>
              <w:jc w:val="center"/>
              <w:rPr>
                <w:sz w:val="22"/>
                <w:szCs w:val="22"/>
                <w:lang w:eastAsia="en-US"/>
              </w:rPr>
            </w:pPr>
            <w:r w:rsidRPr="00CE0CFA">
              <w:rPr>
                <w:sz w:val="22"/>
                <w:szCs w:val="22"/>
                <w:lang w:eastAsia="en-US"/>
              </w:rPr>
              <w:t>()</w:t>
            </w:r>
          </w:p>
        </w:tc>
      </w:tr>
    </w:tbl>
    <w:p w14:paraId="22E49002" w14:textId="77777777" w:rsidR="006C0EFF" w:rsidRDefault="006C0EFF" w:rsidP="006C0EFF">
      <w:pPr>
        <w:spacing w:line="264" w:lineRule="auto"/>
        <w:ind w:firstLine="709"/>
        <w:jc w:val="center"/>
        <w:outlineLvl w:val="0"/>
        <w:rPr>
          <w:rFonts w:eastAsia="Times New Roman Bold"/>
          <w:b/>
          <w:caps/>
          <w:snapToGrid w:val="0"/>
          <w:lang w:eastAsia="en-US"/>
        </w:rPr>
      </w:pPr>
      <w:bookmarkStart w:id="436" w:name="_Toc283049498"/>
      <w:bookmarkStart w:id="437" w:name="_Toc283049541"/>
      <w:bookmarkStart w:id="438" w:name="_Toc283049583"/>
      <w:bookmarkStart w:id="439" w:name="_Toc283049696"/>
      <w:bookmarkStart w:id="440" w:name="_Toc345689426"/>
    </w:p>
    <w:p w14:paraId="35757093" w14:textId="77777777" w:rsidR="005D6CE6" w:rsidRPr="007963BD" w:rsidRDefault="00266EF8" w:rsidP="006C0EFF">
      <w:pPr>
        <w:spacing w:line="264" w:lineRule="auto"/>
        <w:ind w:firstLine="709"/>
        <w:jc w:val="center"/>
        <w:outlineLvl w:val="0"/>
        <w:rPr>
          <w:rFonts w:eastAsia="Times New Roman Bold"/>
          <w:b/>
          <w:caps/>
          <w:snapToGrid w:val="0"/>
          <w:lang w:eastAsia="en-US"/>
        </w:rPr>
      </w:pPr>
      <w:r>
        <w:rPr>
          <w:rFonts w:eastAsia="Times New Roman Bold"/>
          <w:b/>
          <w:caps/>
          <w:snapToGrid w:val="0"/>
          <w:lang w:eastAsia="en-US"/>
        </w:rPr>
        <w:t>8</w:t>
      </w:r>
      <w:r w:rsidR="00297573" w:rsidRPr="007963BD">
        <w:rPr>
          <w:rFonts w:eastAsia="Times New Roman Bold"/>
          <w:b/>
          <w:caps/>
          <w:snapToGrid w:val="0"/>
          <w:lang w:eastAsia="en-US"/>
        </w:rPr>
        <w:t>.</w:t>
      </w:r>
      <w:r w:rsidR="005D6CE6" w:rsidRPr="007963BD">
        <w:rPr>
          <w:rFonts w:eastAsia="Times New Roman Bold"/>
          <w:b/>
          <w:caps/>
          <w:snapToGrid w:val="0"/>
          <w:lang w:eastAsia="en-US"/>
        </w:rPr>
        <w:t xml:space="preserve">  СВЯЗАННЫЕ СТОРОНЫ</w:t>
      </w:r>
      <w:bookmarkEnd w:id="436"/>
      <w:bookmarkEnd w:id="437"/>
      <w:bookmarkEnd w:id="438"/>
      <w:bookmarkEnd w:id="439"/>
      <w:bookmarkEnd w:id="440"/>
      <w:r w:rsidR="00930EA8">
        <w:rPr>
          <w:rFonts w:eastAsia="Times New Roman Bold"/>
          <w:b/>
          <w:caps/>
          <w:snapToGrid w:val="0"/>
          <w:lang w:eastAsia="en-US"/>
        </w:rPr>
        <w:t>. ИНФОРМАЦИЯ О КОНЕЧНЫХ БЕНЕФЕЦИАРНЫХ ВЛАДЕЛЬЦАХ.</w:t>
      </w:r>
    </w:p>
    <w:p w14:paraId="756C74B1" w14:textId="77777777" w:rsidR="006C0EFF" w:rsidRDefault="006C0EFF" w:rsidP="006C0EFF">
      <w:pPr>
        <w:widowControl w:val="0"/>
        <w:spacing w:line="264" w:lineRule="auto"/>
        <w:ind w:firstLine="709"/>
        <w:jc w:val="both"/>
        <w:rPr>
          <w:b/>
          <w:i/>
          <w:lang w:eastAsia="en-US"/>
        </w:rPr>
      </w:pPr>
    </w:p>
    <w:p w14:paraId="5CC59A78" w14:textId="77777777" w:rsidR="00CB777F" w:rsidRDefault="00266EF8" w:rsidP="006C0EFF">
      <w:pPr>
        <w:widowControl w:val="0"/>
        <w:spacing w:line="264" w:lineRule="auto"/>
        <w:ind w:firstLine="709"/>
        <w:jc w:val="both"/>
        <w:rPr>
          <w:b/>
          <w:i/>
          <w:lang w:eastAsia="en-US"/>
        </w:rPr>
      </w:pPr>
      <w:r>
        <w:rPr>
          <w:b/>
          <w:i/>
          <w:lang w:eastAsia="en-US"/>
        </w:rPr>
        <w:t>8</w:t>
      </w:r>
      <w:r w:rsidR="00CB777F" w:rsidRPr="007963BD">
        <w:rPr>
          <w:b/>
          <w:i/>
          <w:lang w:eastAsia="en-US"/>
        </w:rPr>
        <w:t>.1 Связанные стороны</w:t>
      </w:r>
    </w:p>
    <w:p w14:paraId="23C3C44A" w14:textId="77777777" w:rsidR="00AA7AFC" w:rsidRPr="00223C7F" w:rsidRDefault="00AA7AFC" w:rsidP="00AA7AFC">
      <w:pPr>
        <w:pStyle w:val="a9"/>
        <w:widowControl w:val="0"/>
        <w:spacing w:after="0" w:line="264" w:lineRule="auto"/>
        <w:ind w:left="0" w:firstLine="709"/>
        <w:jc w:val="both"/>
        <w:rPr>
          <w:rFonts w:ascii="Times New Roman" w:eastAsia="Times New Roman" w:hAnsi="Times New Roman"/>
          <w:b/>
          <w:bCs/>
          <w:i/>
          <w:color w:val="AEAAAA"/>
          <w:sz w:val="16"/>
          <w:szCs w:val="16"/>
          <w:lang w:eastAsia="ru-RU"/>
        </w:rPr>
      </w:pPr>
      <w:r w:rsidRPr="00223C7F">
        <w:rPr>
          <w:rFonts w:ascii="Times New Roman" w:eastAsia="Times New Roman" w:hAnsi="Times New Roman"/>
          <w:b/>
          <w:bCs/>
          <w:i/>
          <w:color w:val="AEAAAA"/>
          <w:sz w:val="16"/>
          <w:szCs w:val="16"/>
          <w:lang w:eastAsia="ru-RU"/>
        </w:rPr>
        <w:t>(Основание: пункт 27 ПБУ 4/99)</w:t>
      </w:r>
    </w:p>
    <w:p w14:paraId="3A7FED7D" w14:textId="66433BBA" w:rsidR="00D13C3F" w:rsidRPr="00D13C3F" w:rsidRDefault="00D13C3F" w:rsidP="00D13C3F">
      <w:pPr>
        <w:widowControl w:val="0"/>
        <w:spacing w:line="264" w:lineRule="auto"/>
        <w:ind w:firstLine="708"/>
        <w:jc w:val="both"/>
        <w:rPr>
          <w:bCs/>
          <w:kern w:val="32"/>
        </w:rPr>
      </w:pPr>
      <w:r w:rsidRPr="00D13C3F">
        <w:rPr>
          <w:bCs/>
          <w:kern w:val="32"/>
        </w:rPr>
        <w:t xml:space="preserve">В </w:t>
      </w:r>
      <w:proofErr w:type="gramStart"/>
      <w:r w:rsidRPr="00D13C3F">
        <w:rPr>
          <w:bCs/>
          <w:kern w:val="32"/>
        </w:rPr>
        <w:t>процессе</w:t>
      </w:r>
      <w:proofErr w:type="gramEnd"/>
      <w:r w:rsidRPr="00D13C3F">
        <w:rPr>
          <w:bCs/>
          <w:kern w:val="32"/>
        </w:rPr>
        <w:t xml:space="preserve"> осуществления финансово-хозяйственной деятельности Общество </w:t>
      </w:r>
      <w:r>
        <w:rPr>
          <w:bCs/>
          <w:kern w:val="32"/>
        </w:rPr>
        <w:t>осуществляет</w:t>
      </w:r>
      <w:r w:rsidRPr="00D13C3F">
        <w:rPr>
          <w:bCs/>
          <w:kern w:val="32"/>
        </w:rPr>
        <w:t xml:space="preserve"> операции с </w:t>
      </w:r>
      <w:r>
        <w:rPr>
          <w:bCs/>
          <w:kern w:val="32"/>
        </w:rPr>
        <w:t>контрагентами</w:t>
      </w:r>
      <w:r w:rsidRPr="00D13C3F">
        <w:rPr>
          <w:bCs/>
          <w:kern w:val="32"/>
        </w:rPr>
        <w:t>, которые являются связанными сторонами.</w:t>
      </w:r>
    </w:p>
    <w:p w14:paraId="58C6A6AE" w14:textId="77777777" w:rsidR="00D13C3F" w:rsidRPr="00D13C3F" w:rsidRDefault="00D13C3F" w:rsidP="00D13C3F">
      <w:pPr>
        <w:widowControl w:val="0"/>
        <w:spacing w:line="264" w:lineRule="auto"/>
        <w:ind w:firstLine="708"/>
        <w:jc w:val="both"/>
        <w:rPr>
          <w:bCs/>
          <w:kern w:val="32"/>
        </w:rPr>
      </w:pPr>
      <w:r w:rsidRPr="00D13C3F">
        <w:rPr>
          <w:bCs/>
          <w:kern w:val="32"/>
        </w:rPr>
        <w:t xml:space="preserve">К операциям со связанными сторонами, в </w:t>
      </w:r>
      <w:proofErr w:type="gramStart"/>
      <w:r w:rsidRPr="00D13C3F">
        <w:rPr>
          <w:bCs/>
          <w:kern w:val="32"/>
        </w:rPr>
        <w:t>основном</w:t>
      </w:r>
      <w:proofErr w:type="gramEnd"/>
      <w:r w:rsidRPr="00D13C3F">
        <w:rPr>
          <w:bCs/>
          <w:kern w:val="32"/>
        </w:rPr>
        <w:t>, относятся операции:</w:t>
      </w:r>
    </w:p>
    <w:p w14:paraId="57F54BFC" w14:textId="5DE0ED4E" w:rsidR="00D13C3F" w:rsidRPr="00D13C3F" w:rsidRDefault="00D13C3F" w:rsidP="00D13C3F">
      <w:pPr>
        <w:widowControl w:val="0"/>
        <w:numPr>
          <w:ilvl w:val="0"/>
          <w:numId w:val="12"/>
        </w:numPr>
        <w:spacing w:line="264" w:lineRule="auto"/>
        <w:ind w:left="567" w:firstLine="0"/>
        <w:jc w:val="both"/>
        <w:rPr>
          <w:bCs/>
          <w:kern w:val="32"/>
        </w:rPr>
      </w:pPr>
      <w:r w:rsidRPr="00D13C3F">
        <w:rPr>
          <w:bCs/>
          <w:kern w:val="32"/>
        </w:rPr>
        <w:t>приобретение и продажа</w:t>
      </w:r>
      <w:r>
        <w:rPr>
          <w:bCs/>
          <w:kern w:val="32"/>
        </w:rPr>
        <w:t xml:space="preserve"> товаров,</w:t>
      </w:r>
      <w:r w:rsidRPr="00D13C3F">
        <w:rPr>
          <w:bCs/>
          <w:kern w:val="32"/>
        </w:rPr>
        <w:t xml:space="preserve"> работ, услуг;</w:t>
      </w:r>
    </w:p>
    <w:p w14:paraId="7870D62A" w14:textId="78DDF18B" w:rsidR="00D13C3F" w:rsidRPr="00D13C3F" w:rsidRDefault="00D13C3F" w:rsidP="00D13C3F">
      <w:pPr>
        <w:widowControl w:val="0"/>
        <w:numPr>
          <w:ilvl w:val="0"/>
          <w:numId w:val="12"/>
        </w:numPr>
        <w:spacing w:line="264" w:lineRule="auto"/>
        <w:ind w:left="567" w:firstLine="0"/>
        <w:jc w:val="both"/>
        <w:rPr>
          <w:bCs/>
          <w:kern w:val="32"/>
        </w:rPr>
      </w:pPr>
      <w:r w:rsidRPr="00D13C3F">
        <w:rPr>
          <w:bCs/>
          <w:kern w:val="32"/>
        </w:rPr>
        <w:t>финансовые операции, включая предоставление</w:t>
      </w:r>
      <w:r>
        <w:rPr>
          <w:bCs/>
          <w:kern w:val="32"/>
        </w:rPr>
        <w:t>, получение</w:t>
      </w:r>
      <w:r w:rsidRPr="00D13C3F">
        <w:rPr>
          <w:bCs/>
          <w:kern w:val="32"/>
        </w:rPr>
        <w:t xml:space="preserve"> займов;</w:t>
      </w:r>
    </w:p>
    <w:p w14:paraId="1BD4FE60" w14:textId="77777777" w:rsidR="00D13C3F" w:rsidRPr="00D13C3F" w:rsidRDefault="00D13C3F" w:rsidP="00D13C3F">
      <w:pPr>
        <w:widowControl w:val="0"/>
        <w:numPr>
          <w:ilvl w:val="0"/>
          <w:numId w:val="12"/>
        </w:numPr>
        <w:spacing w:line="264" w:lineRule="auto"/>
        <w:ind w:left="567" w:firstLine="0"/>
        <w:jc w:val="both"/>
        <w:rPr>
          <w:bCs/>
          <w:kern w:val="32"/>
        </w:rPr>
      </w:pPr>
      <w:r w:rsidRPr="00D13C3F">
        <w:rPr>
          <w:bCs/>
          <w:kern w:val="32"/>
        </w:rPr>
        <w:t>другие операции.</w:t>
      </w:r>
    </w:p>
    <w:p w14:paraId="552F58C1" w14:textId="77777777" w:rsidR="00D13C3F" w:rsidRPr="00D13C3F" w:rsidRDefault="00D13C3F" w:rsidP="00D13C3F">
      <w:pPr>
        <w:widowControl w:val="0"/>
        <w:spacing w:line="264" w:lineRule="auto"/>
        <w:ind w:firstLine="567"/>
        <w:jc w:val="both"/>
        <w:rPr>
          <w:bCs/>
          <w:kern w:val="32"/>
        </w:rPr>
      </w:pPr>
    </w:p>
    <w:p w14:paraId="284E046E" w14:textId="75885781" w:rsidR="003163CD" w:rsidRPr="007963BD" w:rsidRDefault="00D13C3F" w:rsidP="00D13C3F">
      <w:pPr>
        <w:widowControl w:val="0"/>
        <w:spacing w:line="264" w:lineRule="auto"/>
        <w:ind w:firstLine="567"/>
        <w:jc w:val="both"/>
        <w:rPr>
          <w:b/>
          <w:i/>
          <w:lang w:eastAsia="en-US"/>
        </w:rPr>
      </w:pPr>
      <w:r w:rsidRPr="00D13C3F">
        <w:rPr>
          <w:bCs/>
          <w:kern w:val="32"/>
        </w:rPr>
        <w:t>Для целей настоящей бухгалтерской (финансовой) отчетности в соответствии с ПБУ 11/2008 «Информация о связанных сторонах» были выделены следующие связанные стороны: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972"/>
        <w:gridCol w:w="3080"/>
        <w:gridCol w:w="3082"/>
      </w:tblGrid>
      <w:tr w:rsidR="00E61FB9" w:rsidRPr="00CE0CFA" w14:paraId="63CA25B9" w14:textId="77777777" w:rsidTr="00CD262F">
        <w:trPr>
          <w:trHeight w:val="58"/>
        </w:trPr>
        <w:tc>
          <w:tcPr>
            <w:tcW w:w="198" w:type="pct"/>
            <w:shd w:val="clear" w:color="auto" w:fill="auto"/>
            <w:vAlign w:val="center"/>
          </w:tcPr>
          <w:p w14:paraId="540CB69E" w14:textId="77777777" w:rsidR="00E61FB9" w:rsidRPr="00CE0CFA" w:rsidRDefault="00E61FB9" w:rsidP="004E7895">
            <w:pPr>
              <w:ind w:right="-1"/>
              <w:jc w:val="center"/>
              <w:rPr>
                <w:b/>
                <w:sz w:val="22"/>
                <w:szCs w:val="22"/>
                <w:lang w:eastAsia="en-US"/>
              </w:rPr>
            </w:pPr>
            <w:r w:rsidRPr="00CE0CFA">
              <w:rPr>
                <w:b/>
                <w:sz w:val="22"/>
                <w:szCs w:val="22"/>
                <w:lang w:eastAsia="en-US"/>
              </w:rPr>
              <w:t>№</w:t>
            </w:r>
          </w:p>
        </w:tc>
        <w:tc>
          <w:tcPr>
            <w:tcW w:w="1563" w:type="pct"/>
            <w:shd w:val="clear" w:color="auto" w:fill="auto"/>
            <w:vAlign w:val="center"/>
          </w:tcPr>
          <w:p w14:paraId="06C6B041" w14:textId="77777777" w:rsidR="00E61FB9" w:rsidRPr="00CE0CFA" w:rsidRDefault="00E61FB9" w:rsidP="004E7895">
            <w:pPr>
              <w:ind w:right="-1"/>
              <w:jc w:val="center"/>
              <w:rPr>
                <w:b/>
                <w:sz w:val="22"/>
                <w:szCs w:val="22"/>
                <w:lang w:eastAsia="en-US"/>
              </w:rPr>
            </w:pPr>
            <w:r w:rsidRPr="00CE0CFA">
              <w:rPr>
                <w:b/>
                <w:sz w:val="22"/>
                <w:szCs w:val="22"/>
                <w:lang w:eastAsia="en-US"/>
              </w:rPr>
              <w:t>Полное наименование юридического лица или ФИО связанной стороны</w:t>
            </w:r>
          </w:p>
        </w:tc>
        <w:tc>
          <w:tcPr>
            <w:tcW w:w="1619" w:type="pct"/>
            <w:shd w:val="clear" w:color="auto" w:fill="auto"/>
            <w:vAlign w:val="center"/>
          </w:tcPr>
          <w:p w14:paraId="0F6473D3" w14:textId="7DEB9A17" w:rsidR="00E61FB9" w:rsidRPr="00CE0CFA" w:rsidRDefault="00E61FB9" w:rsidP="004E7895">
            <w:pPr>
              <w:ind w:right="-1"/>
              <w:jc w:val="center"/>
              <w:rPr>
                <w:b/>
                <w:sz w:val="22"/>
                <w:szCs w:val="22"/>
                <w:lang w:eastAsia="en-US"/>
              </w:rPr>
            </w:pPr>
            <w:r w:rsidRPr="00CE0CFA">
              <w:rPr>
                <w:b/>
                <w:sz w:val="22"/>
                <w:szCs w:val="22"/>
                <w:lang w:eastAsia="en-US"/>
              </w:rPr>
              <w:t>Характер отношений</w:t>
            </w:r>
          </w:p>
        </w:tc>
        <w:tc>
          <w:tcPr>
            <w:tcW w:w="1620" w:type="pct"/>
            <w:shd w:val="clear" w:color="auto" w:fill="auto"/>
            <w:vAlign w:val="center"/>
          </w:tcPr>
          <w:p w14:paraId="61786BBD" w14:textId="715B27F4" w:rsidR="00E61FB9" w:rsidRPr="00CE0CFA" w:rsidRDefault="00E61FB9" w:rsidP="004E7895">
            <w:pPr>
              <w:ind w:right="-1"/>
              <w:jc w:val="center"/>
              <w:rPr>
                <w:b/>
                <w:sz w:val="22"/>
                <w:szCs w:val="22"/>
                <w:lang w:eastAsia="en-US"/>
              </w:rPr>
            </w:pPr>
            <w:r w:rsidRPr="00CE0CFA">
              <w:rPr>
                <w:b/>
                <w:sz w:val="22"/>
                <w:szCs w:val="22"/>
                <w:lang w:eastAsia="en-US"/>
              </w:rPr>
              <w:t>Виды операций</w:t>
            </w:r>
          </w:p>
        </w:tc>
      </w:tr>
      <w:tr w:rsidR="00E61FB9" w:rsidRPr="00CE0CFA" w14:paraId="427E0A11" w14:textId="77777777" w:rsidTr="00CD262F">
        <w:trPr>
          <w:trHeight w:val="23"/>
        </w:trPr>
        <w:tc>
          <w:tcPr>
            <w:tcW w:w="198" w:type="pct"/>
            <w:shd w:val="clear" w:color="auto" w:fill="auto"/>
            <w:vAlign w:val="center"/>
          </w:tcPr>
          <w:p w14:paraId="5D1611E8" w14:textId="77777777" w:rsidR="00E61FB9" w:rsidRPr="00CE0CFA" w:rsidRDefault="00E61FB9" w:rsidP="00C12CAE">
            <w:pPr>
              <w:ind w:right="-1"/>
              <w:rPr>
                <w:sz w:val="22"/>
                <w:szCs w:val="22"/>
                <w:lang w:val="en-US" w:eastAsia="en-US"/>
              </w:rPr>
            </w:pPr>
            <w:bookmarkStart w:id="441" w:name="_Hlk446505237"/>
          </w:p>
        </w:tc>
        <w:tc>
          <w:tcPr>
            <w:tcW w:w="1563" w:type="pct"/>
            <w:shd w:val="clear" w:color="auto" w:fill="auto"/>
            <w:vAlign w:val="center"/>
          </w:tcPr>
          <w:p w14:paraId="32B9DA1B" w14:textId="77777777" w:rsidR="00E61FB9" w:rsidRPr="00CE0CFA" w:rsidRDefault="00E61FB9" w:rsidP="00C12CAE">
            <w:pPr>
              <w:widowControl w:val="0"/>
              <w:ind w:right="-1" w:hanging="113"/>
              <w:rPr>
                <w:sz w:val="22"/>
                <w:szCs w:val="22"/>
                <w:lang w:eastAsia="en-US"/>
              </w:rPr>
            </w:pPr>
          </w:p>
        </w:tc>
        <w:tc>
          <w:tcPr>
            <w:tcW w:w="1619" w:type="pct"/>
            <w:shd w:val="clear" w:color="auto" w:fill="auto"/>
          </w:tcPr>
          <w:p w14:paraId="1EF11C12" w14:textId="77777777" w:rsidR="00E61FB9" w:rsidRPr="00CE0CFA" w:rsidRDefault="00E61FB9" w:rsidP="00C12CAE">
            <w:pPr>
              <w:ind w:right="-1"/>
              <w:jc w:val="center"/>
              <w:rPr>
                <w:sz w:val="22"/>
                <w:szCs w:val="22"/>
                <w:lang w:eastAsia="en-US"/>
              </w:rPr>
            </w:pPr>
          </w:p>
        </w:tc>
        <w:tc>
          <w:tcPr>
            <w:tcW w:w="1620" w:type="pct"/>
            <w:shd w:val="clear" w:color="auto" w:fill="auto"/>
            <w:vAlign w:val="bottom"/>
          </w:tcPr>
          <w:p w14:paraId="53C4DDCE" w14:textId="77777777" w:rsidR="00E61FB9" w:rsidRPr="00CE0CFA" w:rsidRDefault="00E61FB9" w:rsidP="00C12CAE">
            <w:pPr>
              <w:ind w:right="-1"/>
              <w:jc w:val="center"/>
              <w:rPr>
                <w:sz w:val="22"/>
                <w:szCs w:val="22"/>
                <w:lang w:eastAsia="en-US"/>
              </w:rPr>
            </w:pPr>
          </w:p>
        </w:tc>
      </w:tr>
      <w:tr w:rsidR="00E61FB9" w:rsidRPr="00CE0CFA" w14:paraId="2085FADB" w14:textId="77777777" w:rsidTr="00CD262F">
        <w:trPr>
          <w:trHeight w:val="23"/>
        </w:trPr>
        <w:tc>
          <w:tcPr>
            <w:tcW w:w="198" w:type="pct"/>
            <w:shd w:val="clear" w:color="auto" w:fill="auto"/>
            <w:vAlign w:val="center"/>
          </w:tcPr>
          <w:p w14:paraId="78550D08" w14:textId="77777777" w:rsidR="00E61FB9" w:rsidRPr="00CE0CFA" w:rsidRDefault="00E61FB9" w:rsidP="00C12CAE">
            <w:pPr>
              <w:ind w:right="-1"/>
              <w:rPr>
                <w:sz w:val="22"/>
                <w:szCs w:val="22"/>
                <w:lang w:val="en-US" w:eastAsia="en-US"/>
              </w:rPr>
            </w:pPr>
          </w:p>
        </w:tc>
        <w:tc>
          <w:tcPr>
            <w:tcW w:w="1563" w:type="pct"/>
            <w:shd w:val="clear" w:color="auto" w:fill="auto"/>
            <w:vAlign w:val="center"/>
          </w:tcPr>
          <w:p w14:paraId="71E1EA75" w14:textId="77777777" w:rsidR="00E61FB9" w:rsidRPr="00CE0CFA" w:rsidRDefault="00E61FB9" w:rsidP="00C12CAE">
            <w:pPr>
              <w:widowControl w:val="0"/>
              <w:ind w:right="-1" w:hanging="113"/>
              <w:rPr>
                <w:color w:val="003F2F"/>
                <w:sz w:val="22"/>
                <w:szCs w:val="22"/>
              </w:rPr>
            </w:pPr>
          </w:p>
        </w:tc>
        <w:tc>
          <w:tcPr>
            <w:tcW w:w="1619" w:type="pct"/>
            <w:shd w:val="clear" w:color="auto" w:fill="auto"/>
          </w:tcPr>
          <w:p w14:paraId="02EC82C5" w14:textId="77777777" w:rsidR="00E61FB9" w:rsidRPr="00CE0CFA" w:rsidRDefault="00E61FB9" w:rsidP="00C12CAE">
            <w:pPr>
              <w:ind w:right="-1"/>
              <w:jc w:val="center"/>
              <w:rPr>
                <w:sz w:val="22"/>
                <w:szCs w:val="22"/>
                <w:lang w:eastAsia="en-US"/>
              </w:rPr>
            </w:pPr>
          </w:p>
        </w:tc>
        <w:tc>
          <w:tcPr>
            <w:tcW w:w="1620" w:type="pct"/>
            <w:shd w:val="clear" w:color="auto" w:fill="auto"/>
            <w:vAlign w:val="bottom"/>
          </w:tcPr>
          <w:p w14:paraId="1105A48A" w14:textId="77777777" w:rsidR="00E61FB9" w:rsidRPr="00CE0CFA" w:rsidRDefault="00E61FB9" w:rsidP="00C12CAE">
            <w:pPr>
              <w:ind w:right="-1"/>
              <w:jc w:val="center"/>
              <w:rPr>
                <w:sz w:val="22"/>
                <w:szCs w:val="22"/>
                <w:lang w:eastAsia="en-US"/>
              </w:rPr>
            </w:pPr>
          </w:p>
        </w:tc>
      </w:tr>
      <w:tr w:rsidR="00E61FB9" w:rsidRPr="00CE0CFA" w14:paraId="2C01BFD2" w14:textId="77777777" w:rsidTr="00CD262F">
        <w:trPr>
          <w:trHeight w:val="23"/>
        </w:trPr>
        <w:tc>
          <w:tcPr>
            <w:tcW w:w="198" w:type="pct"/>
            <w:shd w:val="clear" w:color="auto" w:fill="auto"/>
            <w:vAlign w:val="center"/>
          </w:tcPr>
          <w:p w14:paraId="4EF56A4A" w14:textId="77777777" w:rsidR="00E61FB9" w:rsidRPr="00CE0CFA" w:rsidRDefault="00E61FB9" w:rsidP="00C12CAE">
            <w:pPr>
              <w:ind w:right="-1"/>
              <w:rPr>
                <w:sz w:val="22"/>
                <w:szCs w:val="22"/>
                <w:lang w:eastAsia="en-US"/>
              </w:rPr>
            </w:pPr>
          </w:p>
        </w:tc>
        <w:tc>
          <w:tcPr>
            <w:tcW w:w="1563" w:type="pct"/>
            <w:shd w:val="clear" w:color="auto" w:fill="auto"/>
            <w:vAlign w:val="center"/>
          </w:tcPr>
          <w:p w14:paraId="37FB84B5" w14:textId="77777777" w:rsidR="00E61FB9" w:rsidRPr="00CE0CFA" w:rsidRDefault="00E61FB9" w:rsidP="00C12CAE">
            <w:pPr>
              <w:widowControl w:val="0"/>
              <w:ind w:right="-1" w:hanging="113"/>
              <w:rPr>
                <w:color w:val="003F2F"/>
                <w:sz w:val="22"/>
                <w:szCs w:val="22"/>
              </w:rPr>
            </w:pPr>
          </w:p>
        </w:tc>
        <w:tc>
          <w:tcPr>
            <w:tcW w:w="1619" w:type="pct"/>
            <w:shd w:val="clear" w:color="auto" w:fill="auto"/>
            <w:vAlign w:val="center"/>
          </w:tcPr>
          <w:p w14:paraId="471ED5D7" w14:textId="77777777" w:rsidR="00E61FB9" w:rsidRPr="00CE0CFA" w:rsidRDefault="00E61FB9" w:rsidP="00C12CAE">
            <w:pPr>
              <w:ind w:right="-1"/>
              <w:jc w:val="center"/>
              <w:rPr>
                <w:sz w:val="22"/>
                <w:szCs w:val="22"/>
                <w:lang w:eastAsia="en-US"/>
              </w:rPr>
            </w:pPr>
          </w:p>
        </w:tc>
        <w:tc>
          <w:tcPr>
            <w:tcW w:w="1620" w:type="pct"/>
            <w:shd w:val="clear" w:color="auto" w:fill="auto"/>
            <w:vAlign w:val="center"/>
          </w:tcPr>
          <w:p w14:paraId="422F4F4B" w14:textId="77777777" w:rsidR="00E61FB9" w:rsidRPr="00CE0CFA" w:rsidRDefault="00E61FB9" w:rsidP="00C12CAE">
            <w:pPr>
              <w:ind w:right="-1"/>
              <w:jc w:val="center"/>
              <w:rPr>
                <w:sz w:val="22"/>
                <w:szCs w:val="22"/>
                <w:lang w:eastAsia="en-US"/>
              </w:rPr>
            </w:pPr>
          </w:p>
        </w:tc>
      </w:tr>
      <w:bookmarkEnd w:id="441"/>
    </w:tbl>
    <w:p w14:paraId="5A28B161" w14:textId="77777777" w:rsidR="00DB0F9C" w:rsidRDefault="00DB0F9C" w:rsidP="00DB0F9C">
      <w:pPr>
        <w:pStyle w:val="a9"/>
        <w:widowControl w:val="0"/>
        <w:ind w:left="0" w:right="-1"/>
        <w:jc w:val="both"/>
        <w:rPr>
          <w:rFonts w:ascii="Times New Roman" w:eastAsia="Times New Roman" w:hAnsi="Times New Roman"/>
          <w:bCs/>
          <w:sz w:val="24"/>
          <w:szCs w:val="24"/>
          <w:lang w:eastAsia="ru-RU"/>
        </w:rPr>
      </w:pPr>
    </w:p>
    <w:p w14:paraId="6629CB20" w14:textId="77777777" w:rsidR="00DB0F9C" w:rsidRDefault="00266EF8" w:rsidP="00E60B5F">
      <w:pPr>
        <w:pStyle w:val="a9"/>
        <w:widowControl w:val="0"/>
        <w:spacing w:after="0" w:line="264" w:lineRule="auto"/>
        <w:ind w:left="0" w:firstLine="709"/>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8</w:t>
      </w:r>
      <w:r w:rsidR="00DB0F9C" w:rsidRPr="00DB0F9C">
        <w:rPr>
          <w:rFonts w:ascii="Times New Roman" w:eastAsia="Times New Roman" w:hAnsi="Times New Roman"/>
          <w:b/>
          <w:bCs/>
          <w:i/>
          <w:sz w:val="24"/>
          <w:szCs w:val="24"/>
          <w:lang w:eastAsia="ru-RU"/>
        </w:rPr>
        <w:t xml:space="preserve">.2. </w:t>
      </w:r>
      <w:proofErr w:type="spellStart"/>
      <w:r w:rsidR="00DB0F9C" w:rsidRPr="00DB0F9C">
        <w:rPr>
          <w:rFonts w:ascii="Times New Roman" w:eastAsia="Times New Roman" w:hAnsi="Times New Roman"/>
          <w:b/>
          <w:bCs/>
          <w:i/>
          <w:sz w:val="24"/>
          <w:szCs w:val="24"/>
          <w:lang w:eastAsia="ru-RU"/>
        </w:rPr>
        <w:t>Бенефициарные</w:t>
      </w:r>
      <w:proofErr w:type="spellEnd"/>
      <w:r w:rsidR="00DB0F9C" w:rsidRPr="00DB0F9C">
        <w:rPr>
          <w:rFonts w:ascii="Times New Roman" w:eastAsia="Times New Roman" w:hAnsi="Times New Roman"/>
          <w:b/>
          <w:bCs/>
          <w:i/>
          <w:sz w:val="24"/>
          <w:szCs w:val="24"/>
          <w:lang w:eastAsia="ru-RU"/>
        </w:rPr>
        <w:t xml:space="preserve"> владельцы</w:t>
      </w:r>
    </w:p>
    <w:p w14:paraId="6C627240" w14:textId="77777777" w:rsidR="00A62A7D" w:rsidRPr="00223C7F" w:rsidRDefault="00034BD4" w:rsidP="00E60B5F">
      <w:pPr>
        <w:autoSpaceDE w:val="0"/>
        <w:autoSpaceDN w:val="0"/>
        <w:adjustRightInd w:val="0"/>
        <w:spacing w:line="264" w:lineRule="auto"/>
        <w:ind w:firstLine="709"/>
        <w:jc w:val="both"/>
        <w:rPr>
          <w:b/>
          <w:bCs/>
          <w:i/>
          <w:color w:val="AEAAAA"/>
          <w:sz w:val="16"/>
          <w:szCs w:val="16"/>
        </w:rPr>
      </w:pPr>
      <w:r w:rsidRPr="00223C7F">
        <w:rPr>
          <w:b/>
          <w:bCs/>
          <w:i/>
          <w:color w:val="AEAAAA"/>
          <w:sz w:val="16"/>
          <w:szCs w:val="16"/>
        </w:rPr>
        <w:t>(Основание</w:t>
      </w:r>
      <w:r w:rsidR="003163CD" w:rsidRPr="00223C7F">
        <w:rPr>
          <w:b/>
          <w:bCs/>
          <w:i/>
          <w:color w:val="AEAAAA"/>
          <w:sz w:val="16"/>
          <w:szCs w:val="16"/>
        </w:rPr>
        <w:t>:</w:t>
      </w:r>
      <w:r w:rsidRPr="00223C7F">
        <w:rPr>
          <w:b/>
          <w:bCs/>
          <w:i/>
          <w:color w:val="AEAAAA"/>
          <w:sz w:val="16"/>
          <w:szCs w:val="16"/>
        </w:rPr>
        <w:t xml:space="preserve"> пункт 1, </w:t>
      </w:r>
      <w:proofErr w:type="spellStart"/>
      <w:r w:rsidRPr="00223C7F">
        <w:rPr>
          <w:b/>
          <w:bCs/>
          <w:i/>
          <w:color w:val="AEAAAA"/>
          <w:sz w:val="16"/>
          <w:szCs w:val="16"/>
        </w:rPr>
        <w:t>пп</w:t>
      </w:r>
      <w:proofErr w:type="spellEnd"/>
      <w:r w:rsidRPr="00223C7F">
        <w:rPr>
          <w:b/>
          <w:bCs/>
          <w:i/>
          <w:color w:val="AEAAAA"/>
          <w:sz w:val="16"/>
          <w:szCs w:val="16"/>
        </w:rPr>
        <w:t>. 1 пункта 3, пункты 6, 7 статьи 6.1</w:t>
      </w:r>
      <w:r w:rsidR="00E60B5F" w:rsidRPr="00223C7F">
        <w:rPr>
          <w:b/>
          <w:bCs/>
          <w:i/>
          <w:color w:val="AEAAAA"/>
          <w:sz w:val="16"/>
          <w:szCs w:val="16"/>
        </w:rPr>
        <w:t xml:space="preserve"> Федерального закона от 07.08.2001 №115-ФЗ «</w:t>
      </w:r>
      <w:r w:rsidRPr="00223C7F">
        <w:rPr>
          <w:b/>
          <w:bCs/>
          <w:i/>
          <w:color w:val="AEAAAA"/>
          <w:sz w:val="16"/>
          <w:szCs w:val="16"/>
        </w:rPr>
        <w:t>О противодействии легализации (отмыванию) доходов, полученных преступным пут</w:t>
      </w:r>
      <w:r w:rsidR="00E60B5F" w:rsidRPr="00223C7F">
        <w:rPr>
          <w:b/>
          <w:bCs/>
          <w:i/>
          <w:color w:val="AEAAAA"/>
          <w:sz w:val="16"/>
          <w:szCs w:val="16"/>
        </w:rPr>
        <w:t>ем, и финансированию терроризма»</w:t>
      </w:r>
      <w:r w:rsidRPr="00223C7F">
        <w:rPr>
          <w:b/>
          <w:bCs/>
          <w:i/>
          <w:color w:val="AEAAAA"/>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2647"/>
        <w:gridCol w:w="3076"/>
      </w:tblGrid>
      <w:tr w:rsidR="00A62A7D" w:rsidRPr="00CE0CFA" w14:paraId="459BD487" w14:textId="77777777" w:rsidTr="00CD262F">
        <w:tc>
          <w:tcPr>
            <w:tcW w:w="2010" w:type="pct"/>
            <w:shd w:val="clear" w:color="auto" w:fill="auto"/>
            <w:vAlign w:val="center"/>
          </w:tcPr>
          <w:p w14:paraId="17C5E31C" w14:textId="77777777" w:rsidR="00A62A7D" w:rsidRPr="00CE0CFA" w:rsidRDefault="00E60B5F" w:rsidP="004E7895">
            <w:pPr>
              <w:ind w:right="-1"/>
              <w:jc w:val="center"/>
              <w:rPr>
                <w:b/>
                <w:sz w:val="22"/>
                <w:szCs w:val="22"/>
                <w:lang w:eastAsia="en-US"/>
              </w:rPr>
            </w:pPr>
            <w:r w:rsidRPr="00CE0CFA">
              <w:rPr>
                <w:b/>
                <w:sz w:val="22"/>
                <w:szCs w:val="22"/>
                <w:lang w:eastAsia="en-US"/>
              </w:rPr>
              <w:t>ФИО</w:t>
            </w:r>
          </w:p>
        </w:tc>
        <w:tc>
          <w:tcPr>
            <w:tcW w:w="1383" w:type="pct"/>
            <w:shd w:val="clear" w:color="auto" w:fill="auto"/>
            <w:vAlign w:val="center"/>
          </w:tcPr>
          <w:p w14:paraId="1DA66557" w14:textId="77777777" w:rsidR="00A62A7D" w:rsidRPr="00CE0CFA" w:rsidRDefault="00A62A7D" w:rsidP="004E7895">
            <w:pPr>
              <w:ind w:right="-1"/>
              <w:jc w:val="center"/>
              <w:rPr>
                <w:b/>
                <w:sz w:val="22"/>
                <w:szCs w:val="22"/>
                <w:lang w:eastAsia="en-US"/>
              </w:rPr>
            </w:pPr>
            <w:r w:rsidRPr="00CE0CFA">
              <w:rPr>
                <w:b/>
                <w:sz w:val="22"/>
                <w:szCs w:val="22"/>
                <w:lang w:eastAsia="en-US"/>
              </w:rPr>
              <w:t>Гражданство</w:t>
            </w:r>
          </w:p>
        </w:tc>
        <w:tc>
          <w:tcPr>
            <w:tcW w:w="1607" w:type="pct"/>
            <w:shd w:val="clear" w:color="auto" w:fill="auto"/>
            <w:vAlign w:val="center"/>
          </w:tcPr>
          <w:p w14:paraId="138A8EFA" w14:textId="77777777" w:rsidR="00A62A7D" w:rsidRPr="00CE0CFA" w:rsidRDefault="00A62A7D" w:rsidP="004E7895">
            <w:pPr>
              <w:ind w:right="-1"/>
              <w:jc w:val="center"/>
              <w:rPr>
                <w:b/>
                <w:sz w:val="22"/>
                <w:szCs w:val="22"/>
                <w:lang w:eastAsia="en-US"/>
              </w:rPr>
            </w:pPr>
            <w:r w:rsidRPr="00CE0CFA">
              <w:rPr>
                <w:b/>
                <w:sz w:val="22"/>
                <w:szCs w:val="22"/>
                <w:lang w:eastAsia="en-US"/>
              </w:rPr>
              <w:t xml:space="preserve">Размер доли в </w:t>
            </w:r>
            <w:proofErr w:type="gramStart"/>
            <w:r w:rsidRPr="00CE0CFA">
              <w:rPr>
                <w:b/>
                <w:sz w:val="22"/>
                <w:szCs w:val="22"/>
                <w:lang w:eastAsia="en-US"/>
              </w:rPr>
              <w:t>Обществе</w:t>
            </w:r>
            <w:proofErr w:type="gramEnd"/>
          </w:p>
        </w:tc>
      </w:tr>
      <w:tr w:rsidR="00A62A7D" w:rsidRPr="00CE0CFA" w14:paraId="6BFE065F" w14:textId="77777777" w:rsidTr="00CD262F">
        <w:tc>
          <w:tcPr>
            <w:tcW w:w="2010" w:type="pct"/>
            <w:shd w:val="clear" w:color="auto" w:fill="auto"/>
          </w:tcPr>
          <w:p w14:paraId="0635125E" w14:textId="77777777" w:rsidR="00A62A7D" w:rsidRPr="00CE0CFA" w:rsidRDefault="00A62A7D" w:rsidP="008B43FB">
            <w:pPr>
              <w:pStyle w:val="a9"/>
              <w:widowControl w:val="0"/>
              <w:ind w:left="0" w:right="-1"/>
              <w:jc w:val="both"/>
              <w:rPr>
                <w:rFonts w:ascii="Times New Roman" w:eastAsia="Times New Roman" w:hAnsi="Times New Roman"/>
                <w:b/>
                <w:bCs/>
                <w:i/>
                <w:lang w:eastAsia="ru-RU"/>
              </w:rPr>
            </w:pPr>
          </w:p>
        </w:tc>
        <w:tc>
          <w:tcPr>
            <w:tcW w:w="1383" w:type="pct"/>
            <w:shd w:val="clear" w:color="auto" w:fill="auto"/>
          </w:tcPr>
          <w:p w14:paraId="3D0E5306" w14:textId="77777777" w:rsidR="00A62A7D" w:rsidRPr="00CE0CFA" w:rsidRDefault="00A62A7D" w:rsidP="008B43FB">
            <w:pPr>
              <w:pStyle w:val="a9"/>
              <w:widowControl w:val="0"/>
              <w:ind w:left="0" w:right="-1"/>
              <w:jc w:val="both"/>
              <w:rPr>
                <w:rFonts w:ascii="Times New Roman" w:eastAsia="Times New Roman" w:hAnsi="Times New Roman"/>
                <w:b/>
                <w:bCs/>
                <w:i/>
                <w:lang w:eastAsia="ru-RU"/>
              </w:rPr>
            </w:pPr>
          </w:p>
        </w:tc>
        <w:tc>
          <w:tcPr>
            <w:tcW w:w="1607" w:type="pct"/>
            <w:shd w:val="clear" w:color="auto" w:fill="auto"/>
          </w:tcPr>
          <w:p w14:paraId="6993F3D4" w14:textId="77777777" w:rsidR="00A62A7D" w:rsidRPr="00CE0CFA" w:rsidRDefault="00A62A7D" w:rsidP="008B43FB">
            <w:pPr>
              <w:pStyle w:val="a9"/>
              <w:widowControl w:val="0"/>
              <w:ind w:left="0" w:right="-1"/>
              <w:jc w:val="both"/>
              <w:rPr>
                <w:rFonts w:ascii="Times New Roman" w:eastAsia="Times New Roman" w:hAnsi="Times New Roman"/>
                <w:b/>
                <w:bCs/>
                <w:i/>
                <w:lang w:eastAsia="ru-RU"/>
              </w:rPr>
            </w:pPr>
          </w:p>
        </w:tc>
      </w:tr>
    </w:tbl>
    <w:p w14:paraId="0B475C1B" w14:textId="77777777" w:rsidR="00A62A7D" w:rsidRPr="00DB0F9C" w:rsidRDefault="00A62A7D" w:rsidP="00E60B5F">
      <w:pPr>
        <w:pStyle w:val="a9"/>
        <w:widowControl w:val="0"/>
        <w:spacing w:after="0" w:line="264" w:lineRule="auto"/>
        <w:ind w:left="0" w:firstLine="709"/>
        <w:jc w:val="both"/>
        <w:rPr>
          <w:rFonts w:ascii="Times New Roman" w:eastAsia="Times New Roman" w:hAnsi="Times New Roman"/>
          <w:b/>
          <w:bCs/>
          <w:i/>
          <w:sz w:val="24"/>
          <w:szCs w:val="24"/>
          <w:lang w:eastAsia="ru-RU"/>
        </w:rPr>
      </w:pPr>
    </w:p>
    <w:p w14:paraId="4BA5395F" w14:textId="77777777" w:rsidR="00CB777F" w:rsidRDefault="00266EF8" w:rsidP="00E60B5F">
      <w:pPr>
        <w:spacing w:line="264" w:lineRule="auto"/>
        <w:ind w:firstLine="709"/>
        <w:contextualSpacing/>
        <w:jc w:val="both"/>
        <w:outlineLvl w:val="0"/>
        <w:rPr>
          <w:b/>
          <w:i/>
        </w:rPr>
      </w:pPr>
      <w:r>
        <w:rPr>
          <w:b/>
          <w:i/>
        </w:rPr>
        <w:t>8</w:t>
      </w:r>
      <w:r w:rsidR="00CB777F" w:rsidRPr="007963BD">
        <w:rPr>
          <w:b/>
          <w:i/>
        </w:rPr>
        <w:t>.</w:t>
      </w:r>
      <w:r w:rsidR="00DB0F9C">
        <w:rPr>
          <w:b/>
          <w:i/>
        </w:rPr>
        <w:t>3</w:t>
      </w:r>
      <w:r w:rsidR="00CB777F" w:rsidRPr="007963BD">
        <w:rPr>
          <w:b/>
          <w:i/>
        </w:rPr>
        <w:t xml:space="preserve"> Данные об операциях со связанными сторонами</w:t>
      </w:r>
    </w:p>
    <w:p w14:paraId="1C96C8E1" w14:textId="77777777" w:rsidR="00034BD4" w:rsidRPr="00223C7F" w:rsidRDefault="00034BD4" w:rsidP="00E60B5F">
      <w:pPr>
        <w:pStyle w:val="a9"/>
        <w:widowControl w:val="0"/>
        <w:spacing w:after="0" w:line="264" w:lineRule="auto"/>
        <w:ind w:left="0" w:firstLine="709"/>
        <w:jc w:val="both"/>
        <w:rPr>
          <w:rFonts w:ascii="Times New Roman" w:eastAsia="Times New Roman" w:hAnsi="Times New Roman"/>
          <w:b/>
          <w:bCs/>
          <w:i/>
          <w:color w:val="AEAAAA"/>
          <w:sz w:val="16"/>
          <w:szCs w:val="16"/>
          <w:lang w:eastAsia="ru-RU"/>
        </w:rPr>
      </w:pPr>
      <w:r w:rsidRPr="00223C7F">
        <w:rPr>
          <w:rFonts w:ascii="Times New Roman" w:eastAsia="Times New Roman" w:hAnsi="Times New Roman"/>
          <w:b/>
          <w:bCs/>
          <w:i/>
          <w:color w:val="AEAAAA"/>
          <w:sz w:val="16"/>
          <w:szCs w:val="16"/>
          <w:lang w:eastAsia="ru-RU"/>
        </w:rPr>
        <w:t>(Основание</w:t>
      </w:r>
      <w:r w:rsidR="003163CD" w:rsidRPr="00223C7F">
        <w:rPr>
          <w:rFonts w:ascii="Times New Roman" w:eastAsia="Times New Roman" w:hAnsi="Times New Roman"/>
          <w:b/>
          <w:bCs/>
          <w:i/>
          <w:color w:val="AEAAAA"/>
          <w:sz w:val="16"/>
          <w:szCs w:val="16"/>
          <w:lang w:eastAsia="ru-RU"/>
        </w:rPr>
        <w:t xml:space="preserve">: </w:t>
      </w:r>
      <w:r w:rsidRPr="00223C7F">
        <w:rPr>
          <w:rFonts w:ascii="Times New Roman" w:eastAsia="Times New Roman" w:hAnsi="Times New Roman"/>
          <w:b/>
          <w:bCs/>
          <w:i/>
          <w:color w:val="AEAAAA"/>
          <w:sz w:val="16"/>
          <w:szCs w:val="16"/>
          <w:lang w:eastAsia="ru-RU"/>
        </w:rPr>
        <w:t>пункт 27 ПБУ 4/99)</w:t>
      </w:r>
    </w:p>
    <w:p w14:paraId="23A3464C" w14:textId="6570DC02" w:rsidR="00D13C3F" w:rsidRPr="001F440C" w:rsidRDefault="00D13C3F" w:rsidP="00D13C3F">
      <w:pPr>
        <w:ind w:left="2836" w:firstLine="709"/>
        <w:jc w:val="right"/>
        <w:rPr>
          <w:i/>
          <w:sz w:val="20"/>
          <w:szCs w:val="20"/>
        </w:rPr>
      </w:pPr>
      <w:r w:rsidRPr="001F440C">
        <w:rPr>
          <w:b/>
          <w:sz w:val="20"/>
          <w:szCs w:val="20"/>
        </w:rPr>
        <w:t xml:space="preserve">          </w:t>
      </w:r>
    </w:p>
    <w:tbl>
      <w:tblPr>
        <w:tblW w:w="5000" w:type="pct"/>
        <w:tblLook w:val="04A0" w:firstRow="1" w:lastRow="0" w:firstColumn="1" w:lastColumn="0" w:noHBand="0" w:noVBand="1"/>
      </w:tblPr>
      <w:tblGrid>
        <w:gridCol w:w="1694"/>
        <w:gridCol w:w="1116"/>
        <w:gridCol w:w="1116"/>
        <w:gridCol w:w="763"/>
        <w:gridCol w:w="752"/>
        <w:gridCol w:w="997"/>
        <w:gridCol w:w="1021"/>
        <w:gridCol w:w="1116"/>
        <w:gridCol w:w="996"/>
      </w:tblGrid>
      <w:tr w:rsidR="00D13C3F" w:rsidRPr="00CE0CFA" w14:paraId="44CF2379" w14:textId="77777777" w:rsidTr="00CD262F">
        <w:trPr>
          <w:trHeight w:val="315"/>
        </w:trPr>
        <w:tc>
          <w:tcPr>
            <w:tcW w:w="903" w:type="pct"/>
            <w:vMerge w:val="restart"/>
            <w:tcBorders>
              <w:top w:val="single" w:sz="8" w:space="0" w:color="auto"/>
              <w:left w:val="single" w:sz="8" w:space="0" w:color="auto"/>
              <w:right w:val="single" w:sz="8" w:space="0" w:color="auto"/>
            </w:tcBorders>
            <w:shd w:val="clear" w:color="auto" w:fill="auto"/>
            <w:vAlign w:val="center"/>
            <w:hideMark/>
          </w:tcPr>
          <w:p w14:paraId="49CCA228" w14:textId="77777777" w:rsidR="00D13C3F" w:rsidRPr="00CE0CFA" w:rsidRDefault="00D13C3F" w:rsidP="00822AE5">
            <w:pPr>
              <w:jc w:val="center"/>
              <w:rPr>
                <w:b/>
                <w:bCs/>
                <w:color w:val="000000"/>
                <w:sz w:val="20"/>
                <w:szCs w:val="20"/>
              </w:rPr>
            </w:pPr>
          </w:p>
          <w:p w14:paraId="4A75BC7C" w14:textId="77777777" w:rsidR="00D13C3F" w:rsidRPr="00CE0CFA" w:rsidRDefault="00D13C3F" w:rsidP="00822AE5">
            <w:pPr>
              <w:jc w:val="center"/>
              <w:rPr>
                <w:b/>
                <w:bCs/>
                <w:color w:val="000000"/>
                <w:sz w:val="20"/>
                <w:szCs w:val="20"/>
              </w:rPr>
            </w:pPr>
            <w:r w:rsidRPr="00CE0CFA">
              <w:rPr>
                <w:b/>
                <w:bCs/>
                <w:color w:val="000000"/>
                <w:sz w:val="20"/>
                <w:szCs w:val="20"/>
              </w:rPr>
              <w:t>Наименование</w:t>
            </w:r>
          </w:p>
        </w:tc>
        <w:tc>
          <w:tcPr>
            <w:tcW w:w="1111" w:type="pct"/>
            <w:gridSpan w:val="2"/>
            <w:tcBorders>
              <w:top w:val="single" w:sz="8" w:space="0" w:color="auto"/>
              <w:left w:val="nil"/>
              <w:bottom w:val="single" w:sz="8" w:space="0" w:color="auto"/>
              <w:right w:val="single" w:sz="8" w:space="0" w:color="000000"/>
            </w:tcBorders>
            <w:shd w:val="clear" w:color="auto" w:fill="auto"/>
            <w:vAlign w:val="center"/>
            <w:hideMark/>
          </w:tcPr>
          <w:p w14:paraId="21CCC6BA" w14:textId="77777777" w:rsidR="00D13C3F" w:rsidRPr="00CE0CFA" w:rsidRDefault="00D13C3F" w:rsidP="00822AE5">
            <w:pPr>
              <w:jc w:val="center"/>
              <w:rPr>
                <w:b/>
                <w:bCs/>
                <w:color w:val="000000"/>
                <w:sz w:val="20"/>
                <w:szCs w:val="20"/>
              </w:rPr>
            </w:pPr>
            <w:r w:rsidRPr="00CE0CFA">
              <w:rPr>
                <w:b/>
                <w:bCs/>
                <w:color w:val="000000"/>
                <w:sz w:val="20"/>
                <w:szCs w:val="20"/>
                <w:lang w:eastAsia="en-US"/>
              </w:rPr>
              <w:t xml:space="preserve">Баланс на </w:t>
            </w:r>
          </w:p>
        </w:tc>
        <w:tc>
          <w:tcPr>
            <w:tcW w:w="828" w:type="pct"/>
            <w:gridSpan w:val="2"/>
            <w:tcBorders>
              <w:top w:val="single" w:sz="8" w:space="0" w:color="auto"/>
              <w:left w:val="nil"/>
              <w:bottom w:val="single" w:sz="8" w:space="0" w:color="auto"/>
              <w:right w:val="single" w:sz="8" w:space="0" w:color="000000"/>
            </w:tcBorders>
            <w:shd w:val="clear" w:color="auto" w:fill="auto"/>
            <w:vAlign w:val="center"/>
            <w:hideMark/>
          </w:tcPr>
          <w:p w14:paraId="47F093B4" w14:textId="77777777" w:rsidR="00D13C3F" w:rsidRPr="00CE0CFA" w:rsidRDefault="00D13C3F" w:rsidP="00822AE5">
            <w:pPr>
              <w:jc w:val="center"/>
              <w:rPr>
                <w:b/>
                <w:bCs/>
                <w:color w:val="000000"/>
                <w:sz w:val="20"/>
                <w:szCs w:val="20"/>
              </w:rPr>
            </w:pPr>
            <w:r w:rsidRPr="00CE0CFA">
              <w:rPr>
                <w:b/>
                <w:bCs/>
                <w:color w:val="000000"/>
                <w:sz w:val="20"/>
                <w:szCs w:val="20"/>
                <w:lang w:eastAsia="en-US"/>
              </w:rPr>
              <w:t>Оплачено</w:t>
            </w:r>
          </w:p>
        </w:tc>
        <w:tc>
          <w:tcPr>
            <w:tcW w:w="1090" w:type="pct"/>
            <w:gridSpan w:val="2"/>
            <w:tcBorders>
              <w:top w:val="single" w:sz="8" w:space="0" w:color="auto"/>
              <w:left w:val="nil"/>
              <w:bottom w:val="single" w:sz="8" w:space="0" w:color="auto"/>
              <w:right w:val="single" w:sz="8" w:space="0" w:color="000000"/>
            </w:tcBorders>
            <w:shd w:val="clear" w:color="auto" w:fill="auto"/>
            <w:vAlign w:val="center"/>
            <w:hideMark/>
          </w:tcPr>
          <w:p w14:paraId="735F3AD4" w14:textId="77777777" w:rsidR="00D13C3F" w:rsidRPr="00CE0CFA" w:rsidRDefault="00D13C3F" w:rsidP="00822AE5">
            <w:pPr>
              <w:jc w:val="center"/>
              <w:rPr>
                <w:b/>
                <w:bCs/>
                <w:color w:val="000000"/>
                <w:sz w:val="20"/>
                <w:szCs w:val="20"/>
              </w:rPr>
            </w:pPr>
            <w:r w:rsidRPr="00CE0CFA">
              <w:rPr>
                <w:b/>
                <w:bCs/>
                <w:color w:val="000000"/>
                <w:sz w:val="20"/>
                <w:szCs w:val="20"/>
                <w:lang w:eastAsia="en-US"/>
              </w:rPr>
              <w:t>Начислено</w:t>
            </w:r>
          </w:p>
        </w:tc>
        <w:tc>
          <w:tcPr>
            <w:tcW w:w="1068" w:type="pct"/>
            <w:gridSpan w:val="2"/>
            <w:tcBorders>
              <w:top w:val="single" w:sz="8" w:space="0" w:color="auto"/>
              <w:left w:val="nil"/>
              <w:bottom w:val="single" w:sz="8" w:space="0" w:color="auto"/>
              <w:right w:val="single" w:sz="8" w:space="0" w:color="000000"/>
            </w:tcBorders>
            <w:shd w:val="clear" w:color="auto" w:fill="auto"/>
            <w:vAlign w:val="center"/>
            <w:hideMark/>
          </w:tcPr>
          <w:p w14:paraId="2760BA13" w14:textId="77777777" w:rsidR="00D13C3F" w:rsidRPr="00CE0CFA" w:rsidRDefault="00D13C3F" w:rsidP="00822AE5">
            <w:pPr>
              <w:jc w:val="center"/>
              <w:rPr>
                <w:b/>
                <w:bCs/>
                <w:color w:val="000000"/>
                <w:sz w:val="20"/>
                <w:szCs w:val="20"/>
              </w:rPr>
            </w:pPr>
            <w:r w:rsidRPr="00CE0CFA">
              <w:rPr>
                <w:b/>
                <w:bCs/>
                <w:color w:val="000000"/>
                <w:sz w:val="20"/>
                <w:szCs w:val="20"/>
                <w:lang w:eastAsia="en-US"/>
              </w:rPr>
              <w:t xml:space="preserve">Баланс на </w:t>
            </w:r>
          </w:p>
        </w:tc>
      </w:tr>
      <w:tr w:rsidR="00D13C3F" w:rsidRPr="00CE0CFA" w14:paraId="253C7199" w14:textId="77777777" w:rsidTr="00CD262F">
        <w:trPr>
          <w:trHeight w:val="397"/>
        </w:trPr>
        <w:tc>
          <w:tcPr>
            <w:tcW w:w="903" w:type="pct"/>
            <w:vMerge/>
            <w:tcBorders>
              <w:left w:val="single" w:sz="8" w:space="0" w:color="auto"/>
              <w:bottom w:val="single" w:sz="8" w:space="0" w:color="auto"/>
              <w:right w:val="single" w:sz="8" w:space="0" w:color="auto"/>
            </w:tcBorders>
            <w:shd w:val="clear" w:color="auto" w:fill="auto"/>
            <w:vAlign w:val="center"/>
            <w:hideMark/>
          </w:tcPr>
          <w:p w14:paraId="5990B81D" w14:textId="77777777" w:rsidR="00D13C3F" w:rsidRPr="00CE0CFA" w:rsidRDefault="00D13C3F" w:rsidP="00822AE5">
            <w:pPr>
              <w:rPr>
                <w:b/>
                <w:bCs/>
                <w:color w:val="000000"/>
                <w:sz w:val="20"/>
                <w:szCs w:val="20"/>
              </w:rPr>
            </w:pPr>
          </w:p>
        </w:tc>
        <w:tc>
          <w:tcPr>
            <w:tcW w:w="556" w:type="pct"/>
            <w:tcBorders>
              <w:top w:val="nil"/>
              <w:left w:val="nil"/>
              <w:bottom w:val="single" w:sz="8" w:space="0" w:color="auto"/>
              <w:right w:val="single" w:sz="8" w:space="0" w:color="auto"/>
            </w:tcBorders>
            <w:shd w:val="clear" w:color="auto" w:fill="auto"/>
            <w:vAlign w:val="center"/>
            <w:hideMark/>
          </w:tcPr>
          <w:p w14:paraId="1FF4249A" w14:textId="330EBCBF" w:rsidR="00D13C3F" w:rsidRPr="00CE0CFA" w:rsidRDefault="00D13C3F" w:rsidP="00822AE5">
            <w:pPr>
              <w:jc w:val="center"/>
              <w:rPr>
                <w:b/>
                <w:bCs/>
                <w:color w:val="000000"/>
                <w:sz w:val="20"/>
                <w:szCs w:val="20"/>
              </w:rPr>
            </w:pPr>
            <w:r w:rsidRPr="00CE0CFA">
              <w:rPr>
                <w:b/>
                <w:bCs/>
                <w:color w:val="000000"/>
                <w:sz w:val="20"/>
                <w:szCs w:val="20"/>
                <w:lang w:eastAsia="en-US"/>
              </w:rPr>
              <w:t>01.01.2021</w:t>
            </w:r>
          </w:p>
        </w:tc>
        <w:tc>
          <w:tcPr>
            <w:tcW w:w="556" w:type="pct"/>
            <w:tcBorders>
              <w:top w:val="nil"/>
              <w:left w:val="nil"/>
              <w:bottom w:val="single" w:sz="8" w:space="0" w:color="auto"/>
              <w:right w:val="single" w:sz="8" w:space="0" w:color="auto"/>
            </w:tcBorders>
            <w:shd w:val="clear" w:color="auto" w:fill="auto"/>
            <w:vAlign w:val="center"/>
            <w:hideMark/>
          </w:tcPr>
          <w:p w14:paraId="742CE948" w14:textId="6DB56C38" w:rsidR="00D13C3F" w:rsidRPr="00CE0CFA" w:rsidRDefault="00D13C3F" w:rsidP="00822AE5">
            <w:pPr>
              <w:jc w:val="center"/>
              <w:rPr>
                <w:b/>
                <w:bCs/>
                <w:color w:val="000000"/>
                <w:sz w:val="20"/>
                <w:szCs w:val="20"/>
              </w:rPr>
            </w:pPr>
            <w:r w:rsidRPr="00CE0CFA">
              <w:rPr>
                <w:b/>
                <w:bCs/>
                <w:color w:val="000000"/>
                <w:sz w:val="20"/>
                <w:szCs w:val="20"/>
                <w:lang w:eastAsia="en-US"/>
              </w:rPr>
              <w:t>01.01.2020</w:t>
            </w:r>
          </w:p>
        </w:tc>
        <w:tc>
          <w:tcPr>
            <w:tcW w:w="417" w:type="pct"/>
            <w:tcBorders>
              <w:top w:val="nil"/>
              <w:left w:val="nil"/>
              <w:bottom w:val="single" w:sz="8" w:space="0" w:color="auto"/>
              <w:right w:val="single" w:sz="8" w:space="0" w:color="auto"/>
            </w:tcBorders>
            <w:shd w:val="clear" w:color="auto" w:fill="auto"/>
            <w:vAlign w:val="center"/>
            <w:hideMark/>
          </w:tcPr>
          <w:p w14:paraId="79FE57FA" w14:textId="452C80C8" w:rsidR="00D13C3F" w:rsidRPr="00CE0CFA" w:rsidRDefault="00D13C3F" w:rsidP="00822AE5">
            <w:pPr>
              <w:jc w:val="center"/>
              <w:rPr>
                <w:b/>
                <w:bCs/>
                <w:color w:val="000000"/>
                <w:sz w:val="20"/>
                <w:szCs w:val="20"/>
              </w:rPr>
            </w:pPr>
            <w:r w:rsidRPr="00CE0CFA">
              <w:rPr>
                <w:b/>
                <w:bCs/>
                <w:color w:val="000000"/>
                <w:sz w:val="20"/>
                <w:szCs w:val="20"/>
                <w:lang w:eastAsia="en-US"/>
              </w:rPr>
              <w:t>2021</w:t>
            </w:r>
          </w:p>
        </w:tc>
        <w:tc>
          <w:tcPr>
            <w:tcW w:w="411" w:type="pct"/>
            <w:tcBorders>
              <w:top w:val="nil"/>
              <w:left w:val="nil"/>
              <w:bottom w:val="single" w:sz="8" w:space="0" w:color="auto"/>
              <w:right w:val="single" w:sz="8" w:space="0" w:color="auto"/>
            </w:tcBorders>
            <w:shd w:val="clear" w:color="auto" w:fill="auto"/>
            <w:vAlign w:val="center"/>
            <w:hideMark/>
          </w:tcPr>
          <w:p w14:paraId="2D821685" w14:textId="2BF07894" w:rsidR="00D13C3F" w:rsidRPr="00CE0CFA" w:rsidRDefault="00D13C3F" w:rsidP="00822AE5">
            <w:pPr>
              <w:jc w:val="center"/>
              <w:rPr>
                <w:b/>
                <w:bCs/>
                <w:color w:val="000000"/>
                <w:sz w:val="20"/>
                <w:szCs w:val="20"/>
              </w:rPr>
            </w:pPr>
            <w:r w:rsidRPr="00CE0CFA">
              <w:rPr>
                <w:b/>
                <w:bCs/>
                <w:color w:val="000000"/>
                <w:sz w:val="20"/>
                <w:szCs w:val="20"/>
                <w:lang w:eastAsia="en-US"/>
              </w:rPr>
              <w:t>2020</w:t>
            </w:r>
          </w:p>
        </w:tc>
        <w:tc>
          <w:tcPr>
            <w:tcW w:w="539" w:type="pct"/>
            <w:tcBorders>
              <w:top w:val="nil"/>
              <w:left w:val="nil"/>
              <w:bottom w:val="single" w:sz="8" w:space="0" w:color="auto"/>
              <w:right w:val="single" w:sz="8" w:space="0" w:color="auto"/>
            </w:tcBorders>
            <w:shd w:val="clear" w:color="auto" w:fill="auto"/>
            <w:vAlign w:val="center"/>
            <w:hideMark/>
          </w:tcPr>
          <w:p w14:paraId="72A6BA2A" w14:textId="18ED74E0" w:rsidR="00D13C3F" w:rsidRPr="00CE0CFA" w:rsidRDefault="00D13C3F" w:rsidP="00822AE5">
            <w:pPr>
              <w:jc w:val="center"/>
              <w:rPr>
                <w:b/>
                <w:bCs/>
                <w:color w:val="000000"/>
                <w:sz w:val="20"/>
                <w:szCs w:val="20"/>
              </w:rPr>
            </w:pPr>
            <w:r w:rsidRPr="00CE0CFA">
              <w:rPr>
                <w:b/>
                <w:bCs/>
                <w:color w:val="000000"/>
                <w:sz w:val="20"/>
                <w:szCs w:val="20"/>
                <w:lang w:eastAsia="en-US"/>
              </w:rPr>
              <w:t>2021</w:t>
            </w:r>
          </w:p>
        </w:tc>
        <w:tc>
          <w:tcPr>
            <w:tcW w:w="550" w:type="pct"/>
            <w:tcBorders>
              <w:top w:val="nil"/>
              <w:left w:val="nil"/>
              <w:bottom w:val="single" w:sz="8" w:space="0" w:color="auto"/>
              <w:right w:val="single" w:sz="8" w:space="0" w:color="auto"/>
            </w:tcBorders>
            <w:shd w:val="clear" w:color="auto" w:fill="auto"/>
            <w:vAlign w:val="center"/>
            <w:hideMark/>
          </w:tcPr>
          <w:p w14:paraId="0140D2E6" w14:textId="741EE8E3" w:rsidR="00D13C3F" w:rsidRPr="00CE0CFA" w:rsidRDefault="00D13C3F" w:rsidP="00822AE5">
            <w:pPr>
              <w:jc w:val="center"/>
              <w:rPr>
                <w:b/>
                <w:bCs/>
                <w:color w:val="000000"/>
                <w:sz w:val="20"/>
                <w:szCs w:val="20"/>
              </w:rPr>
            </w:pPr>
            <w:r w:rsidRPr="00CE0CFA">
              <w:rPr>
                <w:b/>
                <w:bCs/>
                <w:color w:val="000000"/>
                <w:sz w:val="20"/>
                <w:szCs w:val="20"/>
                <w:lang w:eastAsia="en-US"/>
              </w:rPr>
              <w:t>2020</w:t>
            </w:r>
          </w:p>
        </w:tc>
        <w:tc>
          <w:tcPr>
            <w:tcW w:w="529" w:type="pct"/>
            <w:tcBorders>
              <w:top w:val="nil"/>
              <w:left w:val="nil"/>
              <w:bottom w:val="single" w:sz="8" w:space="0" w:color="auto"/>
              <w:right w:val="single" w:sz="8" w:space="0" w:color="auto"/>
            </w:tcBorders>
            <w:shd w:val="clear" w:color="auto" w:fill="auto"/>
            <w:vAlign w:val="center"/>
            <w:hideMark/>
          </w:tcPr>
          <w:p w14:paraId="2EE77BED" w14:textId="0AEC130B" w:rsidR="00D13C3F" w:rsidRPr="00CE0CFA" w:rsidRDefault="00D13C3F" w:rsidP="00822AE5">
            <w:pPr>
              <w:jc w:val="center"/>
              <w:rPr>
                <w:b/>
                <w:bCs/>
                <w:color w:val="000000"/>
                <w:sz w:val="20"/>
                <w:szCs w:val="20"/>
              </w:rPr>
            </w:pPr>
            <w:r w:rsidRPr="00CE0CFA">
              <w:rPr>
                <w:b/>
                <w:bCs/>
                <w:color w:val="000000"/>
                <w:sz w:val="20"/>
                <w:szCs w:val="20"/>
                <w:lang w:eastAsia="en-US"/>
              </w:rPr>
              <w:t>31.12.2021</w:t>
            </w:r>
          </w:p>
        </w:tc>
        <w:tc>
          <w:tcPr>
            <w:tcW w:w="539" w:type="pct"/>
            <w:tcBorders>
              <w:top w:val="nil"/>
              <w:left w:val="nil"/>
              <w:bottom w:val="single" w:sz="8" w:space="0" w:color="auto"/>
              <w:right w:val="single" w:sz="8" w:space="0" w:color="auto"/>
            </w:tcBorders>
            <w:shd w:val="clear" w:color="auto" w:fill="auto"/>
            <w:vAlign w:val="center"/>
            <w:hideMark/>
          </w:tcPr>
          <w:p w14:paraId="0189F9AF" w14:textId="1D9C34B9" w:rsidR="00D13C3F" w:rsidRPr="00CE0CFA" w:rsidRDefault="00D13C3F" w:rsidP="00822AE5">
            <w:pPr>
              <w:jc w:val="center"/>
              <w:rPr>
                <w:b/>
                <w:bCs/>
                <w:color w:val="000000"/>
                <w:sz w:val="20"/>
                <w:szCs w:val="20"/>
              </w:rPr>
            </w:pPr>
            <w:r w:rsidRPr="00CE0CFA">
              <w:rPr>
                <w:b/>
                <w:bCs/>
                <w:color w:val="000000"/>
                <w:sz w:val="20"/>
                <w:szCs w:val="20"/>
                <w:lang w:eastAsia="en-US"/>
              </w:rPr>
              <w:t>31.12.20</w:t>
            </w:r>
          </w:p>
        </w:tc>
      </w:tr>
      <w:tr w:rsidR="00D13C3F" w:rsidRPr="00CE0CFA" w14:paraId="05F6CAA7" w14:textId="77777777" w:rsidTr="00CD262F">
        <w:trPr>
          <w:trHeight w:val="553"/>
        </w:trPr>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6ED13AAA" w14:textId="764FDE5A" w:rsidR="00D13C3F" w:rsidRPr="00CE0CFA" w:rsidRDefault="00D13C3F" w:rsidP="00D13C3F">
            <w:pPr>
              <w:rPr>
                <w:color w:val="000000"/>
                <w:sz w:val="20"/>
                <w:szCs w:val="20"/>
              </w:rPr>
            </w:pPr>
            <w:r w:rsidRPr="00CE0CFA">
              <w:rPr>
                <w:sz w:val="20"/>
                <w:szCs w:val="20"/>
              </w:rPr>
              <w:t>Приобретение товаров (работ, услуг)</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BC4799A" w14:textId="77777777" w:rsidR="00D13C3F" w:rsidRPr="00CE0CFA" w:rsidRDefault="00D13C3F" w:rsidP="00D13C3F">
            <w:pPr>
              <w:jc w:val="center"/>
              <w:rPr>
                <w:color w:val="000000"/>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B79EDDF" w14:textId="77777777" w:rsidR="00D13C3F" w:rsidRPr="00CE0CFA" w:rsidRDefault="00D13C3F" w:rsidP="00D13C3F">
            <w:pPr>
              <w:jc w:val="center"/>
              <w:rPr>
                <w:color w:val="000000"/>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3FA777A0" w14:textId="77777777" w:rsidR="00D13C3F" w:rsidRPr="00CE0CFA" w:rsidRDefault="00D13C3F" w:rsidP="00D13C3F">
            <w:pPr>
              <w:jc w:val="cente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16A51975" w14:textId="77777777" w:rsidR="00D13C3F" w:rsidRPr="00CE0CFA" w:rsidRDefault="00D13C3F" w:rsidP="00D13C3F">
            <w:pPr>
              <w:jc w:val="center"/>
              <w:rPr>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6CE594C" w14:textId="77777777" w:rsidR="00D13C3F" w:rsidRPr="00CE0CFA" w:rsidRDefault="00D13C3F" w:rsidP="00D13C3F">
            <w:pPr>
              <w:jc w:val="center"/>
              <w:rPr>
                <w:color w:val="000000"/>
                <w:sz w:val="20"/>
                <w:szCs w:val="20"/>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5449080" w14:textId="77777777" w:rsidR="00D13C3F" w:rsidRPr="00CE0CFA" w:rsidRDefault="00D13C3F" w:rsidP="00D13C3F">
            <w:pPr>
              <w:jc w:val="center"/>
              <w:rPr>
                <w:color w:val="000000"/>
                <w:sz w:val="20"/>
                <w:szCs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72685ACF" w14:textId="77777777" w:rsidR="00D13C3F" w:rsidRPr="00CE0CFA" w:rsidRDefault="00D13C3F" w:rsidP="00D13C3F">
            <w:pPr>
              <w:jc w:val="center"/>
              <w:rPr>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0AF03" w14:textId="77777777" w:rsidR="00D13C3F" w:rsidRPr="00CE0CFA" w:rsidRDefault="00D13C3F" w:rsidP="00D13C3F">
            <w:pPr>
              <w:jc w:val="center"/>
              <w:rPr>
                <w:color w:val="000000"/>
                <w:sz w:val="20"/>
                <w:szCs w:val="20"/>
              </w:rPr>
            </w:pPr>
          </w:p>
        </w:tc>
      </w:tr>
      <w:tr w:rsidR="00D13C3F" w:rsidRPr="00CE0CFA" w14:paraId="40AEFB5F" w14:textId="77777777" w:rsidTr="00CD262F">
        <w:trPr>
          <w:trHeight w:val="553"/>
        </w:trPr>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199671F1" w14:textId="711227C4" w:rsidR="00D13C3F" w:rsidRPr="00CE0CFA" w:rsidRDefault="00D13C3F" w:rsidP="00D13C3F">
            <w:pPr>
              <w:rPr>
                <w:color w:val="000000"/>
                <w:sz w:val="20"/>
                <w:szCs w:val="20"/>
              </w:rPr>
            </w:pPr>
            <w:r w:rsidRPr="00CE0CFA">
              <w:rPr>
                <w:sz w:val="20"/>
                <w:szCs w:val="20"/>
              </w:rPr>
              <w:t>Реализация товаров (работ, услуг)</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B9DED46" w14:textId="77777777" w:rsidR="00D13C3F" w:rsidRPr="00CE0CFA" w:rsidRDefault="00D13C3F" w:rsidP="00D13C3F">
            <w:pPr>
              <w:jc w:val="center"/>
              <w:rPr>
                <w:color w:val="000000"/>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4A462E5" w14:textId="77777777" w:rsidR="00D13C3F" w:rsidRPr="00CE0CFA" w:rsidRDefault="00D13C3F" w:rsidP="00D13C3F">
            <w:pPr>
              <w:jc w:val="center"/>
              <w:rPr>
                <w:color w:val="000000"/>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2172BFDD" w14:textId="77777777" w:rsidR="00D13C3F" w:rsidRPr="00CE0CFA" w:rsidRDefault="00D13C3F" w:rsidP="00D13C3F">
            <w:pPr>
              <w:jc w:val="cente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4A373E80" w14:textId="77777777" w:rsidR="00D13C3F" w:rsidRPr="00CE0CFA" w:rsidRDefault="00D13C3F" w:rsidP="00D13C3F">
            <w:pPr>
              <w:jc w:val="center"/>
              <w:rPr>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4659DB3" w14:textId="77777777" w:rsidR="00D13C3F" w:rsidRPr="00CE0CFA" w:rsidRDefault="00D13C3F" w:rsidP="00D13C3F">
            <w:pPr>
              <w:jc w:val="center"/>
              <w:rPr>
                <w:color w:val="000000"/>
                <w:sz w:val="20"/>
                <w:szCs w:val="20"/>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95FB6C5" w14:textId="77777777" w:rsidR="00D13C3F" w:rsidRPr="00CE0CFA" w:rsidRDefault="00D13C3F" w:rsidP="00D13C3F">
            <w:pPr>
              <w:jc w:val="center"/>
              <w:rPr>
                <w:color w:val="000000"/>
                <w:sz w:val="20"/>
                <w:szCs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37F355C5" w14:textId="77777777" w:rsidR="00D13C3F" w:rsidRPr="00CE0CFA" w:rsidRDefault="00D13C3F" w:rsidP="00D13C3F">
            <w:pPr>
              <w:jc w:val="center"/>
              <w:rPr>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2E34DF" w14:textId="77777777" w:rsidR="00D13C3F" w:rsidRPr="00CE0CFA" w:rsidRDefault="00D13C3F" w:rsidP="00D13C3F">
            <w:pPr>
              <w:jc w:val="center"/>
              <w:rPr>
                <w:color w:val="000000"/>
                <w:sz w:val="20"/>
                <w:szCs w:val="20"/>
              </w:rPr>
            </w:pPr>
          </w:p>
        </w:tc>
      </w:tr>
      <w:tr w:rsidR="00D13C3F" w:rsidRPr="00CE0CFA" w14:paraId="3FD435F4" w14:textId="77777777" w:rsidTr="00CD262F">
        <w:trPr>
          <w:trHeight w:val="553"/>
        </w:trPr>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13EE335F" w14:textId="608C7AD2" w:rsidR="00D13C3F" w:rsidRPr="00CE0CFA" w:rsidRDefault="00D13C3F" w:rsidP="00D13C3F">
            <w:pPr>
              <w:rPr>
                <w:color w:val="000000"/>
                <w:sz w:val="20"/>
                <w:szCs w:val="20"/>
              </w:rPr>
            </w:pPr>
            <w:r w:rsidRPr="00CE0CFA">
              <w:rPr>
                <w:sz w:val="20"/>
                <w:szCs w:val="20"/>
              </w:rPr>
              <w:t>Получение заемных средств</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4357E68" w14:textId="77777777" w:rsidR="00D13C3F" w:rsidRPr="00CE0CFA" w:rsidRDefault="00D13C3F" w:rsidP="00D13C3F">
            <w:pPr>
              <w:jc w:val="center"/>
              <w:rPr>
                <w:color w:val="000000"/>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033F2CC8" w14:textId="77777777" w:rsidR="00D13C3F" w:rsidRPr="00CE0CFA" w:rsidRDefault="00D13C3F" w:rsidP="00D13C3F">
            <w:pPr>
              <w:jc w:val="center"/>
              <w:rPr>
                <w:color w:val="000000"/>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29A5B5B2" w14:textId="77777777" w:rsidR="00D13C3F" w:rsidRPr="00CE0CFA" w:rsidRDefault="00D13C3F" w:rsidP="00D13C3F">
            <w:pPr>
              <w:jc w:val="cente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55383A9E" w14:textId="77777777" w:rsidR="00D13C3F" w:rsidRPr="00CE0CFA" w:rsidRDefault="00D13C3F" w:rsidP="00D13C3F">
            <w:pPr>
              <w:jc w:val="center"/>
              <w:rPr>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2D9EC8" w14:textId="77777777" w:rsidR="00D13C3F" w:rsidRPr="00CE0CFA" w:rsidRDefault="00D13C3F" w:rsidP="00D13C3F">
            <w:pPr>
              <w:jc w:val="center"/>
              <w:rPr>
                <w:color w:val="000000"/>
                <w:sz w:val="20"/>
                <w:szCs w:val="20"/>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6314144" w14:textId="77777777" w:rsidR="00D13C3F" w:rsidRPr="00CE0CFA" w:rsidRDefault="00D13C3F" w:rsidP="00D13C3F">
            <w:pPr>
              <w:jc w:val="center"/>
              <w:rPr>
                <w:color w:val="000000"/>
                <w:sz w:val="20"/>
                <w:szCs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7AA182AD" w14:textId="77777777" w:rsidR="00D13C3F" w:rsidRPr="00CE0CFA" w:rsidRDefault="00D13C3F" w:rsidP="00D13C3F">
            <w:pPr>
              <w:jc w:val="center"/>
              <w:rPr>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11F10CC" w14:textId="77777777" w:rsidR="00D13C3F" w:rsidRPr="00CE0CFA" w:rsidRDefault="00D13C3F" w:rsidP="00D13C3F">
            <w:pPr>
              <w:jc w:val="center"/>
              <w:rPr>
                <w:color w:val="000000"/>
                <w:sz w:val="20"/>
                <w:szCs w:val="20"/>
              </w:rPr>
            </w:pPr>
          </w:p>
        </w:tc>
      </w:tr>
      <w:tr w:rsidR="00D13C3F" w:rsidRPr="00CE0CFA" w14:paraId="0CD3BA04" w14:textId="77777777" w:rsidTr="00CD262F">
        <w:trPr>
          <w:trHeight w:val="553"/>
        </w:trPr>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4B26B54B" w14:textId="0850A46E" w:rsidR="00D13C3F" w:rsidRPr="00CE0CFA" w:rsidRDefault="00D13C3F" w:rsidP="00D13C3F">
            <w:pPr>
              <w:rPr>
                <w:sz w:val="20"/>
                <w:szCs w:val="20"/>
              </w:rPr>
            </w:pPr>
            <w:r w:rsidRPr="00CE0CFA">
              <w:rPr>
                <w:sz w:val="20"/>
                <w:szCs w:val="20"/>
              </w:rPr>
              <w:t>Предоставление заемных средств</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705EE6A" w14:textId="77777777" w:rsidR="00D13C3F" w:rsidRPr="00CE0CFA" w:rsidRDefault="00D13C3F" w:rsidP="00D13C3F">
            <w:pPr>
              <w:jc w:val="center"/>
              <w:rPr>
                <w:color w:val="000000"/>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9982F20" w14:textId="77777777" w:rsidR="00D13C3F" w:rsidRPr="00CE0CFA" w:rsidRDefault="00D13C3F" w:rsidP="00D13C3F">
            <w:pPr>
              <w:jc w:val="center"/>
              <w:rPr>
                <w:color w:val="000000"/>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4E54B790" w14:textId="77777777" w:rsidR="00D13C3F" w:rsidRPr="00CE0CFA" w:rsidRDefault="00D13C3F" w:rsidP="00D13C3F">
            <w:pPr>
              <w:jc w:val="cente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23130075" w14:textId="77777777" w:rsidR="00D13C3F" w:rsidRPr="00CE0CFA" w:rsidRDefault="00D13C3F" w:rsidP="00D13C3F">
            <w:pPr>
              <w:jc w:val="center"/>
              <w:rPr>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B05469F" w14:textId="77777777" w:rsidR="00D13C3F" w:rsidRPr="00CE0CFA" w:rsidRDefault="00D13C3F" w:rsidP="00D13C3F">
            <w:pPr>
              <w:jc w:val="center"/>
              <w:rPr>
                <w:color w:val="000000"/>
                <w:sz w:val="20"/>
                <w:szCs w:val="20"/>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4730B7F" w14:textId="77777777" w:rsidR="00D13C3F" w:rsidRPr="00CE0CFA" w:rsidRDefault="00D13C3F" w:rsidP="00D13C3F">
            <w:pPr>
              <w:jc w:val="center"/>
              <w:rPr>
                <w:color w:val="000000"/>
                <w:sz w:val="20"/>
                <w:szCs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4C8CB06C" w14:textId="77777777" w:rsidR="00D13C3F" w:rsidRPr="00CE0CFA" w:rsidRDefault="00D13C3F" w:rsidP="00D13C3F">
            <w:pPr>
              <w:jc w:val="center"/>
              <w:rPr>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58FC4B" w14:textId="77777777" w:rsidR="00D13C3F" w:rsidRPr="00CE0CFA" w:rsidRDefault="00D13C3F" w:rsidP="00D13C3F">
            <w:pPr>
              <w:jc w:val="center"/>
              <w:rPr>
                <w:color w:val="000000"/>
                <w:sz w:val="20"/>
                <w:szCs w:val="20"/>
              </w:rPr>
            </w:pPr>
          </w:p>
        </w:tc>
      </w:tr>
      <w:tr w:rsidR="00D13C3F" w:rsidRPr="00CE0CFA" w14:paraId="6DAF831D" w14:textId="77777777" w:rsidTr="00CD262F">
        <w:trPr>
          <w:trHeight w:val="553"/>
        </w:trPr>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3193ED17" w14:textId="3BD6FEB2" w:rsidR="00D13C3F" w:rsidRPr="00CE0CFA" w:rsidRDefault="00D13C3F" w:rsidP="00D13C3F">
            <w:pPr>
              <w:rPr>
                <w:sz w:val="20"/>
                <w:szCs w:val="20"/>
              </w:rPr>
            </w:pPr>
            <w:r w:rsidRPr="00CE0CFA">
              <w:rPr>
                <w:sz w:val="20"/>
                <w:szCs w:val="20"/>
              </w:rPr>
              <w:t>Начислены проценты по договорам займа</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2FB69B1" w14:textId="77777777" w:rsidR="00D13C3F" w:rsidRPr="00CE0CFA" w:rsidRDefault="00D13C3F" w:rsidP="00D13C3F">
            <w:pPr>
              <w:jc w:val="center"/>
              <w:rPr>
                <w:color w:val="000000"/>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2127913" w14:textId="77777777" w:rsidR="00D13C3F" w:rsidRPr="00CE0CFA" w:rsidRDefault="00D13C3F" w:rsidP="00D13C3F">
            <w:pPr>
              <w:jc w:val="center"/>
              <w:rPr>
                <w:color w:val="000000"/>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29BBBC93" w14:textId="77777777" w:rsidR="00D13C3F" w:rsidRPr="00CE0CFA" w:rsidRDefault="00D13C3F" w:rsidP="00D13C3F">
            <w:pPr>
              <w:jc w:val="cente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223E11BF" w14:textId="77777777" w:rsidR="00D13C3F" w:rsidRPr="00CE0CFA" w:rsidRDefault="00D13C3F" w:rsidP="00D13C3F">
            <w:pPr>
              <w:jc w:val="center"/>
              <w:rPr>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3B84A8" w14:textId="77777777" w:rsidR="00D13C3F" w:rsidRPr="00CE0CFA" w:rsidRDefault="00D13C3F" w:rsidP="00D13C3F">
            <w:pPr>
              <w:jc w:val="center"/>
              <w:rPr>
                <w:color w:val="000000"/>
                <w:sz w:val="20"/>
                <w:szCs w:val="20"/>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05D0AAF" w14:textId="77777777" w:rsidR="00D13C3F" w:rsidRPr="00CE0CFA" w:rsidRDefault="00D13C3F" w:rsidP="00D13C3F">
            <w:pPr>
              <w:jc w:val="center"/>
              <w:rPr>
                <w:color w:val="000000"/>
                <w:sz w:val="20"/>
                <w:szCs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0C6F9366" w14:textId="77777777" w:rsidR="00D13C3F" w:rsidRPr="00CE0CFA" w:rsidRDefault="00D13C3F" w:rsidP="00D13C3F">
            <w:pPr>
              <w:jc w:val="center"/>
              <w:rPr>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F766FE5" w14:textId="77777777" w:rsidR="00D13C3F" w:rsidRPr="00CE0CFA" w:rsidRDefault="00D13C3F" w:rsidP="00D13C3F">
            <w:pPr>
              <w:jc w:val="center"/>
              <w:rPr>
                <w:color w:val="000000"/>
                <w:sz w:val="20"/>
                <w:szCs w:val="20"/>
              </w:rPr>
            </w:pPr>
          </w:p>
        </w:tc>
      </w:tr>
      <w:tr w:rsidR="00D13C3F" w:rsidRPr="00CE0CFA" w14:paraId="6FF9F28B" w14:textId="77777777" w:rsidTr="00CD262F">
        <w:trPr>
          <w:trHeight w:val="553"/>
        </w:trPr>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49D00D66" w14:textId="4A99A34B" w:rsidR="00D13C3F" w:rsidRPr="00CE0CFA" w:rsidRDefault="00D13C3F" w:rsidP="00D13C3F">
            <w:pPr>
              <w:rPr>
                <w:sz w:val="20"/>
                <w:szCs w:val="20"/>
              </w:rPr>
            </w:pPr>
            <w:r w:rsidRPr="00CE0CFA">
              <w:rPr>
                <w:sz w:val="20"/>
                <w:szCs w:val="20"/>
              </w:rPr>
              <w:t>Выплата дивидендов</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D9EDE37" w14:textId="77777777" w:rsidR="00D13C3F" w:rsidRPr="00CE0CFA" w:rsidRDefault="00D13C3F" w:rsidP="00D13C3F">
            <w:pPr>
              <w:jc w:val="center"/>
              <w:rPr>
                <w:color w:val="000000"/>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2BFCDDA" w14:textId="77777777" w:rsidR="00D13C3F" w:rsidRPr="00CE0CFA" w:rsidRDefault="00D13C3F" w:rsidP="00D13C3F">
            <w:pPr>
              <w:jc w:val="center"/>
              <w:rPr>
                <w:color w:val="000000"/>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73491748" w14:textId="77777777" w:rsidR="00D13C3F" w:rsidRPr="00CE0CFA" w:rsidRDefault="00D13C3F" w:rsidP="00D13C3F">
            <w:pPr>
              <w:jc w:val="cente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560F255C" w14:textId="77777777" w:rsidR="00D13C3F" w:rsidRPr="00CE0CFA" w:rsidRDefault="00D13C3F" w:rsidP="00D13C3F">
            <w:pPr>
              <w:jc w:val="center"/>
              <w:rPr>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E190C2C" w14:textId="77777777" w:rsidR="00D13C3F" w:rsidRPr="00CE0CFA" w:rsidRDefault="00D13C3F" w:rsidP="00D13C3F">
            <w:pPr>
              <w:jc w:val="center"/>
              <w:rPr>
                <w:color w:val="000000"/>
                <w:sz w:val="20"/>
                <w:szCs w:val="20"/>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1F4ADFB" w14:textId="77777777" w:rsidR="00D13C3F" w:rsidRPr="00CE0CFA" w:rsidRDefault="00D13C3F" w:rsidP="00D13C3F">
            <w:pPr>
              <w:jc w:val="center"/>
              <w:rPr>
                <w:color w:val="000000"/>
                <w:sz w:val="20"/>
                <w:szCs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2C34049" w14:textId="77777777" w:rsidR="00D13C3F" w:rsidRPr="00CE0CFA" w:rsidRDefault="00D13C3F" w:rsidP="00D13C3F">
            <w:pPr>
              <w:jc w:val="center"/>
              <w:rPr>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7862302" w14:textId="77777777" w:rsidR="00D13C3F" w:rsidRPr="00CE0CFA" w:rsidRDefault="00D13C3F" w:rsidP="00D13C3F">
            <w:pPr>
              <w:jc w:val="center"/>
              <w:rPr>
                <w:color w:val="000000"/>
                <w:sz w:val="20"/>
                <w:szCs w:val="20"/>
              </w:rPr>
            </w:pPr>
          </w:p>
        </w:tc>
      </w:tr>
    </w:tbl>
    <w:p w14:paraId="2A0B1696" w14:textId="77777777" w:rsidR="00D13C3F" w:rsidRDefault="00D13C3F" w:rsidP="006F667A">
      <w:pPr>
        <w:spacing w:line="264" w:lineRule="auto"/>
        <w:ind w:firstLine="709"/>
        <w:jc w:val="both"/>
        <w:rPr>
          <w:b/>
          <w:i/>
        </w:rPr>
      </w:pPr>
    </w:p>
    <w:p w14:paraId="6897DC4E" w14:textId="1FDDAF25" w:rsidR="006F667A" w:rsidRDefault="00266EF8" w:rsidP="006F667A">
      <w:pPr>
        <w:spacing w:line="264" w:lineRule="auto"/>
        <w:ind w:firstLine="709"/>
        <w:jc w:val="both"/>
        <w:rPr>
          <w:b/>
          <w:i/>
        </w:rPr>
      </w:pPr>
      <w:r>
        <w:rPr>
          <w:b/>
          <w:i/>
        </w:rPr>
        <w:t>8.4</w:t>
      </w:r>
      <w:r w:rsidR="003759CD" w:rsidRPr="007963BD">
        <w:rPr>
          <w:b/>
          <w:i/>
        </w:rPr>
        <w:t xml:space="preserve"> Основной управленческий персонал</w:t>
      </w:r>
      <w:r w:rsidR="00D52ACE">
        <w:rPr>
          <w:b/>
          <w:i/>
        </w:rPr>
        <w:t xml:space="preserve"> (АУП)</w:t>
      </w:r>
    </w:p>
    <w:p w14:paraId="24EB7F18" w14:textId="77777777" w:rsidR="00BE1893" w:rsidRPr="00717458" w:rsidRDefault="00BE1893" w:rsidP="00BE1893">
      <w:pPr>
        <w:pStyle w:val="a9"/>
        <w:widowControl w:val="0"/>
        <w:spacing w:after="0" w:line="264" w:lineRule="auto"/>
        <w:ind w:left="0" w:firstLine="709"/>
        <w:jc w:val="both"/>
        <w:rPr>
          <w:rFonts w:ascii="Times New Roman" w:eastAsia="Times New Roman" w:hAnsi="Times New Roman"/>
          <w:b/>
          <w:bCs/>
          <w:i/>
          <w:color w:val="AEAAAA"/>
          <w:sz w:val="16"/>
          <w:szCs w:val="16"/>
          <w:lang w:eastAsia="ru-RU"/>
        </w:rPr>
      </w:pPr>
      <w:r w:rsidRPr="00717458">
        <w:rPr>
          <w:rFonts w:ascii="Times New Roman" w:eastAsia="Times New Roman" w:hAnsi="Times New Roman"/>
          <w:b/>
          <w:bCs/>
          <w:i/>
          <w:color w:val="AEAAAA"/>
          <w:sz w:val="16"/>
          <w:szCs w:val="16"/>
          <w:lang w:eastAsia="ru-RU"/>
        </w:rPr>
        <w:t>(Основание: пункт 12 ПБУ 11/2008)</w:t>
      </w:r>
    </w:p>
    <w:p w14:paraId="79777EA0" w14:textId="77777777" w:rsidR="003759CD" w:rsidRPr="007963BD" w:rsidRDefault="003759CD" w:rsidP="006F667A">
      <w:pPr>
        <w:spacing w:line="264" w:lineRule="auto"/>
        <w:ind w:firstLine="709"/>
        <w:jc w:val="both"/>
      </w:pPr>
      <w:r w:rsidRPr="007963BD">
        <w:t>В состав управленческого персонала вход</w:t>
      </w:r>
      <w:r w:rsidR="00266EF8">
        <w:t>я</w:t>
      </w:r>
      <w:r w:rsidRPr="007963BD">
        <w:t>т:</w:t>
      </w:r>
    </w:p>
    <w:p w14:paraId="7841C831" w14:textId="77777777" w:rsidR="00266EF8" w:rsidRPr="00266EF8" w:rsidRDefault="00266EF8" w:rsidP="006F667A">
      <w:pPr>
        <w:spacing w:line="264" w:lineRule="auto"/>
        <w:ind w:firstLine="709"/>
        <w:jc w:val="both"/>
        <w:rPr>
          <w:color w:val="FF0000"/>
        </w:rPr>
      </w:pPr>
      <w:r w:rsidRPr="00266EF8">
        <w:rPr>
          <w:color w:val="FF0000"/>
        </w:rPr>
        <w:t>- Совет директоров;</w:t>
      </w:r>
    </w:p>
    <w:p w14:paraId="0EA9FA9D" w14:textId="77777777" w:rsidR="003759CD" w:rsidRDefault="003759CD" w:rsidP="006F667A">
      <w:pPr>
        <w:spacing w:line="264" w:lineRule="auto"/>
        <w:ind w:firstLine="709"/>
        <w:jc w:val="both"/>
        <w:rPr>
          <w:color w:val="FF0000"/>
        </w:rPr>
      </w:pPr>
      <w:r w:rsidRPr="00266EF8">
        <w:rPr>
          <w:color w:val="FF0000"/>
        </w:rPr>
        <w:t>- Генеральный директор</w:t>
      </w:r>
      <w:r w:rsidR="00266EF8">
        <w:rPr>
          <w:color w:val="FF0000"/>
        </w:rPr>
        <w:t xml:space="preserve"> (директор)</w:t>
      </w:r>
      <w:r w:rsidRPr="00266EF8">
        <w:rPr>
          <w:color w:val="FF0000"/>
        </w:rPr>
        <w:t>;</w:t>
      </w:r>
    </w:p>
    <w:p w14:paraId="2A00016C" w14:textId="77777777" w:rsidR="00C446DE" w:rsidRPr="00266EF8" w:rsidRDefault="00C446DE" w:rsidP="006F667A">
      <w:pPr>
        <w:spacing w:line="264" w:lineRule="auto"/>
        <w:ind w:firstLine="709"/>
        <w:jc w:val="both"/>
        <w:rPr>
          <w:color w:val="FF0000"/>
        </w:rPr>
      </w:pPr>
      <w:r>
        <w:rPr>
          <w:color w:val="FF0000"/>
        </w:rPr>
        <w:t>-</w:t>
      </w:r>
    </w:p>
    <w:p w14:paraId="5D436267" w14:textId="4EF994FE" w:rsidR="003759CD" w:rsidRPr="00042A7C" w:rsidRDefault="00042A7C" w:rsidP="006F667A">
      <w:pPr>
        <w:spacing w:line="264" w:lineRule="auto"/>
        <w:ind w:firstLine="709"/>
        <w:jc w:val="both"/>
        <w:rPr>
          <w:color w:val="FF0000"/>
        </w:rPr>
      </w:pPr>
      <w:r w:rsidRPr="00042A7C">
        <w:rPr>
          <w:color w:val="FF0000"/>
        </w:rPr>
        <w:t xml:space="preserve">А) </w:t>
      </w:r>
      <w:r w:rsidR="006D2B2D" w:rsidRPr="00042A7C">
        <w:rPr>
          <w:color w:val="FF0000"/>
        </w:rPr>
        <w:t>Вознаграждения, выплачиваемые</w:t>
      </w:r>
      <w:r w:rsidR="003759CD" w:rsidRPr="00042A7C">
        <w:rPr>
          <w:color w:val="FF0000"/>
        </w:rPr>
        <w:t xml:space="preserve"> АУП: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2023"/>
        <w:gridCol w:w="2155"/>
      </w:tblGrid>
      <w:tr w:rsidR="00001858" w:rsidRPr="00CE0CFA" w14:paraId="31831021" w14:textId="77777777" w:rsidTr="00CD262F">
        <w:trPr>
          <w:trHeight w:val="58"/>
        </w:trPr>
        <w:tc>
          <w:tcPr>
            <w:tcW w:w="2817" w:type="pct"/>
            <w:shd w:val="clear" w:color="auto" w:fill="auto"/>
            <w:vAlign w:val="center"/>
          </w:tcPr>
          <w:p w14:paraId="7D22DEE8" w14:textId="77777777" w:rsidR="00001858" w:rsidRPr="00CE0CFA" w:rsidRDefault="00001858" w:rsidP="00AB38A4">
            <w:pPr>
              <w:ind w:right="-1"/>
              <w:jc w:val="center"/>
              <w:rPr>
                <w:b/>
                <w:color w:val="FF0000"/>
                <w:sz w:val="22"/>
                <w:szCs w:val="22"/>
              </w:rPr>
            </w:pPr>
            <w:r w:rsidRPr="00CE0CFA">
              <w:rPr>
                <w:b/>
                <w:color w:val="FF0000"/>
                <w:sz w:val="22"/>
                <w:szCs w:val="22"/>
              </w:rPr>
              <w:t>Наименование дохода</w:t>
            </w:r>
          </w:p>
        </w:tc>
        <w:tc>
          <w:tcPr>
            <w:tcW w:w="1057" w:type="pct"/>
            <w:shd w:val="clear" w:color="auto" w:fill="auto"/>
            <w:vAlign w:val="center"/>
          </w:tcPr>
          <w:p w14:paraId="3DCE7426" w14:textId="07276B1F" w:rsidR="00001858" w:rsidRPr="00CE0CFA" w:rsidRDefault="009D10F9" w:rsidP="00AB38A4">
            <w:pPr>
              <w:ind w:right="-1"/>
              <w:jc w:val="center"/>
              <w:rPr>
                <w:b/>
                <w:color w:val="FF0000"/>
                <w:sz w:val="22"/>
                <w:szCs w:val="22"/>
              </w:rPr>
            </w:pPr>
            <w:r w:rsidRPr="00CE0CFA">
              <w:rPr>
                <w:b/>
                <w:color w:val="FF0000"/>
                <w:sz w:val="22"/>
                <w:szCs w:val="22"/>
              </w:rPr>
              <w:t>202</w:t>
            </w:r>
            <w:r w:rsidRPr="00CE0CFA">
              <w:rPr>
                <w:b/>
                <w:color w:val="FF0000"/>
                <w:sz w:val="22"/>
                <w:szCs w:val="22"/>
                <w:highlight w:val="yellow"/>
              </w:rPr>
              <w:t>1</w:t>
            </w:r>
            <w:r w:rsidRPr="00CE0CFA">
              <w:rPr>
                <w:b/>
                <w:color w:val="FF0000"/>
                <w:sz w:val="22"/>
                <w:szCs w:val="22"/>
              </w:rPr>
              <w:t xml:space="preserve"> г.</w:t>
            </w:r>
          </w:p>
        </w:tc>
        <w:tc>
          <w:tcPr>
            <w:tcW w:w="1126" w:type="pct"/>
            <w:shd w:val="clear" w:color="auto" w:fill="auto"/>
            <w:vAlign w:val="center"/>
          </w:tcPr>
          <w:p w14:paraId="344AB809" w14:textId="39D7D5DA" w:rsidR="00001858" w:rsidRPr="00CE0CFA" w:rsidRDefault="00377788" w:rsidP="00AB38A4">
            <w:pPr>
              <w:ind w:right="-1"/>
              <w:jc w:val="center"/>
              <w:rPr>
                <w:b/>
                <w:color w:val="FF0000"/>
                <w:sz w:val="22"/>
                <w:szCs w:val="22"/>
              </w:rPr>
            </w:pPr>
            <w:r w:rsidRPr="00CE0CFA">
              <w:rPr>
                <w:b/>
                <w:color w:val="FF0000"/>
                <w:sz w:val="22"/>
                <w:szCs w:val="22"/>
              </w:rPr>
              <w:t xml:space="preserve"> </w:t>
            </w:r>
            <w:r w:rsidR="00001858" w:rsidRPr="00CE0CFA">
              <w:rPr>
                <w:b/>
                <w:color w:val="FF0000"/>
                <w:sz w:val="22"/>
                <w:szCs w:val="22"/>
              </w:rPr>
              <w:t>20</w:t>
            </w:r>
            <w:r w:rsidR="009D10F9" w:rsidRPr="00CE0CFA">
              <w:rPr>
                <w:b/>
                <w:color w:val="FF0000"/>
                <w:sz w:val="22"/>
                <w:szCs w:val="22"/>
              </w:rPr>
              <w:t>20</w:t>
            </w:r>
            <w:r w:rsidR="00266EF8" w:rsidRPr="00CE0CFA">
              <w:rPr>
                <w:b/>
                <w:color w:val="FF0000"/>
                <w:sz w:val="22"/>
                <w:szCs w:val="22"/>
              </w:rPr>
              <w:t xml:space="preserve"> </w:t>
            </w:r>
            <w:r w:rsidR="00001858" w:rsidRPr="00CE0CFA">
              <w:rPr>
                <w:b/>
                <w:color w:val="FF0000"/>
                <w:sz w:val="22"/>
                <w:szCs w:val="22"/>
              </w:rPr>
              <w:t>г.</w:t>
            </w:r>
          </w:p>
        </w:tc>
      </w:tr>
      <w:tr w:rsidR="006D2B2D" w:rsidRPr="00CE0CFA" w14:paraId="13610248" w14:textId="77777777" w:rsidTr="00CD262F">
        <w:trPr>
          <w:trHeight w:val="58"/>
        </w:trPr>
        <w:tc>
          <w:tcPr>
            <w:tcW w:w="2817" w:type="pct"/>
            <w:shd w:val="clear" w:color="auto" w:fill="auto"/>
            <w:vAlign w:val="center"/>
          </w:tcPr>
          <w:p w14:paraId="0C0E9A2F" w14:textId="77777777" w:rsidR="006D2B2D" w:rsidRPr="00CE0CFA" w:rsidRDefault="006D2B2D" w:rsidP="006D2B2D">
            <w:pPr>
              <w:ind w:right="-1"/>
              <w:rPr>
                <w:bCs/>
                <w:i/>
                <w:iCs/>
                <w:color w:val="FF0000"/>
                <w:sz w:val="22"/>
                <w:szCs w:val="22"/>
              </w:rPr>
            </w:pPr>
            <w:r w:rsidRPr="00CE0CFA">
              <w:rPr>
                <w:bCs/>
                <w:i/>
                <w:iCs/>
                <w:color w:val="FF0000"/>
                <w:sz w:val="22"/>
                <w:szCs w:val="22"/>
              </w:rPr>
              <w:t>Краткосрочные вознаграждения:</w:t>
            </w:r>
          </w:p>
        </w:tc>
        <w:tc>
          <w:tcPr>
            <w:tcW w:w="1057" w:type="pct"/>
            <w:shd w:val="clear" w:color="auto" w:fill="auto"/>
            <w:vAlign w:val="center"/>
          </w:tcPr>
          <w:p w14:paraId="273DA889" w14:textId="77777777" w:rsidR="006D2B2D" w:rsidRPr="00CE0CFA" w:rsidRDefault="006D2B2D" w:rsidP="00AB38A4">
            <w:pPr>
              <w:ind w:right="-1"/>
              <w:jc w:val="center"/>
              <w:rPr>
                <w:b/>
                <w:color w:val="FF0000"/>
                <w:sz w:val="22"/>
                <w:szCs w:val="22"/>
              </w:rPr>
            </w:pPr>
          </w:p>
        </w:tc>
        <w:tc>
          <w:tcPr>
            <w:tcW w:w="1126" w:type="pct"/>
            <w:shd w:val="clear" w:color="auto" w:fill="auto"/>
            <w:vAlign w:val="center"/>
          </w:tcPr>
          <w:p w14:paraId="037750BD" w14:textId="77777777" w:rsidR="006D2B2D" w:rsidRPr="00CE0CFA" w:rsidRDefault="006D2B2D" w:rsidP="00AB38A4">
            <w:pPr>
              <w:ind w:right="-1"/>
              <w:jc w:val="center"/>
              <w:rPr>
                <w:b/>
                <w:color w:val="FF0000"/>
                <w:sz w:val="22"/>
                <w:szCs w:val="22"/>
              </w:rPr>
            </w:pPr>
          </w:p>
        </w:tc>
      </w:tr>
      <w:tr w:rsidR="00001858" w:rsidRPr="00CE0CFA" w14:paraId="176DE534" w14:textId="77777777" w:rsidTr="00CD262F">
        <w:trPr>
          <w:trHeight w:val="334"/>
        </w:trPr>
        <w:tc>
          <w:tcPr>
            <w:tcW w:w="2817" w:type="pct"/>
            <w:shd w:val="clear" w:color="auto" w:fill="auto"/>
            <w:vAlign w:val="center"/>
          </w:tcPr>
          <w:p w14:paraId="0BA150A9" w14:textId="77777777" w:rsidR="006D2B2D" w:rsidRPr="00CE0CFA" w:rsidRDefault="006D2B2D" w:rsidP="00AB38A4">
            <w:pPr>
              <w:ind w:right="-1"/>
              <w:rPr>
                <w:i/>
                <w:iCs/>
                <w:color w:val="FF0000"/>
                <w:sz w:val="22"/>
                <w:szCs w:val="22"/>
              </w:rPr>
            </w:pPr>
            <w:r w:rsidRPr="00CE0CFA">
              <w:rPr>
                <w:i/>
                <w:iCs/>
                <w:color w:val="FF0000"/>
                <w:sz w:val="22"/>
                <w:szCs w:val="22"/>
              </w:rPr>
              <w:t>В том числе:</w:t>
            </w:r>
          </w:p>
          <w:p w14:paraId="46A02854" w14:textId="77777777" w:rsidR="00001858" w:rsidRPr="00CE0CFA" w:rsidRDefault="00001858" w:rsidP="00AB38A4">
            <w:pPr>
              <w:ind w:right="-1"/>
              <w:rPr>
                <w:i/>
                <w:iCs/>
                <w:color w:val="FF0000"/>
                <w:sz w:val="22"/>
                <w:szCs w:val="22"/>
              </w:rPr>
            </w:pPr>
            <w:r w:rsidRPr="00CE0CFA">
              <w:rPr>
                <w:i/>
                <w:iCs/>
                <w:color w:val="FF0000"/>
                <w:sz w:val="22"/>
                <w:szCs w:val="22"/>
              </w:rPr>
              <w:t>Оплата труда</w:t>
            </w:r>
          </w:p>
        </w:tc>
        <w:tc>
          <w:tcPr>
            <w:tcW w:w="1057" w:type="pct"/>
            <w:shd w:val="clear" w:color="auto" w:fill="auto"/>
            <w:vAlign w:val="center"/>
          </w:tcPr>
          <w:p w14:paraId="0937FC8E" w14:textId="77777777" w:rsidR="00001858" w:rsidRPr="00CE0CFA" w:rsidRDefault="00001858" w:rsidP="00AB38A4">
            <w:pPr>
              <w:ind w:right="-1"/>
              <w:jc w:val="center"/>
              <w:rPr>
                <w:color w:val="FF0000"/>
                <w:sz w:val="22"/>
                <w:szCs w:val="22"/>
              </w:rPr>
            </w:pPr>
          </w:p>
        </w:tc>
        <w:tc>
          <w:tcPr>
            <w:tcW w:w="1126" w:type="pct"/>
            <w:shd w:val="clear" w:color="auto" w:fill="auto"/>
            <w:vAlign w:val="center"/>
          </w:tcPr>
          <w:p w14:paraId="43E0857D" w14:textId="77777777" w:rsidR="00001858" w:rsidRPr="00CE0CFA" w:rsidRDefault="00001858" w:rsidP="00AB38A4">
            <w:pPr>
              <w:ind w:right="-1"/>
              <w:jc w:val="center"/>
              <w:rPr>
                <w:color w:val="FF0000"/>
                <w:sz w:val="22"/>
                <w:szCs w:val="22"/>
              </w:rPr>
            </w:pPr>
          </w:p>
        </w:tc>
      </w:tr>
      <w:tr w:rsidR="00001858" w:rsidRPr="00CE0CFA" w14:paraId="03E821A8" w14:textId="77777777" w:rsidTr="00CD262F">
        <w:trPr>
          <w:trHeight w:val="58"/>
        </w:trPr>
        <w:tc>
          <w:tcPr>
            <w:tcW w:w="2817" w:type="pct"/>
            <w:shd w:val="clear" w:color="auto" w:fill="auto"/>
            <w:vAlign w:val="center"/>
          </w:tcPr>
          <w:p w14:paraId="6DFEB8BB" w14:textId="77777777" w:rsidR="00001858" w:rsidRPr="00CE0CFA" w:rsidRDefault="00001858" w:rsidP="00AB38A4">
            <w:pPr>
              <w:ind w:right="-1"/>
              <w:rPr>
                <w:i/>
                <w:iCs/>
                <w:color w:val="FF0000"/>
                <w:sz w:val="22"/>
                <w:szCs w:val="22"/>
              </w:rPr>
            </w:pPr>
            <w:r w:rsidRPr="00CE0CFA">
              <w:rPr>
                <w:i/>
                <w:iCs/>
                <w:color w:val="FF0000"/>
                <w:sz w:val="22"/>
                <w:szCs w:val="22"/>
              </w:rPr>
              <w:t>Оплата ежегодного оплачиваемого отпуска</w:t>
            </w:r>
          </w:p>
        </w:tc>
        <w:tc>
          <w:tcPr>
            <w:tcW w:w="1057" w:type="pct"/>
            <w:shd w:val="clear" w:color="auto" w:fill="auto"/>
          </w:tcPr>
          <w:p w14:paraId="6001CAA7" w14:textId="77777777" w:rsidR="00001858" w:rsidRPr="00CE0CFA" w:rsidRDefault="00001858" w:rsidP="00AB38A4">
            <w:pPr>
              <w:ind w:right="-1"/>
              <w:jc w:val="center"/>
              <w:rPr>
                <w:color w:val="FF0000"/>
                <w:sz w:val="22"/>
                <w:szCs w:val="22"/>
              </w:rPr>
            </w:pPr>
          </w:p>
        </w:tc>
        <w:tc>
          <w:tcPr>
            <w:tcW w:w="1126" w:type="pct"/>
            <w:shd w:val="clear" w:color="auto" w:fill="auto"/>
          </w:tcPr>
          <w:p w14:paraId="3FC85816" w14:textId="77777777" w:rsidR="00001858" w:rsidRPr="00CE0CFA" w:rsidRDefault="00001858" w:rsidP="00AB38A4">
            <w:pPr>
              <w:ind w:right="-1"/>
              <w:jc w:val="center"/>
              <w:rPr>
                <w:color w:val="FF0000"/>
                <w:sz w:val="22"/>
                <w:szCs w:val="22"/>
              </w:rPr>
            </w:pPr>
          </w:p>
        </w:tc>
      </w:tr>
      <w:tr w:rsidR="00001858" w:rsidRPr="00CE0CFA" w14:paraId="2400446A" w14:textId="77777777" w:rsidTr="00CD262F">
        <w:trPr>
          <w:trHeight w:val="58"/>
        </w:trPr>
        <w:tc>
          <w:tcPr>
            <w:tcW w:w="2817" w:type="pct"/>
            <w:shd w:val="clear" w:color="auto" w:fill="auto"/>
            <w:vAlign w:val="center"/>
          </w:tcPr>
          <w:p w14:paraId="7B5FDF74" w14:textId="77777777" w:rsidR="00001858" w:rsidRPr="00CE0CFA" w:rsidRDefault="006D2B2D" w:rsidP="00AB38A4">
            <w:pPr>
              <w:ind w:right="-1"/>
              <w:rPr>
                <w:i/>
                <w:iCs/>
                <w:color w:val="FF0000"/>
                <w:sz w:val="22"/>
                <w:szCs w:val="22"/>
              </w:rPr>
            </w:pPr>
            <w:r w:rsidRPr="00CE0CFA">
              <w:rPr>
                <w:i/>
                <w:iCs/>
                <w:color w:val="FF0000"/>
                <w:sz w:val="22"/>
                <w:szCs w:val="22"/>
              </w:rPr>
              <w:t>Премии</w:t>
            </w:r>
          </w:p>
        </w:tc>
        <w:tc>
          <w:tcPr>
            <w:tcW w:w="1057" w:type="pct"/>
            <w:shd w:val="clear" w:color="auto" w:fill="auto"/>
          </w:tcPr>
          <w:p w14:paraId="280C528A" w14:textId="77777777" w:rsidR="00001858" w:rsidRPr="00CE0CFA" w:rsidRDefault="00001858" w:rsidP="00AB38A4">
            <w:pPr>
              <w:ind w:right="-1"/>
              <w:jc w:val="center"/>
              <w:rPr>
                <w:color w:val="FF0000"/>
                <w:sz w:val="22"/>
                <w:szCs w:val="22"/>
              </w:rPr>
            </w:pPr>
          </w:p>
        </w:tc>
        <w:tc>
          <w:tcPr>
            <w:tcW w:w="1126" w:type="pct"/>
            <w:shd w:val="clear" w:color="auto" w:fill="auto"/>
          </w:tcPr>
          <w:p w14:paraId="7BC73319" w14:textId="77777777" w:rsidR="00001858" w:rsidRPr="00CE0CFA" w:rsidRDefault="00001858" w:rsidP="00AB38A4">
            <w:pPr>
              <w:ind w:right="-1"/>
              <w:jc w:val="center"/>
              <w:rPr>
                <w:color w:val="FF0000"/>
                <w:sz w:val="22"/>
                <w:szCs w:val="22"/>
              </w:rPr>
            </w:pPr>
          </w:p>
        </w:tc>
      </w:tr>
      <w:tr w:rsidR="00266EF8" w:rsidRPr="00CE0CFA" w14:paraId="4758A77A" w14:textId="77777777" w:rsidTr="00CD262F">
        <w:trPr>
          <w:trHeight w:val="255"/>
        </w:trPr>
        <w:tc>
          <w:tcPr>
            <w:tcW w:w="2817" w:type="pct"/>
            <w:shd w:val="clear" w:color="auto" w:fill="auto"/>
            <w:vAlign w:val="center"/>
          </w:tcPr>
          <w:p w14:paraId="394D5393" w14:textId="77777777" w:rsidR="006D2B2D" w:rsidRPr="00CE0CFA" w:rsidRDefault="006D2B2D" w:rsidP="00AB38A4">
            <w:pPr>
              <w:ind w:right="-1"/>
              <w:rPr>
                <w:i/>
                <w:iCs/>
                <w:color w:val="FF0000"/>
                <w:sz w:val="22"/>
                <w:szCs w:val="22"/>
              </w:rPr>
            </w:pPr>
            <w:r w:rsidRPr="00CE0CFA">
              <w:rPr>
                <w:i/>
                <w:iCs/>
                <w:color w:val="FF0000"/>
                <w:sz w:val="22"/>
                <w:szCs w:val="22"/>
              </w:rPr>
              <w:t>Налоги, взносы</w:t>
            </w:r>
          </w:p>
        </w:tc>
        <w:tc>
          <w:tcPr>
            <w:tcW w:w="1057" w:type="pct"/>
            <w:shd w:val="clear" w:color="auto" w:fill="auto"/>
          </w:tcPr>
          <w:p w14:paraId="668C09AA" w14:textId="77777777" w:rsidR="00266EF8" w:rsidRPr="00CE0CFA" w:rsidRDefault="00266EF8" w:rsidP="00AB38A4">
            <w:pPr>
              <w:ind w:right="-1"/>
              <w:jc w:val="center"/>
              <w:rPr>
                <w:color w:val="FF0000"/>
                <w:sz w:val="22"/>
                <w:szCs w:val="22"/>
              </w:rPr>
            </w:pPr>
          </w:p>
        </w:tc>
        <w:tc>
          <w:tcPr>
            <w:tcW w:w="1126" w:type="pct"/>
            <w:shd w:val="clear" w:color="auto" w:fill="auto"/>
          </w:tcPr>
          <w:p w14:paraId="255BA1BD" w14:textId="77777777" w:rsidR="00266EF8" w:rsidRPr="00CE0CFA" w:rsidRDefault="00266EF8" w:rsidP="00AB38A4">
            <w:pPr>
              <w:ind w:right="-1"/>
              <w:jc w:val="center"/>
              <w:rPr>
                <w:color w:val="FF0000"/>
                <w:sz w:val="22"/>
                <w:szCs w:val="22"/>
              </w:rPr>
            </w:pPr>
          </w:p>
        </w:tc>
      </w:tr>
      <w:tr w:rsidR="006D2B2D" w:rsidRPr="00CE0CFA" w14:paraId="48F2793C" w14:textId="77777777" w:rsidTr="00CD262F">
        <w:trPr>
          <w:trHeight w:val="255"/>
        </w:trPr>
        <w:tc>
          <w:tcPr>
            <w:tcW w:w="2817" w:type="pct"/>
            <w:shd w:val="clear" w:color="auto" w:fill="auto"/>
            <w:vAlign w:val="center"/>
          </w:tcPr>
          <w:p w14:paraId="2F1DC8AA" w14:textId="77777777" w:rsidR="006D2B2D" w:rsidRPr="00CE0CFA" w:rsidRDefault="006D2B2D" w:rsidP="00AB38A4">
            <w:pPr>
              <w:ind w:right="-1"/>
              <w:rPr>
                <w:i/>
                <w:iCs/>
                <w:color w:val="FF0000"/>
                <w:sz w:val="22"/>
                <w:szCs w:val="22"/>
              </w:rPr>
            </w:pPr>
            <w:r w:rsidRPr="00CE0CFA">
              <w:rPr>
                <w:i/>
                <w:iCs/>
                <w:color w:val="FF0000"/>
                <w:sz w:val="22"/>
                <w:szCs w:val="22"/>
              </w:rPr>
              <w:t>Медицинское страхование (обслуживание)</w:t>
            </w:r>
          </w:p>
        </w:tc>
        <w:tc>
          <w:tcPr>
            <w:tcW w:w="1057" w:type="pct"/>
            <w:shd w:val="clear" w:color="auto" w:fill="auto"/>
          </w:tcPr>
          <w:p w14:paraId="24A7F754" w14:textId="77777777" w:rsidR="006D2B2D" w:rsidRPr="00CE0CFA" w:rsidRDefault="006D2B2D" w:rsidP="00AB38A4">
            <w:pPr>
              <w:ind w:right="-1"/>
              <w:jc w:val="center"/>
              <w:rPr>
                <w:color w:val="FF0000"/>
                <w:sz w:val="22"/>
                <w:szCs w:val="22"/>
              </w:rPr>
            </w:pPr>
          </w:p>
        </w:tc>
        <w:tc>
          <w:tcPr>
            <w:tcW w:w="1126" w:type="pct"/>
            <w:shd w:val="clear" w:color="auto" w:fill="auto"/>
          </w:tcPr>
          <w:p w14:paraId="5AC815A0" w14:textId="77777777" w:rsidR="006D2B2D" w:rsidRPr="00CE0CFA" w:rsidRDefault="006D2B2D" w:rsidP="00AB38A4">
            <w:pPr>
              <w:ind w:right="-1"/>
              <w:jc w:val="center"/>
              <w:rPr>
                <w:color w:val="FF0000"/>
                <w:sz w:val="22"/>
                <w:szCs w:val="22"/>
              </w:rPr>
            </w:pPr>
          </w:p>
        </w:tc>
      </w:tr>
      <w:tr w:rsidR="006D2B2D" w:rsidRPr="00CE0CFA" w14:paraId="77852161" w14:textId="77777777" w:rsidTr="00CD262F">
        <w:trPr>
          <w:trHeight w:val="255"/>
        </w:trPr>
        <w:tc>
          <w:tcPr>
            <w:tcW w:w="2817" w:type="pct"/>
            <w:shd w:val="clear" w:color="auto" w:fill="auto"/>
            <w:vAlign w:val="center"/>
          </w:tcPr>
          <w:p w14:paraId="1921D209" w14:textId="77777777" w:rsidR="006D2B2D" w:rsidRPr="00CE0CFA" w:rsidRDefault="006D2B2D" w:rsidP="00AB38A4">
            <w:pPr>
              <w:ind w:right="-1"/>
              <w:rPr>
                <w:i/>
                <w:iCs/>
                <w:color w:val="FF0000"/>
                <w:sz w:val="22"/>
                <w:szCs w:val="22"/>
              </w:rPr>
            </w:pPr>
            <w:r w:rsidRPr="00CE0CFA">
              <w:rPr>
                <w:i/>
                <w:iCs/>
                <w:color w:val="FF0000"/>
                <w:sz w:val="22"/>
                <w:szCs w:val="22"/>
              </w:rPr>
              <w:t>Выплаты Совету директоров</w:t>
            </w:r>
          </w:p>
        </w:tc>
        <w:tc>
          <w:tcPr>
            <w:tcW w:w="1057" w:type="pct"/>
            <w:shd w:val="clear" w:color="auto" w:fill="auto"/>
          </w:tcPr>
          <w:p w14:paraId="41835193" w14:textId="77777777" w:rsidR="006D2B2D" w:rsidRPr="00CE0CFA" w:rsidRDefault="006D2B2D" w:rsidP="00AB38A4">
            <w:pPr>
              <w:ind w:right="-1"/>
              <w:jc w:val="center"/>
              <w:rPr>
                <w:color w:val="FF0000"/>
                <w:sz w:val="22"/>
                <w:szCs w:val="22"/>
              </w:rPr>
            </w:pPr>
          </w:p>
        </w:tc>
        <w:tc>
          <w:tcPr>
            <w:tcW w:w="1126" w:type="pct"/>
            <w:shd w:val="clear" w:color="auto" w:fill="auto"/>
          </w:tcPr>
          <w:p w14:paraId="65DD57FB" w14:textId="77777777" w:rsidR="006D2B2D" w:rsidRPr="00CE0CFA" w:rsidRDefault="006D2B2D" w:rsidP="00AB38A4">
            <w:pPr>
              <w:ind w:right="-1"/>
              <w:jc w:val="center"/>
              <w:rPr>
                <w:color w:val="FF0000"/>
                <w:sz w:val="22"/>
                <w:szCs w:val="22"/>
              </w:rPr>
            </w:pPr>
          </w:p>
        </w:tc>
      </w:tr>
      <w:tr w:rsidR="006D2B2D" w:rsidRPr="00CE0CFA" w14:paraId="4F0B5021" w14:textId="77777777" w:rsidTr="00CD262F">
        <w:trPr>
          <w:trHeight w:val="255"/>
        </w:trPr>
        <w:tc>
          <w:tcPr>
            <w:tcW w:w="2817" w:type="pct"/>
            <w:shd w:val="clear" w:color="auto" w:fill="auto"/>
            <w:vAlign w:val="center"/>
          </w:tcPr>
          <w:p w14:paraId="495E8757" w14:textId="77777777" w:rsidR="006D2B2D" w:rsidRPr="00CE0CFA" w:rsidRDefault="006D2B2D" w:rsidP="00AB38A4">
            <w:pPr>
              <w:ind w:right="-1"/>
              <w:rPr>
                <w:i/>
                <w:iCs/>
                <w:color w:val="FF0000"/>
                <w:sz w:val="22"/>
                <w:szCs w:val="22"/>
              </w:rPr>
            </w:pPr>
          </w:p>
        </w:tc>
        <w:tc>
          <w:tcPr>
            <w:tcW w:w="1057" w:type="pct"/>
            <w:shd w:val="clear" w:color="auto" w:fill="auto"/>
          </w:tcPr>
          <w:p w14:paraId="4A7AED3F" w14:textId="77777777" w:rsidR="006D2B2D" w:rsidRPr="00CE0CFA" w:rsidRDefault="006D2B2D" w:rsidP="00AB38A4">
            <w:pPr>
              <w:ind w:right="-1"/>
              <w:jc w:val="center"/>
              <w:rPr>
                <w:color w:val="FF0000"/>
                <w:sz w:val="22"/>
                <w:szCs w:val="22"/>
              </w:rPr>
            </w:pPr>
          </w:p>
        </w:tc>
        <w:tc>
          <w:tcPr>
            <w:tcW w:w="1126" w:type="pct"/>
            <w:shd w:val="clear" w:color="auto" w:fill="auto"/>
          </w:tcPr>
          <w:p w14:paraId="68EC5F27" w14:textId="77777777" w:rsidR="006D2B2D" w:rsidRPr="00CE0CFA" w:rsidRDefault="006D2B2D" w:rsidP="00AB38A4">
            <w:pPr>
              <w:ind w:right="-1"/>
              <w:jc w:val="center"/>
              <w:rPr>
                <w:color w:val="FF0000"/>
                <w:sz w:val="22"/>
                <w:szCs w:val="22"/>
              </w:rPr>
            </w:pPr>
          </w:p>
        </w:tc>
      </w:tr>
      <w:tr w:rsidR="006D2B2D" w:rsidRPr="00CE0CFA" w14:paraId="5B7EFC8B" w14:textId="77777777" w:rsidTr="00CD262F">
        <w:trPr>
          <w:trHeight w:val="255"/>
        </w:trPr>
        <w:tc>
          <w:tcPr>
            <w:tcW w:w="2817" w:type="pct"/>
            <w:shd w:val="clear" w:color="auto" w:fill="auto"/>
            <w:vAlign w:val="center"/>
          </w:tcPr>
          <w:p w14:paraId="000DF096" w14:textId="77777777" w:rsidR="006D2B2D" w:rsidRPr="00CE0CFA" w:rsidRDefault="006D2B2D" w:rsidP="00AB38A4">
            <w:pPr>
              <w:ind w:right="-1"/>
              <w:rPr>
                <w:i/>
                <w:iCs/>
                <w:color w:val="FF0000"/>
                <w:sz w:val="22"/>
                <w:szCs w:val="22"/>
              </w:rPr>
            </w:pPr>
            <w:r w:rsidRPr="00CE0CFA">
              <w:rPr>
                <w:i/>
                <w:iCs/>
                <w:color w:val="FF0000"/>
                <w:sz w:val="22"/>
                <w:szCs w:val="22"/>
              </w:rPr>
              <w:t>Долгосрочные вознаграждения:</w:t>
            </w:r>
          </w:p>
        </w:tc>
        <w:tc>
          <w:tcPr>
            <w:tcW w:w="1057" w:type="pct"/>
            <w:shd w:val="clear" w:color="auto" w:fill="auto"/>
          </w:tcPr>
          <w:p w14:paraId="31D361DE" w14:textId="77777777" w:rsidR="006D2B2D" w:rsidRPr="00CE0CFA" w:rsidRDefault="006D2B2D" w:rsidP="00AB38A4">
            <w:pPr>
              <w:ind w:right="-1"/>
              <w:jc w:val="center"/>
              <w:rPr>
                <w:color w:val="FF0000"/>
                <w:sz w:val="22"/>
                <w:szCs w:val="22"/>
              </w:rPr>
            </w:pPr>
          </w:p>
        </w:tc>
        <w:tc>
          <w:tcPr>
            <w:tcW w:w="1126" w:type="pct"/>
            <w:shd w:val="clear" w:color="auto" w:fill="auto"/>
          </w:tcPr>
          <w:p w14:paraId="155E3E0C" w14:textId="77777777" w:rsidR="006D2B2D" w:rsidRPr="00CE0CFA" w:rsidRDefault="006D2B2D" w:rsidP="00AB38A4">
            <w:pPr>
              <w:ind w:right="-1"/>
              <w:jc w:val="center"/>
              <w:rPr>
                <w:color w:val="FF0000"/>
                <w:sz w:val="22"/>
                <w:szCs w:val="22"/>
              </w:rPr>
            </w:pPr>
          </w:p>
        </w:tc>
      </w:tr>
      <w:tr w:rsidR="006D2B2D" w:rsidRPr="00CE0CFA" w14:paraId="6E38DAA7" w14:textId="77777777" w:rsidTr="00CD262F">
        <w:trPr>
          <w:trHeight w:val="255"/>
        </w:trPr>
        <w:tc>
          <w:tcPr>
            <w:tcW w:w="2817" w:type="pct"/>
            <w:shd w:val="clear" w:color="auto" w:fill="auto"/>
            <w:vAlign w:val="center"/>
          </w:tcPr>
          <w:p w14:paraId="31AB4474" w14:textId="77777777" w:rsidR="006D2B2D" w:rsidRPr="00CE0CFA" w:rsidRDefault="006D2B2D" w:rsidP="00AB38A4">
            <w:pPr>
              <w:ind w:right="-1"/>
              <w:rPr>
                <w:i/>
                <w:iCs/>
                <w:color w:val="FF0000"/>
                <w:sz w:val="22"/>
                <w:szCs w:val="22"/>
              </w:rPr>
            </w:pPr>
            <w:r w:rsidRPr="00CE0CFA">
              <w:rPr>
                <w:i/>
                <w:iCs/>
                <w:color w:val="FF0000"/>
                <w:sz w:val="22"/>
                <w:szCs w:val="22"/>
              </w:rPr>
              <w:t>В том числе:</w:t>
            </w:r>
          </w:p>
        </w:tc>
        <w:tc>
          <w:tcPr>
            <w:tcW w:w="1057" w:type="pct"/>
            <w:shd w:val="clear" w:color="auto" w:fill="auto"/>
          </w:tcPr>
          <w:p w14:paraId="126DD575" w14:textId="77777777" w:rsidR="006D2B2D" w:rsidRPr="00CE0CFA" w:rsidRDefault="006D2B2D" w:rsidP="00AB38A4">
            <w:pPr>
              <w:ind w:right="-1"/>
              <w:jc w:val="center"/>
              <w:rPr>
                <w:color w:val="FF0000"/>
                <w:sz w:val="22"/>
                <w:szCs w:val="22"/>
              </w:rPr>
            </w:pPr>
          </w:p>
        </w:tc>
        <w:tc>
          <w:tcPr>
            <w:tcW w:w="1126" w:type="pct"/>
            <w:shd w:val="clear" w:color="auto" w:fill="auto"/>
          </w:tcPr>
          <w:p w14:paraId="1AA2AFA4" w14:textId="77777777" w:rsidR="006D2B2D" w:rsidRPr="00CE0CFA" w:rsidRDefault="006D2B2D" w:rsidP="00AB38A4">
            <w:pPr>
              <w:ind w:right="-1"/>
              <w:jc w:val="center"/>
              <w:rPr>
                <w:color w:val="FF0000"/>
                <w:sz w:val="22"/>
                <w:szCs w:val="22"/>
              </w:rPr>
            </w:pPr>
          </w:p>
        </w:tc>
      </w:tr>
      <w:tr w:rsidR="006D2B2D" w:rsidRPr="00CE0CFA" w14:paraId="26CD84DD" w14:textId="77777777" w:rsidTr="00CD262F">
        <w:trPr>
          <w:trHeight w:val="255"/>
        </w:trPr>
        <w:tc>
          <w:tcPr>
            <w:tcW w:w="2817" w:type="pct"/>
            <w:shd w:val="clear" w:color="auto" w:fill="auto"/>
            <w:vAlign w:val="center"/>
          </w:tcPr>
          <w:p w14:paraId="16291BBA" w14:textId="77777777" w:rsidR="006D2B2D" w:rsidRPr="00CE0CFA" w:rsidRDefault="006D2B2D" w:rsidP="00AB38A4">
            <w:pPr>
              <w:ind w:right="-1"/>
              <w:rPr>
                <w:i/>
                <w:iCs/>
                <w:color w:val="FF0000"/>
                <w:sz w:val="22"/>
                <w:szCs w:val="22"/>
              </w:rPr>
            </w:pPr>
            <w:r w:rsidRPr="00CE0CFA">
              <w:rPr>
                <w:i/>
                <w:iCs/>
                <w:color w:val="FF0000"/>
                <w:sz w:val="22"/>
                <w:szCs w:val="22"/>
              </w:rPr>
              <w:t>По договорам добровольного страхования (договорам негосударственного пенсионного обеспечения)</w:t>
            </w:r>
          </w:p>
        </w:tc>
        <w:tc>
          <w:tcPr>
            <w:tcW w:w="1057" w:type="pct"/>
            <w:shd w:val="clear" w:color="auto" w:fill="auto"/>
          </w:tcPr>
          <w:p w14:paraId="42196724" w14:textId="77777777" w:rsidR="006D2B2D" w:rsidRPr="00CE0CFA" w:rsidRDefault="006D2B2D" w:rsidP="00AB38A4">
            <w:pPr>
              <w:ind w:right="-1"/>
              <w:jc w:val="center"/>
              <w:rPr>
                <w:color w:val="FF0000"/>
                <w:sz w:val="22"/>
                <w:szCs w:val="22"/>
              </w:rPr>
            </w:pPr>
          </w:p>
        </w:tc>
        <w:tc>
          <w:tcPr>
            <w:tcW w:w="1126" w:type="pct"/>
            <w:shd w:val="clear" w:color="auto" w:fill="auto"/>
          </w:tcPr>
          <w:p w14:paraId="6396AF3C" w14:textId="77777777" w:rsidR="006D2B2D" w:rsidRPr="00CE0CFA" w:rsidRDefault="006D2B2D" w:rsidP="00AB38A4">
            <w:pPr>
              <w:ind w:right="-1"/>
              <w:jc w:val="center"/>
              <w:rPr>
                <w:color w:val="FF0000"/>
                <w:sz w:val="22"/>
                <w:szCs w:val="22"/>
              </w:rPr>
            </w:pPr>
          </w:p>
        </w:tc>
      </w:tr>
      <w:tr w:rsidR="006D2B2D" w:rsidRPr="00CE0CFA" w14:paraId="71B66611" w14:textId="77777777" w:rsidTr="00CD262F">
        <w:trPr>
          <w:trHeight w:val="255"/>
        </w:trPr>
        <w:tc>
          <w:tcPr>
            <w:tcW w:w="2817" w:type="pct"/>
            <w:shd w:val="clear" w:color="auto" w:fill="auto"/>
            <w:vAlign w:val="center"/>
          </w:tcPr>
          <w:p w14:paraId="356ED3A0" w14:textId="77777777" w:rsidR="006D2B2D" w:rsidRPr="00CE0CFA" w:rsidRDefault="006D2B2D" w:rsidP="00AB38A4">
            <w:pPr>
              <w:ind w:right="-1"/>
              <w:rPr>
                <w:i/>
                <w:iCs/>
                <w:color w:val="FF0000"/>
                <w:sz w:val="22"/>
                <w:szCs w:val="22"/>
              </w:rPr>
            </w:pPr>
            <w:r w:rsidRPr="00CE0CFA">
              <w:rPr>
                <w:i/>
                <w:iCs/>
                <w:color w:val="FF0000"/>
                <w:sz w:val="22"/>
                <w:szCs w:val="22"/>
              </w:rPr>
              <w:t>Социальные гарантии</w:t>
            </w:r>
          </w:p>
        </w:tc>
        <w:tc>
          <w:tcPr>
            <w:tcW w:w="1057" w:type="pct"/>
            <w:shd w:val="clear" w:color="auto" w:fill="auto"/>
          </w:tcPr>
          <w:p w14:paraId="77B96395" w14:textId="77777777" w:rsidR="006D2B2D" w:rsidRPr="00CE0CFA" w:rsidRDefault="006D2B2D" w:rsidP="00AB38A4">
            <w:pPr>
              <w:ind w:right="-1"/>
              <w:jc w:val="center"/>
              <w:rPr>
                <w:color w:val="FF0000"/>
                <w:sz w:val="22"/>
                <w:szCs w:val="22"/>
              </w:rPr>
            </w:pPr>
          </w:p>
        </w:tc>
        <w:tc>
          <w:tcPr>
            <w:tcW w:w="1126" w:type="pct"/>
            <w:shd w:val="clear" w:color="auto" w:fill="auto"/>
          </w:tcPr>
          <w:p w14:paraId="1E2E4FC1" w14:textId="77777777" w:rsidR="006D2B2D" w:rsidRPr="00CE0CFA" w:rsidRDefault="006D2B2D" w:rsidP="00AB38A4">
            <w:pPr>
              <w:ind w:right="-1"/>
              <w:jc w:val="center"/>
              <w:rPr>
                <w:color w:val="FF0000"/>
                <w:sz w:val="22"/>
                <w:szCs w:val="22"/>
              </w:rPr>
            </w:pPr>
          </w:p>
        </w:tc>
      </w:tr>
      <w:tr w:rsidR="006D2B2D" w:rsidRPr="00CE0CFA" w14:paraId="2FB2EC91" w14:textId="77777777" w:rsidTr="00CD262F">
        <w:trPr>
          <w:trHeight w:val="255"/>
        </w:trPr>
        <w:tc>
          <w:tcPr>
            <w:tcW w:w="2817" w:type="pct"/>
            <w:shd w:val="clear" w:color="auto" w:fill="auto"/>
            <w:vAlign w:val="center"/>
          </w:tcPr>
          <w:p w14:paraId="7D769AE6" w14:textId="77777777" w:rsidR="006D2B2D" w:rsidRPr="00CE0CFA" w:rsidRDefault="006D2B2D" w:rsidP="00AB38A4">
            <w:pPr>
              <w:ind w:right="-1"/>
              <w:rPr>
                <w:i/>
                <w:iCs/>
                <w:color w:val="FF0000"/>
                <w:sz w:val="22"/>
                <w:szCs w:val="22"/>
              </w:rPr>
            </w:pPr>
          </w:p>
        </w:tc>
        <w:tc>
          <w:tcPr>
            <w:tcW w:w="1057" w:type="pct"/>
            <w:shd w:val="clear" w:color="auto" w:fill="auto"/>
          </w:tcPr>
          <w:p w14:paraId="4A216C28" w14:textId="77777777" w:rsidR="006D2B2D" w:rsidRPr="00CE0CFA" w:rsidRDefault="006D2B2D" w:rsidP="00AB38A4">
            <w:pPr>
              <w:ind w:right="-1"/>
              <w:jc w:val="center"/>
              <w:rPr>
                <w:color w:val="FF0000"/>
                <w:sz w:val="22"/>
                <w:szCs w:val="22"/>
              </w:rPr>
            </w:pPr>
          </w:p>
        </w:tc>
        <w:tc>
          <w:tcPr>
            <w:tcW w:w="1126" w:type="pct"/>
            <w:shd w:val="clear" w:color="auto" w:fill="auto"/>
          </w:tcPr>
          <w:p w14:paraId="7F3F0515" w14:textId="77777777" w:rsidR="006D2B2D" w:rsidRPr="00CE0CFA" w:rsidRDefault="006D2B2D" w:rsidP="00AB38A4">
            <w:pPr>
              <w:ind w:right="-1"/>
              <w:jc w:val="center"/>
              <w:rPr>
                <w:color w:val="FF0000"/>
                <w:sz w:val="22"/>
                <w:szCs w:val="22"/>
              </w:rPr>
            </w:pPr>
          </w:p>
        </w:tc>
      </w:tr>
      <w:tr w:rsidR="00001858" w:rsidRPr="00CE0CFA" w14:paraId="4A6AA430" w14:textId="77777777" w:rsidTr="00CD262F">
        <w:trPr>
          <w:trHeight w:val="253"/>
        </w:trPr>
        <w:tc>
          <w:tcPr>
            <w:tcW w:w="2817" w:type="pct"/>
            <w:shd w:val="clear" w:color="auto" w:fill="auto"/>
            <w:vAlign w:val="center"/>
          </w:tcPr>
          <w:p w14:paraId="7E2A4CEA" w14:textId="77777777" w:rsidR="00001858" w:rsidRPr="00CE0CFA" w:rsidRDefault="00001858" w:rsidP="00AB38A4">
            <w:pPr>
              <w:ind w:right="-1"/>
              <w:rPr>
                <w:b/>
                <w:color w:val="FF0000"/>
                <w:sz w:val="22"/>
                <w:szCs w:val="22"/>
              </w:rPr>
            </w:pPr>
            <w:r w:rsidRPr="00CE0CFA">
              <w:rPr>
                <w:b/>
                <w:color w:val="FF0000"/>
                <w:sz w:val="22"/>
                <w:szCs w:val="22"/>
              </w:rPr>
              <w:t>Всего:</w:t>
            </w:r>
          </w:p>
        </w:tc>
        <w:tc>
          <w:tcPr>
            <w:tcW w:w="1057" w:type="pct"/>
            <w:shd w:val="clear" w:color="auto" w:fill="auto"/>
          </w:tcPr>
          <w:p w14:paraId="37D5AFD5" w14:textId="77777777" w:rsidR="00001858" w:rsidRPr="00CE0CFA" w:rsidRDefault="00001858" w:rsidP="00AB38A4">
            <w:pPr>
              <w:ind w:right="-1"/>
              <w:jc w:val="center"/>
              <w:rPr>
                <w:b/>
                <w:color w:val="FF0000"/>
                <w:sz w:val="22"/>
                <w:szCs w:val="22"/>
              </w:rPr>
            </w:pPr>
          </w:p>
        </w:tc>
        <w:tc>
          <w:tcPr>
            <w:tcW w:w="1126" w:type="pct"/>
            <w:shd w:val="clear" w:color="auto" w:fill="auto"/>
          </w:tcPr>
          <w:p w14:paraId="1BC75DEA" w14:textId="77777777" w:rsidR="00001858" w:rsidRPr="00CE0CFA" w:rsidRDefault="00001858" w:rsidP="00AB38A4">
            <w:pPr>
              <w:ind w:right="-1"/>
              <w:jc w:val="center"/>
              <w:rPr>
                <w:b/>
                <w:color w:val="FF0000"/>
                <w:sz w:val="22"/>
                <w:szCs w:val="22"/>
              </w:rPr>
            </w:pPr>
          </w:p>
        </w:tc>
      </w:tr>
    </w:tbl>
    <w:p w14:paraId="78299888" w14:textId="1AF26687" w:rsidR="006F667A" w:rsidRDefault="006F667A" w:rsidP="006F667A">
      <w:pPr>
        <w:pStyle w:val="1"/>
        <w:spacing w:before="0" w:after="0" w:line="264" w:lineRule="auto"/>
        <w:ind w:firstLine="709"/>
        <w:jc w:val="center"/>
        <w:rPr>
          <w:rFonts w:ascii="Times New Roman" w:hAnsi="Times New Roman"/>
          <w:sz w:val="24"/>
          <w:szCs w:val="24"/>
        </w:rPr>
      </w:pPr>
    </w:p>
    <w:p w14:paraId="4330BF39" w14:textId="750F1488" w:rsidR="00D13C3F" w:rsidRPr="00D13C3F" w:rsidRDefault="00042A7C" w:rsidP="00D13C3F">
      <w:pPr>
        <w:ind w:firstLine="709"/>
        <w:jc w:val="both"/>
        <w:rPr>
          <w:i/>
          <w:color w:val="FF0000"/>
          <w:sz w:val="20"/>
          <w:szCs w:val="20"/>
        </w:rPr>
      </w:pPr>
      <w:r>
        <w:rPr>
          <w:b/>
          <w:i/>
          <w:color w:val="FF0000"/>
          <w:sz w:val="20"/>
          <w:szCs w:val="20"/>
        </w:rPr>
        <w:t xml:space="preserve">Б) </w:t>
      </w:r>
      <w:r w:rsidR="00D13C3F" w:rsidRPr="00D13C3F">
        <w:rPr>
          <w:b/>
          <w:i/>
          <w:color w:val="FF0000"/>
          <w:sz w:val="20"/>
          <w:szCs w:val="20"/>
        </w:rPr>
        <w:t>Информация о выплатах ключевому управленческому персоналу:</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81"/>
        <w:gridCol w:w="3068"/>
        <w:gridCol w:w="3522"/>
      </w:tblGrid>
      <w:tr w:rsidR="00D13C3F" w:rsidRPr="00CE0CFA" w14:paraId="0D7F6877" w14:textId="77777777" w:rsidTr="00CD262F">
        <w:trPr>
          <w:trHeight w:val="74"/>
        </w:trPr>
        <w:tc>
          <w:tcPr>
            <w:tcW w:w="3159" w:type="pct"/>
            <w:gridSpan w:val="2"/>
            <w:tcBorders>
              <w:left w:val="single" w:sz="4" w:space="0" w:color="auto"/>
              <w:bottom w:val="single" w:sz="4" w:space="0" w:color="auto"/>
              <w:right w:val="single" w:sz="4" w:space="0" w:color="auto"/>
            </w:tcBorders>
            <w:shd w:val="clear" w:color="auto" w:fill="auto"/>
          </w:tcPr>
          <w:p w14:paraId="4024B963" w14:textId="77777777" w:rsidR="00D13C3F" w:rsidRPr="00CE0CFA" w:rsidRDefault="00D13C3F" w:rsidP="00822AE5">
            <w:pPr>
              <w:jc w:val="center"/>
              <w:rPr>
                <w:b/>
                <w:color w:val="FF0000"/>
                <w:sz w:val="22"/>
                <w:szCs w:val="22"/>
              </w:rPr>
            </w:pPr>
            <w:r w:rsidRPr="00CE0CFA">
              <w:rPr>
                <w:b/>
                <w:color w:val="FF0000"/>
                <w:sz w:val="22"/>
                <w:szCs w:val="22"/>
              </w:rPr>
              <w:t>Общая сумма вознаграждения, выплаченного им, в тыс. руб.</w:t>
            </w:r>
          </w:p>
        </w:tc>
        <w:tc>
          <w:tcPr>
            <w:tcW w:w="1841" w:type="pct"/>
            <w:vMerge w:val="restart"/>
            <w:tcBorders>
              <w:left w:val="single" w:sz="4" w:space="0" w:color="auto"/>
            </w:tcBorders>
            <w:shd w:val="clear" w:color="auto" w:fill="auto"/>
          </w:tcPr>
          <w:p w14:paraId="5BE8CFF9" w14:textId="77777777" w:rsidR="00D13C3F" w:rsidRPr="00CE0CFA" w:rsidRDefault="00D13C3F" w:rsidP="00822AE5">
            <w:pPr>
              <w:jc w:val="center"/>
              <w:rPr>
                <w:b/>
                <w:color w:val="FF0000"/>
                <w:sz w:val="22"/>
                <w:szCs w:val="22"/>
              </w:rPr>
            </w:pPr>
            <w:r w:rsidRPr="00CE0CFA">
              <w:rPr>
                <w:b/>
                <w:color w:val="FF0000"/>
                <w:sz w:val="22"/>
                <w:szCs w:val="22"/>
              </w:rPr>
              <w:t>Описание вида выплаченного вознаграждения</w:t>
            </w:r>
          </w:p>
        </w:tc>
      </w:tr>
      <w:tr w:rsidR="00D13C3F" w:rsidRPr="00CE0CFA" w14:paraId="2EFC2778" w14:textId="77777777" w:rsidTr="00CD262F">
        <w:trPr>
          <w:trHeight w:val="255"/>
        </w:trPr>
        <w:tc>
          <w:tcPr>
            <w:tcW w:w="1557" w:type="pct"/>
            <w:tcBorders>
              <w:top w:val="single" w:sz="4" w:space="0" w:color="auto"/>
              <w:left w:val="single" w:sz="4" w:space="0" w:color="auto"/>
              <w:right w:val="single" w:sz="4" w:space="0" w:color="auto"/>
            </w:tcBorders>
            <w:shd w:val="clear" w:color="auto" w:fill="auto"/>
          </w:tcPr>
          <w:p w14:paraId="6BD74B02" w14:textId="10054AF6" w:rsidR="00D13C3F" w:rsidRPr="00CE0CFA" w:rsidRDefault="00D13C3F" w:rsidP="00822AE5">
            <w:pPr>
              <w:jc w:val="center"/>
              <w:rPr>
                <w:b/>
                <w:color w:val="FF0000"/>
                <w:sz w:val="22"/>
                <w:szCs w:val="22"/>
              </w:rPr>
            </w:pPr>
            <w:r w:rsidRPr="00CE0CFA">
              <w:rPr>
                <w:b/>
                <w:color w:val="FF0000"/>
                <w:sz w:val="22"/>
                <w:szCs w:val="22"/>
              </w:rPr>
              <w:t>2021 г.</w:t>
            </w:r>
          </w:p>
        </w:tc>
        <w:tc>
          <w:tcPr>
            <w:tcW w:w="1603" w:type="pct"/>
            <w:tcBorders>
              <w:top w:val="single" w:sz="4" w:space="0" w:color="auto"/>
              <w:left w:val="single" w:sz="4" w:space="0" w:color="auto"/>
              <w:right w:val="single" w:sz="4" w:space="0" w:color="auto"/>
            </w:tcBorders>
            <w:shd w:val="clear" w:color="auto" w:fill="auto"/>
          </w:tcPr>
          <w:p w14:paraId="3D658B41" w14:textId="33F51BDE" w:rsidR="00D13C3F" w:rsidRPr="00CE0CFA" w:rsidRDefault="00D13C3F" w:rsidP="00822AE5">
            <w:pPr>
              <w:jc w:val="center"/>
              <w:rPr>
                <w:b/>
                <w:color w:val="FF0000"/>
                <w:sz w:val="22"/>
                <w:szCs w:val="22"/>
              </w:rPr>
            </w:pPr>
            <w:r w:rsidRPr="00CE0CFA">
              <w:rPr>
                <w:b/>
                <w:color w:val="FF0000"/>
                <w:sz w:val="22"/>
                <w:szCs w:val="22"/>
              </w:rPr>
              <w:t>2020 г</w:t>
            </w:r>
          </w:p>
        </w:tc>
        <w:tc>
          <w:tcPr>
            <w:tcW w:w="1841" w:type="pct"/>
            <w:vMerge/>
            <w:tcBorders>
              <w:left w:val="single" w:sz="4" w:space="0" w:color="auto"/>
            </w:tcBorders>
            <w:shd w:val="clear" w:color="auto" w:fill="auto"/>
          </w:tcPr>
          <w:p w14:paraId="7B9C1C71" w14:textId="77777777" w:rsidR="00D13C3F" w:rsidRPr="00CE0CFA" w:rsidRDefault="00D13C3F" w:rsidP="00822AE5">
            <w:pPr>
              <w:jc w:val="center"/>
              <w:rPr>
                <w:b/>
                <w:color w:val="FF0000"/>
                <w:sz w:val="22"/>
                <w:szCs w:val="22"/>
              </w:rPr>
            </w:pPr>
          </w:p>
        </w:tc>
      </w:tr>
      <w:tr w:rsidR="00D13C3F" w:rsidRPr="00CE0CFA" w14:paraId="4ABF7751" w14:textId="77777777" w:rsidTr="00CD262F">
        <w:trPr>
          <w:trHeight w:val="221"/>
        </w:trPr>
        <w:tc>
          <w:tcPr>
            <w:tcW w:w="1557" w:type="pct"/>
            <w:tcBorders>
              <w:left w:val="single" w:sz="4" w:space="0" w:color="auto"/>
              <w:right w:val="single" w:sz="4" w:space="0" w:color="auto"/>
            </w:tcBorders>
            <w:shd w:val="clear" w:color="auto" w:fill="auto"/>
          </w:tcPr>
          <w:p w14:paraId="1A82E95C" w14:textId="504A089E" w:rsidR="00D13C3F" w:rsidRPr="00CE0CFA" w:rsidRDefault="00D13C3F" w:rsidP="00822AE5">
            <w:pPr>
              <w:jc w:val="center"/>
              <w:rPr>
                <w:color w:val="FF0000"/>
                <w:sz w:val="22"/>
                <w:szCs w:val="22"/>
              </w:rPr>
            </w:pPr>
          </w:p>
        </w:tc>
        <w:tc>
          <w:tcPr>
            <w:tcW w:w="1603" w:type="pct"/>
            <w:tcBorders>
              <w:left w:val="single" w:sz="4" w:space="0" w:color="auto"/>
              <w:right w:val="single" w:sz="4" w:space="0" w:color="auto"/>
            </w:tcBorders>
            <w:shd w:val="clear" w:color="auto" w:fill="auto"/>
          </w:tcPr>
          <w:p w14:paraId="2B3F1BD4" w14:textId="1A8A8CD8" w:rsidR="00D13C3F" w:rsidRPr="00CE0CFA" w:rsidRDefault="00D13C3F" w:rsidP="00822AE5">
            <w:pPr>
              <w:jc w:val="center"/>
              <w:rPr>
                <w:color w:val="FF0000"/>
                <w:sz w:val="22"/>
                <w:szCs w:val="22"/>
              </w:rPr>
            </w:pPr>
          </w:p>
        </w:tc>
        <w:tc>
          <w:tcPr>
            <w:tcW w:w="1841" w:type="pct"/>
            <w:tcBorders>
              <w:left w:val="single" w:sz="4" w:space="0" w:color="auto"/>
            </w:tcBorders>
            <w:shd w:val="clear" w:color="auto" w:fill="auto"/>
          </w:tcPr>
          <w:p w14:paraId="2F1B70B4" w14:textId="77777777" w:rsidR="00D13C3F" w:rsidRPr="00CE0CFA" w:rsidRDefault="00D13C3F" w:rsidP="00822AE5">
            <w:pPr>
              <w:jc w:val="center"/>
              <w:rPr>
                <w:color w:val="FF0000"/>
                <w:sz w:val="22"/>
                <w:szCs w:val="22"/>
              </w:rPr>
            </w:pPr>
            <w:r w:rsidRPr="00CE0CFA">
              <w:rPr>
                <w:color w:val="FF0000"/>
                <w:sz w:val="22"/>
                <w:szCs w:val="22"/>
              </w:rPr>
              <w:t>Оплата труда</w:t>
            </w:r>
          </w:p>
        </w:tc>
      </w:tr>
    </w:tbl>
    <w:p w14:paraId="7562FFF5" w14:textId="72023DF5" w:rsidR="00E61FB9" w:rsidRDefault="00E61FB9" w:rsidP="00E61FB9"/>
    <w:p w14:paraId="215DE380" w14:textId="066E02A7" w:rsidR="00E61FB9" w:rsidRPr="00717458" w:rsidRDefault="00E61FB9" w:rsidP="00E61FB9">
      <w:pPr>
        <w:autoSpaceDE w:val="0"/>
        <w:autoSpaceDN w:val="0"/>
        <w:adjustRightInd w:val="0"/>
        <w:spacing w:before="200"/>
        <w:ind w:firstLine="540"/>
        <w:jc w:val="both"/>
        <w:rPr>
          <w:sz w:val="20"/>
          <w:szCs w:val="20"/>
        </w:rPr>
      </w:pPr>
      <w:r w:rsidRPr="00C55F51">
        <w:rPr>
          <w:b/>
          <w:bCs/>
          <w:highlight w:val="yellow"/>
        </w:rPr>
        <w:t>Примечание.</w:t>
      </w:r>
      <w:r w:rsidRPr="00C55F51">
        <w:rPr>
          <w:highlight w:val="yellow"/>
        </w:rPr>
        <w:t xml:space="preserve"> </w:t>
      </w:r>
      <w:proofErr w:type="gramStart"/>
      <w:r w:rsidRPr="00C55F51">
        <w:rPr>
          <w:sz w:val="20"/>
          <w:szCs w:val="20"/>
          <w:highlight w:val="yellow"/>
        </w:rPr>
        <w:t>В случаях, когда раскрытие информации в объеме, предусмотренном настоящим Положением, приведет или может привести к потерям экономического характера и (или) урону деловой репутации организации и (или) ее контрагентов, и (или) связанных с ней сторон, организация может раскрывать информацию в ограниченном объеме, не раскрывая те сведения, которые обусловливают указанные потери и (или) урон.</w:t>
      </w:r>
      <w:proofErr w:type="gramEnd"/>
    </w:p>
    <w:p w14:paraId="5B0FC5D5" w14:textId="29ED77EC" w:rsidR="00E61FB9" w:rsidRPr="00E61FB9" w:rsidRDefault="00E61FB9" w:rsidP="00E61FB9"/>
    <w:p w14:paraId="6ECD841A" w14:textId="77777777" w:rsidR="00126644" w:rsidRDefault="006D2B2D" w:rsidP="006F667A">
      <w:pPr>
        <w:pStyle w:val="1"/>
        <w:spacing w:before="0" w:after="0" w:line="264" w:lineRule="auto"/>
        <w:ind w:firstLine="709"/>
        <w:jc w:val="center"/>
        <w:rPr>
          <w:rFonts w:ascii="Times New Roman" w:hAnsi="Times New Roman"/>
          <w:sz w:val="24"/>
          <w:szCs w:val="24"/>
        </w:rPr>
      </w:pPr>
      <w:r>
        <w:rPr>
          <w:rFonts w:ascii="Times New Roman" w:hAnsi="Times New Roman"/>
          <w:sz w:val="24"/>
          <w:szCs w:val="24"/>
        </w:rPr>
        <w:t>9</w:t>
      </w:r>
      <w:r w:rsidR="00126644" w:rsidRPr="007963BD">
        <w:rPr>
          <w:rFonts w:ascii="Times New Roman" w:hAnsi="Times New Roman"/>
          <w:sz w:val="24"/>
          <w:szCs w:val="24"/>
        </w:rPr>
        <w:t>. СОБЫТИЯ ПОСЛЕ ОТЧЕТНОЙ ДАТЫ</w:t>
      </w:r>
    </w:p>
    <w:p w14:paraId="5D51CC75" w14:textId="77777777" w:rsidR="001242B4" w:rsidRPr="00717458" w:rsidRDefault="001242B4" w:rsidP="001242B4">
      <w:pPr>
        <w:pStyle w:val="a9"/>
        <w:widowControl w:val="0"/>
        <w:spacing w:after="0" w:line="264" w:lineRule="auto"/>
        <w:ind w:left="0" w:firstLine="709"/>
        <w:jc w:val="center"/>
        <w:rPr>
          <w:rFonts w:ascii="Times New Roman" w:eastAsia="Times New Roman" w:hAnsi="Times New Roman"/>
          <w:b/>
          <w:bCs/>
          <w:i/>
          <w:color w:val="AEAAAA"/>
          <w:sz w:val="16"/>
          <w:szCs w:val="16"/>
          <w:lang w:eastAsia="ru-RU"/>
        </w:rPr>
      </w:pPr>
      <w:r w:rsidRPr="00717458">
        <w:rPr>
          <w:rFonts w:ascii="Times New Roman" w:eastAsia="Times New Roman" w:hAnsi="Times New Roman"/>
          <w:b/>
          <w:bCs/>
          <w:i/>
          <w:color w:val="AEAAAA"/>
          <w:sz w:val="16"/>
          <w:szCs w:val="16"/>
          <w:lang w:eastAsia="ru-RU"/>
        </w:rPr>
        <w:t>(Основание: пункт 10 ПБУ 7/98)</w:t>
      </w:r>
    </w:p>
    <w:p w14:paraId="261D9DD1" w14:textId="77777777" w:rsidR="006F667A" w:rsidRPr="006F667A" w:rsidRDefault="006F667A" w:rsidP="006F667A"/>
    <w:p w14:paraId="593C1153" w14:textId="65E311CB" w:rsidR="00034BD4" w:rsidRPr="0001299C" w:rsidRDefault="00126644" w:rsidP="006F667A">
      <w:pPr>
        <w:spacing w:line="264" w:lineRule="auto"/>
        <w:ind w:firstLine="709"/>
        <w:jc w:val="both"/>
      </w:pPr>
      <w:r w:rsidRPr="0001299C">
        <w:t>Событий после отчетной даты, повлиявших на отчетность за 20</w:t>
      </w:r>
      <w:r w:rsidR="0001299C" w:rsidRPr="0001299C">
        <w:t>2</w:t>
      </w:r>
      <w:r w:rsidR="0001299C" w:rsidRPr="0001299C">
        <w:rPr>
          <w:highlight w:val="yellow"/>
        </w:rPr>
        <w:t>1</w:t>
      </w:r>
      <w:r w:rsidRPr="0001299C">
        <w:t xml:space="preserve"> год, у Общества не было.  </w:t>
      </w:r>
    </w:p>
    <w:p w14:paraId="7071720B" w14:textId="08021750" w:rsidR="006F667A" w:rsidRPr="00717458" w:rsidRDefault="0001299C" w:rsidP="006F667A">
      <w:pPr>
        <w:spacing w:line="264" w:lineRule="auto"/>
        <w:ind w:firstLine="709"/>
        <w:jc w:val="both"/>
        <w:rPr>
          <w:color w:val="FF0000"/>
        </w:rPr>
      </w:pPr>
      <w:r w:rsidRPr="00C55F51">
        <w:rPr>
          <w:b/>
          <w:bCs/>
          <w:highlight w:val="yellow"/>
        </w:rPr>
        <w:t>Примечание.</w:t>
      </w:r>
      <w:r w:rsidRPr="00C55F51">
        <w:rPr>
          <w:highlight w:val="yellow"/>
        </w:rPr>
        <w:t xml:space="preserve"> </w:t>
      </w:r>
      <w:r w:rsidRPr="00C55F51">
        <w:rPr>
          <w:sz w:val="20"/>
          <w:szCs w:val="20"/>
          <w:highlight w:val="yellow"/>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ПБУ 7/98 «События  после отчетной  даты».</w:t>
      </w:r>
    </w:p>
    <w:p w14:paraId="709BF23E" w14:textId="77777777" w:rsidR="0001299C" w:rsidRPr="006D2B2D" w:rsidRDefault="0001299C" w:rsidP="006F667A">
      <w:pPr>
        <w:spacing w:line="264" w:lineRule="auto"/>
        <w:ind w:firstLine="709"/>
        <w:jc w:val="both"/>
        <w:rPr>
          <w:color w:val="FF0000"/>
        </w:rPr>
      </w:pPr>
    </w:p>
    <w:p w14:paraId="4B31087B" w14:textId="77777777" w:rsidR="007E5438" w:rsidRDefault="006D2B2D" w:rsidP="006F667A">
      <w:pPr>
        <w:spacing w:line="264" w:lineRule="auto"/>
        <w:ind w:firstLine="709"/>
        <w:jc w:val="center"/>
        <w:rPr>
          <w:b/>
          <w:iCs/>
        </w:rPr>
      </w:pPr>
      <w:r>
        <w:rPr>
          <w:b/>
          <w:iCs/>
        </w:rPr>
        <w:t>10</w:t>
      </w:r>
      <w:r w:rsidR="00B52902" w:rsidRPr="007963BD">
        <w:rPr>
          <w:b/>
          <w:iCs/>
        </w:rPr>
        <w:t>. ИНФОРМАЦИЯ ОБ УСЛОВНЫХ ОБЯЗАТЕЛЬСТВАХ, УСЛОВНЫХ АКТИВАХ И ОЦЕНОЧНЫХ ОБЯЗАТЕЛЬСТВАХ</w:t>
      </w:r>
    </w:p>
    <w:p w14:paraId="331F3385" w14:textId="77777777" w:rsidR="006F667A" w:rsidRPr="00717458" w:rsidRDefault="003E3864" w:rsidP="001E43D4">
      <w:pPr>
        <w:pStyle w:val="a9"/>
        <w:widowControl w:val="0"/>
        <w:spacing w:after="0" w:line="264" w:lineRule="auto"/>
        <w:ind w:left="0" w:firstLine="709"/>
        <w:jc w:val="center"/>
        <w:rPr>
          <w:rFonts w:ascii="Times New Roman" w:eastAsia="Times New Roman" w:hAnsi="Times New Roman"/>
          <w:b/>
          <w:bCs/>
          <w:i/>
          <w:color w:val="AEAAAA"/>
          <w:sz w:val="16"/>
          <w:szCs w:val="16"/>
          <w:lang w:eastAsia="ru-RU"/>
        </w:rPr>
      </w:pPr>
      <w:r w:rsidRPr="00717458">
        <w:rPr>
          <w:rFonts w:ascii="Times New Roman" w:eastAsia="Times New Roman" w:hAnsi="Times New Roman"/>
          <w:b/>
          <w:bCs/>
          <w:i/>
          <w:color w:val="AEAAAA"/>
          <w:sz w:val="16"/>
          <w:szCs w:val="16"/>
          <w:lang w:eastAsia="ru-RU"/>
        </w:rPr>
        <w:t>(Основание: пункты 25-28 ПБУ 8/2010</w:t>
      </w:r>
      <w:r w:rsidR="001E43D4" w:rsidRPr="00717458">
        <w:rPr>
          <w:rFonts w:ascii="Times New Roman" w:eastAsia="Times New Roman" w:hAnsi="Times New Roman"/>
          <w:b/>
          <w:bCs/>
          <w:i/>
          <w:color w:val="AEAAAA"/>
          <w:sz w:val="16"/>
          <w:szCs w:val="16"/>
          <w:lang w:eastAsia="ru-RU"/>
        </w:rPr>
        <w:t>)</w:t>
      </w:r>
    </w:p>
    <w:p w14:paraId="4F08512E" w14:textId="77777777" w:rsidR="001E43D4" w:rsidRDefault="001E43D4" w:rsidP="001E43D4">
      <w:pPr>
        <w:pStyle w:val="a9"/>
        <w:widowControl w:val="0"/>
        <w:spacing w:after="0" w:line="264" w:lineRule="auto"/>
        <w:ind w:left="0" w:firstLine="709"/>
        <w:jc w:val="center"/>
        <w:rPr>
          <w:b/>
          <w:iCs/>
        </w:rPr>
      </w:pPr>
    </w:p>
    <w:p w14:paraId="24BA25A2" w14:textId="3D58044B" w:rsidR="00822A26" w:rsidRDefault="007963BD" w:rsidP="006F667A">
      <w:pPr>
        <w:spacing w:line="264" w:lineRule="auto"/>
        <w:ind w:firstLine="709"/>
        <w:jc w:val="both"/>
        <w:rPr>
          <w:iCs/>
        </w:rPr>
      </w:pPr>
      <w:r w:rsidRPr="007E5438">
        <w:rPr>
          <w:iCs/>
        </w:rPr>
        <w:t>По состоянию на 31.12.20</w:t>
      </w:r>
      <w:r w:rsidR="00822A26">
        <w:rPr>
          <w:iCs/>
        </w:rPr>
        <w:t>2</w:t>
      </w:r>
      <w:r w:rsidR="00822A26" w:rsidRPr="00822A26">
        <w:rPr>
          <w:iCs/>
          <w:highlight w:val="yellow"/>
        </w:rPr>
        <w:t>1</w:t>
      </w:r>
      <w:r w:rsidRPr="007E5438">
        <w:rPr>
          <w:iCs/>
        </w:rPr>
        <w:t xml:space="preserve"> г, 31.12.20</w:t>
      </w:r>
      <w:r w:rsidR="00822A26">
        <w:rPr>
          <w:iCs/>
        </w:rPr>
        <w:t>20</w:t>
      </w:r>
      <w:r w:rsidRPr="007E5438">
        <w:rPr>
          <w:iCs/>
        </w:rPr>
        <w:t xml:space="preserve"> г. и 31.12.</w:t>
      </w:r>
      <w:r w:rsidR="00822A26">
        <w:rPr>
          <w:iCs/>
        </w:rPr>
        <w:t>2019</w:t>
      </w:r>
      <w:r w:rsidRPr="007E5438">
        <w:rPr>
          <w:iCs/>
        </w:rPr>
        <w:t xml:space="preserve"> г. у Общества имеются </w:t>
      </w:r>
      <w:r w:rsidR="00822A26">
        <w:rPr>
          <w:iCs/>
        </w:rPr>
        <w:t xml:space="preserve">следующие оценочные </w:t>
      </w:r>
      <w:r w:rsidRPr="007E5438">
        <w:rPr>
          <w:iCs/>
        </w:rPr>
        <w:t>обязательства, информация по которым отражена по строке 1540 бухгалтерского баланса</w:t>
      </w:r>
      <w:r w:rsidR="00AB3F3E">
        <w:rPr>
          <w:iCs/>
        </w:rPr>
        <w:t>:</w:t>
      </w:r>
    </w:p>
    <w:p w14:paraId="5FC1C21C" w14:textId="2697F147" w:rsidR="00BE0FB3" w:rsidRPr="00042A7C" w:rsidRDefault="00BE0FB3" w:rsidP="00BE0FB3">
      <w:pPr>
        <w:spacing w:line="264" w:lineRule="auto"/>
        <w:ind w:firstLine="708"/>
        <w:jc w:val="both"/>
        <w:rPr>
          <w:color w:val="FF0000"/>
          <w:lang w:eastAsia="en-US"/>
        </w:rPr>
      </w:pPr>
      <w:r w:rsidRPr="00042A7C">
        <w:rPr>
          <w:color w:val="FF0000"/>
          <w:lang w:eastAsia="en-US"/>
        </w:rPr>
        <w:t>- по предстоящей оплате отпусков;</w:t>
      </w:r>
    </w:p>
    <w:p w14:paraId="27408F01" w14:textId="22986D52" w:rsidR="00BE0FB3" w:rsidRPr="00042A7C" w:rsidRDefault="00BE0FB3" w:rsidP="00BE0FB3">
      <w:pPr>
        <w:spacing w:line="264" w:lineRule="auto"/>
        <w:ind w:firstLine="708"/>
        <w:jc w:val="both"/>
        <w:rPr>
          <w:color w:val="FF0000"/>
          <w:lang w:eastAsia="en-US"/>
        </w:rPr>
      </w:pPr>
      <w:r w:rsidRPr="00042A7C">
        <w:rPr>
          <w:color w:val="FF0000"/>
          <w:lang w:eastAsia="en-US"/>
        </w:rPr>
        <w:t>- по вознаграждениям по итогам года;</w:t>
      </w:r>
    </w:p>
    <w:p w14:paraId="72BAE33D" w14:textId="702D0F01" w:rsidR="00BE0FB3" w:rsidRPr="00042A7C" w:rsidRDefault="00BE0FB3" w:rsidP="00BE0FB3">
      <w:pPr>
        <w:spacing w:line="264" w:lineRule="auto"/>
        <w:ind w:firstLine="708"/>
        <w:jc w:val="both"/>
        <w:rPr>
          <w:color w:val="FF0000"/>
          <w:lang w:eastAsia="en-US"/>
        </w:rPr>
      </w:pPr>
      <w:r w:rsidRPr="00042A7C">
        <w:rPr>
          <w:color w:val="FF0000"/>
          <w:lang w:eastAsia="en-US"/>
        </w:rPr>
        <w:t>- по гарантийному ремонту;</w:t>
      </w:r>
    </w:p>
    <w:p w14:paraId="06AC9F1D" w14:textId="1746DAA5" w:rsidR="00BE0FB3" w:rsidRPr="00042A7C" w:rsidRDefault="00BE0FB3" w:rsidP="00BE0FB3">
      <w:pPr>
        <w:spacing w:line="264" w:lineRule="auto"/>
        <w:ind w:firstLine="708"/>
        <w:jc w:val="both"/>
        <w:rPr>
          <w:color w:val="FF0000"/>
          <w:lang w:eastAsia="en-US"/>
        </w:rPr>
      </w:pPr>
      <w:r w:rsidRPr="00042A7C">
        <w:rPr>
          <w:color w:val="FF0000"/>
          <w:lang w:eastAsia="en-US"/>
        </w:rPr>
        <w:t>- по судебным разбирательствам;</w:t>
      </w:r>
    </w:p>
    <w:p w14:paraId="2760CA11" w14:textId="5DECEEDC" w:rsidR="00BE0FB3" w:rsidRPr="00042A7C" w:rsidRDefault="00BE0FB3" w:rsidP="00BE0FB3">
      <w:pPr>
        <w:spacing w:line="264" w:lineRule="auto"/>
        <w:ind w:firstLine="708"/>
        <w:jc w:val="both"/>
        <w:rPr>
          <w:color w:val="FF0000"/>
          <w:lang w:eastAsia="en-US"/>
        </w:rPr>
      </w:pPr>
      <w:r w:rsidRPr="00042A7C">
        <w:rPr>
          <w:color w:val="FF0000"/>
          <w:lang w:eastAsia="en-US"/>
        </w:rPr>
        <w:t>- по штрафным санкциям;</w:t>
      </w:r>
    </w:p>
    <w:p w14:paraId="53448560" w14:textId="2BDB6CCC" w:rsidR="00822A26" w:rsidRDefault="007963BD" w:rsidP="006F667A">
      <w:pPr>
        <w:spacing w:line="264" w:lineRule="auto"/>
        <w:ind w:firstLine="709"/>
        <w:jc w:val="both"/>
        <w:rPr>
          <w:iCs/>
        </w:rPr>
      </w:pPr>
      <w:r w:rsidRPr="007E5438">
        <w:rPr>
          <w:iCs/>
        </w:rPr>
        <w:t>Информация о видах оценочных об</w:t>
      </w:r>
      <w:r w:rsidR="006F667A">
        <w:rPr>
          <w:iCs/>
        </w:rPr>
        <w:t>язательств</w:t>
      </w:r>
      <w:r w:rsidR="00822A26">
        <w:rPr>
          <w:iCs/>
        </w:rPr>
        <w:t xml:space="preserve"> и</w:t>
      </w:r>
      <w:r w:rsidR="006F667A">
        <w:rPr>
          <w:iCs/>
        </w:rPr>
        <w:t xml:space="preserve"> их изменениях </w:t>
      </w:r>
      <w:r w:rsidRPr="007E5438">
        <w:rPr>
          <w:iCs/>
        </w:rPr>
        <w:t xml:space="preserve">приведена </w:t>
      </w:r>
      <w:r w:rsidRPr="00822A26">
        <w:rPr>
          <w:iCs/>
          <w:highlight w:val="yellow"/>
        </w:rPr>
        <w:t xml:space="preserve">в Пояснении </w:t>
      </w:r>
      <w:r w:rsidR="00492D6E" w:rsidRPr="00822A26">
        <w:rPr>
          <w:iCs/>
          <w:highlight w:val="yellow"/>
        </w:rPr>
        <w:t>к Бухгалтерскому балансу и О</w:t>
      </w:r>
      <w:r w:rsidRPr="00822A26">
        <w:rPr>
          <w:iCs/>
          <w:highlight w:val="yellow"/>
        </w:rPr>
        <w:t>тчету о финансовых результатах</w:t>
      </w:r>
      <w:r w:rsidR="00492D6E" w:rsidRPr="00822A26">
        <w:rPr>
          <w:iCs/>
          <w:highlight w:val="yellow"/>
        </w:rPr>
        <w:t xml:space="preserve"> раздел </w:t>
      </w:r>
      <w:r w:rsidR="00822A26" w:rsidRPr="00822A26">
        <w:rPr>
          <w:iCs/>
          <w:highlight w:val="yellow"/>
        </w:rPr>
        <w:t>№</w:t>
      </w:r>
      <w:r w:rsidR="00492D6E" w:rsidRPr="00822A26">
        <w:rPr>
          <w:iCs/>
          <w:highlight w:val="yellow"/>
        </w:rPr>
        <w:t>7</w:t>
      </w:r>
      <w:r w:rsidR="00F3064F">
        <w:rPr>
          <w:iCs/>
        </w:rPr>
        <w:t>.</w:t>
      </w:r>
    </w:p>
    <w:p w14:paraId="7E106653" w14:textId="659454DF" w:rsidR="00634918" w:rsidRDefault="00634918" w:rsidP="006F667A">
      <w:pPr>
        <w:spacing w:line="264" w:lineRule="auto"/>
        <w:ind w:firstLine="709"/>
        <w:jc w:val="both"/>
        <w:rPr>
          <w:bCs/>
          <w:szCs w:val="20"/>
        </w:rPr>
      </w:pPr>
    </w:p>
    <w:p w14:paraId="2E23D449" w14:textId="77777777" w:rsidR="00A254AB" w:rsidRDefault="00A254AB" w:rsidP="00A254AB">
      <w:pPr>
        <w:autoSpaceDE w:val="0"/>
        <w:autoSpaceDN w:val="0"/>
        <w:adjustRightInd w:val="0"/>
        <w:ind w:firstLine="708"/>
        <w:jc w:val="both"/>
      </w:pPr>
      <w:bookmarkStart w:id="442" w:name="Par0"/>
      <w:bookmarkEnd w:id="442"/>
      <w:r w:rsidRPr="00A254AB">
        <w:t>Оценочное обязательство, связанное с возникновением у работников права на оплачиваемые отпуска, состоит из суммы обязательства по выплате отпускных работникам и суммы обязательства по уплате страховых взносов на обязательное социальное страхование. Оценочное обязательство на отчетную дату рассчитано по каждому сотруднику как увеличенное на сумму страховых взносов произведение количества дней отпуска, не использованного сотрудником на конец отчетного периода, и среднедневного заработка сотрудника. При этом среднедневной заработок сотрудника определяется в соответствии с порядком, применяемым для расчета отпускных.</w:t>
      </w:r>
    </w:p>
    <w:p w14:paraId="325FC59B" w14:textId="4D220B99" w:rsidR="00A254AB" w:rsidRPr="00042A7C" w:rsidRDefault="00A254AB" w:rsidP="00A254AB">
      <w:pPr>
        <w:autoSpaceDE w:val="0"/>
        <w:autoSpaceDN w:val="0"/>
        <w:adjustRightInd w:val="0"/>
        <w:ind w:firstLine="708"/>
        <w:jc w:val="both"/>
        <w:rPr>
          <w:color w:val="FF0000"/>
        </w:rPr>
      </w:pPr>
      <w:r w:rsidRPr="00042A7C">
        <w:rPr>
          <w:color w:val="FF0000"/>
        </w:rPr>
        <w:t xml:space="preserve">Оценочное обязательство, касающееся судебного разбирательства по иску, полученному в </w:t>
      </w:r>
      <w:proofErr w:type="gramStart"/>
      <w:r w:rsidRPr="00042A7C">
        <w:rPr>
          <w:color w:val="FF0000"/>
        </w:rPr>
        <w:t>ноябре</w:t>
      </w:r>
      <w:proofErr w:type="gramEnd"/>
      <w:r w:rsidRPr="00042A7C">
        <w:rPr>
          <w:color w:val="FF0000"/>
        </w:rPr>
        <w:t xml:space="preserve"> </w:t>
      </w:r>
      <w:r w:rsidRPr="00042A7C">
        <w:rPr>
          <w:color w:val="FF0000"/>
          <w:highlight w:val="yellow"/>
        </w:rPr>
        <w:t>____________</w:t>
      </w:r>
      <w:r w:rsidRPr="00042A7C">
        <w:rPr>
          <w:color w:val="FF0000"/>
        </w:rPr>
        <w:t xml:space="preserve"> сформировано на полную сумму иска. Ожидаемый срок исполнения обязательства - </w:t>
      </w:r>
      <w:r w:rsidRPr="00042A7C">
        <w:rPr>
          <w:color w:val="FF0000"/>
          <w:highlight w:val="yellow"/>
        </w:rPr>
        <w:t>_______</w:t>
      </w:r>
      <w:r w:rsidRPr="00042A7C">
        <w:rPr>
          <w:color w:val="FF0000"/>
        </w:rPr>
        <w:t>.</w:t>
      </w:r>
    </w:p>
    <w:p w14:paraId="3506CDE5" w14:textId="4B69EA28" w:rsidR="00BE0FB3" w:rsidRPr="00042A7C" w:rsidRDefault="00A254AB" w:rsidP="00A254AB">
      <w:pPr>
        <w:spacing w:line="264" w:lineRule="auto"/>
        <w:ind w:firstLine="708"/>
        <w:jc w:val="both"/>
        <w:rPr>
          <w:color w:val="FF0000"/>
        </w:rPr>
      </w:pPr>
      <w:r w:rsidRPr="00042A7C">
        <w:rPr>
          <w:color w:val="FF0000"/>
        </w:rPr>
        <w:t xml:space="preserve">Согласно акту выездной налоговой проверки за период </w:t>
      </w:r>
      <w:r w:rsidRPr="00042A7C">
        <w:rPr>
          <w:color w:val="FF0000"/>
          <w:highlight w:val="yellow"/>
        </w:rPr>
        <w:t>______</w:t>
      </w:r>
      <w:r w:rsidRPr="00042A7C">
        <w:rPr>
          <w:color w:val="FF0000"/>
        </w:rPr>
        <w:t xml:space="preserve"> гг., завершившейся в </w:t>
      </w:r>
      <w:r w:rsidRPr="00042A7C">
        <w:rPr>
          <w:color w:val="FF0000"/>
          <w:highlight w:val="yellow"/>
        </w:rPr>
        <w:t>_____</w:t>
      </w:r>
      <w:r w:rsidRPr="00042A7C">
        <w:rPr>
          <w:color w:val="FF0000"/>
        </w:rPr>
        <w:t xml:space="preserve">, налоговой инспекцией </w:t>
      </w:r>
      <w:proofErr w:type="spellStart"/>
      <w:r w:rsidRPr="00042A7C">
        <w:rPr>
          <w:color w:val="FF0000"/>
        </w:rPr>
        <w:t>доначислены</w:t>
      </w:r>
      <w:proofErr w:type="spellEnd"/>
      <w:r w:rsidRPr="00042A7C">
        <w:rPr>
          <w:color w:val="FF0000"/>
        </w:rPr>
        <w:t xml:space="preserve"> </w:t>
      </w:r>
      <w:r w:rsidRPr="00042A7C">
        <w:rPr>
          <w:color w:val="FF0000"/>
          <w:highlight w:val="yellow"/>
        </w:rPr>
        <w:t>________</w:t>
      </w:r>
      <w:r w:rsidRPr="00042A7C">
        <w:rPr>
          <w:color w:val="FF0000"/>
        </w:rPr>
        <w:t xml:space="preserve">. На момент подписания бухгалтерской отчетности окончательное решение по результатам проверки налоговой инспекцией не принято. </w:t>
      </w:r>
      <w:proofErr w:type="gramStart"/>
      <w:r w:rsidRPr="00042A7C">
        <w:rPr>
          <w:color w:val="FF0000"/>
        </w:rPr>
        <w:t>Исходя из принципа осмотрительности организация на отчетную дату начислила</w:t>
      </w:r>
      <w:proofErr w:type="gramEnd"/>
      <w:r w:rsidRPr="00042A7C">
        <w:rPr>
          <w:color w:val="FF0000"/>
        </w:rPr>
        <w:t xml:space="preserve"> оценочное обязательство по указанному акту налоговой проверки в сумме </w:t>
      </w:r>
      <w:r w:rsidRPr="00042A7C">
        <w:rPr>
          <w:color w:val="FF0000"/>
          <w:highlight w:val="yellow"/>
        </w:rPr>
        <w:t>_____</w:t>
      </w:r>
      <w:r w:rsidRPr="00042A7C">
        <w:rPr>
          <w:color w:val="FF0000"/>
        </w:rPr>
        <w:t xml:space="preserve"> тыс. руб. Ожидаемый срок принятия налоговой инспекцией окончательного решения - </w:t>
      </w:r>
      <w:r w:rsidRPr="00042A7C">
        <w:rPr>
          <w:color w:val="FF0000"/>
          <w:highlight w:val="yellow"/>
        </w:rPr>
        <w:t>_____</w:t>
      </w:r>
      <w:r w:rsidRPr="00042A7C">
        <w:rPr>
          <w:color w:val="FF0000"/>
        </w:rPr>
        <w:t>.</w:t>
      </w:r>
    </w:p>
    <w:p w14:paraId="3948DAAC" w14:textId="3AF9BFAB" w:rsidR="000B6B73" w:rsidRDefault="000B6B73" w:rsidP="00A254AB">
      <w:pPr>
        <w:spacing w:line="264" w:lineRule="auto"/>
        <w:ind w:firstLine="708"/>
        <w:jc w:val="both"/>
      </w:pPr>
    </w:p>
    <w:p w14:paraId="481D8EF7" w14:textId="061443AB" w:rsidR="000B6B73" w:rsidRPr="000B6B73" w:rsidRDefault="000B6B73" w:rsidP="000B6B73">
      <w:pPr>
        <w:autoSpaceDE w:val="0"/>
        <w:autoSpaceDN w:val="0"/>
        <w:adjustRightInd w:val="0"/>
        <w:ind w:firstLine="708"/>
        <w:jc w:val="both"/>
        <w:rPr>
          <w:b/>
          <w:bCs/>
        </w:rPr>
      </w:pPr>
      <w:r w:rsidRPr="000B6B73">
        <w:rPr>
          <w:b/>
          <w:bCs/>
        </w:rPr>
        <w:t>Информация об условных активах и прочих условных обязательствах</w:t>
      </w:r>
      <w:r>
        <w:rPr>
          <w:b/>
          <w:bCs/>
        </w:rPr>
        <w:t>.</w:t>
      </w:r>
    </w:p>
    <w:p w14:paraId="328E2CBC" w14:textId="1B9847BC" w:rsidR="000B6B73" w:rsidRDefault="000B6B73" w:rsidP="00A254AB">
      <w:pPr>
        <w:spacing w:line="264" w:lineRule="auto"/>
        <w:ind w:firstLine="708"/>
        <w:jc w:val="both"/>
      </w:pPr>
      <w:r w:rsidRPr="000B6B73">
        <w:rPr>
          <w:highlight w:val="yellow"/>
        </w:rPr>
        <w:t>___</w:t>
      </w:r>
    </w:p>
    <w:p w14:paraId="1AF218B7" w14:textId="54AAEEBC" w:rsidR="00A254AB" w:rsidRDefault="00A254AB" w:rsidP="00A254AB">
      <w:pPr>
        <w:spacing w:line="264" w:lineRule="auto"/>
        <w:ind w:firstLine="708"/>
        <w:jc w:val="both"/>
      </w:pPr>
    </w:p>
    <w:p w14:paraId="431E47D6" w14:textId="77777777" w:rsidR="00DF2546" w:rsidRDefault="00DF2546" w:rsidP="00DF2546">
      <w:pPr>
        <w:autoSpaceDE w:val="0"/>
        <w:autoSpaceDN w:val="0"/>
        <w:adjustRightInd w:val="0"/>
        <w:ind w:firstLine="708"/>
        <w:jc w:val="both"/>
      </w:pPr>
      <w:r w:rsidRPr="00AA0393">
        <w:rPr>
          <w:b/>
          <w:szCs w:val="20"/>
          <w:highlight w:val="yellow"/>
        </w:rPr>
        <w:t>Примечание.</w:t>
      </w:r>
      <w:r w:rsidRPr="00AA0393">
        <w:rPr>
          <w:bCs/>
          <w:szCs w:val="20"/>
          <w:highlight w:val="yellow"/>
        </w:rPr>
        <w:t xml:space="preserve"> </w:t>
      </w:r>
      <w:proofErr w:type="gramStart"/>
      <w:r w:rsidRPr="00AA0393">
        <w:rPr>
          <w:highlight w:val="yellow"/>
        </w:rPr>
        <w:t>В исключительных случаях, когда раскрытие информации об оценочных обязательствах, условных обязательствах и условных активах в объеме, предусмотренном настоящим Положением, наносит или может нанести ущерб организации в ходе урегулирования последствий лежащих в их основе обязательств и фактов, организация может не раскрывать такую информацию.</w:t>
      </w:r>
      <w:proofErr w:type="gramEnd"/>
      <w:r w:rsidRPr="00AA0393">
        <w:rPr>
          <w:highlight w:val="yellow"/>
        </w:rPr>
        <w:t xml:space="preserve"> В </w:t>
      </w:r>
      <w:proofErr w:type="gramStart"/>
      <w:r w:rsidRPr="00AA0393">
        <w:rPr>
          <w:highlight w:val="yellow"/>
        </w:rPr>
        <w:t>этом</w:t>
      </w:r>
      <w:proofErr w:type="gramEnd"/>
      <w:r w:rsidRPr="00AA0393">
        <w:rPr>
          <w:highlight w:val="yellow"/>
        </w:rPr>
        <w:t xml:space="preserve"> случае организация должна указать общий характер соответствующего оценочного обязательства, условного обязательства или условного актива и причины, по которым более подробная информация не раскрывается</w:t>
      </w:r>
    </w:p>
    <w:p w14:paraId="224E64F3" w14:textId="77777777" w:rsidR="004F0D6F" w:rsidRDefault="004F0D6F" w:rsidP="00DF2546">
      <w:pPr>
        <w:autoSpaceDE w:val="0"/>
        <w:autoSpaceDN w:val="0"/>
        <w:adjustRightInd w:val="0"/>
        <w:ind w:firstLine="708"/>
        <w:jc w:val="both"/>
      </w:pPr>
    </w:p>
    <w:p w14:paraId="3C957C5C" w14:textId="7BB6A57F" w:rsidR="00A254AB" w:rsidRPr="00A254AB" w:rsidRDefault="00A254AB" w:rsidP="00A254AB">
      <w:pPr>
        <w:spacing w:line="264" w:lineRule="auto"/>
        <w:ind w:firstLine="708"/>
        <w:jc w:val="both"/>
        <w:rPr>
          <w:bCs/>
          <w:szCs w:val="20"/>
        </w:rPr>
      </w:pPr>
    </w:p>
    <w:p w14:paraId="56327CDB" w14:textId="77777777" w:rsidR="007E5438" w:rsidRDefault="00C446DE" w:rsidP="00634918">
      <w:pPr>
        <w:spacing w:line="264" w:lineRule="auto"/>
        <w:ind w:firstLine="709"/>
        <w:jc w:val="center"/>
        <w:rPr>
          <w:b/>
          <w:bCs/>
          <w:szCs w:val="20"/>
        </w:rPr>
      </w:pPr>
      <w:r>
        <w:rPr>
          <w:b/>
          <w:bCs/>
          <w:szCs w:val="20"/>
        </w:rPr>
        <w:t>11</w:t>
      </w:r>
      <w:r w:rsidR="007341D4">
        <w:rPr>
          <w:b/>
          <w:bCs/>
          <w:szCs w:val="20"/>
        </w:rPr>
        <w:t xml:space="preserve">. </w:t>
      </w:r>
      <w:r w:rsidR="007963BD" w:rsidRPr="001E1A98">
        <w:rPr>
          <w:b/>
          <w:bCs/>
          <w:szCs w:val="20"/>
        </w:rPr>
        <w:t>ЧРЕЗВЫЧАЙНЫЕ ФАКТЫ ХОЗЯЙСТВЕННОЙ ДЕЯТЕЛЬНОСТИ</w:t>
      </w:r>
    </w:p>
    <w:p w14:paraId="69ECBD64" w14:textId="516AD0FC" w:rsidR="00D0470F" w:rsidRPr="00717458" w:rsidRDefault="00D0470F" w:rsidP="00D0470F">
      <w:pPr>
        <w:pStyle w:val="a9"/>
        <w:widowControl w:val="0"/>
        <w:spacing w:after="0" w:line="264" w:lineRule="auto"/>
        <w:ind w:left="0" w:firstLine="709"/>
        <w:jc w:val="center"/>
        <w:rPr>
          <w:rFonts w:ascii="Times New Roman" w:eastAsia="Times New Roman" w:hAnsi="Times New Roman"/>
          <w:b/>
          <w:bCs/>
          <w:i/>
          <w:color w:val="AEAAAA"/>
          <w:sz w:val="16"/>
          <w:szCs w:val="16"/>
          <w:lang w:eastAsia="ru-RU"/>
        </w:rPr>
      </w:pPr>
      <w:r w:rsidRPr="00717458">
        <w:rPr>
          <w:rFonts w:ascii="Times New Roman" w:eastAsia="Times New Roman" w:hAnsi="Times New Roman"/>
          <w:b/>
          <w:bCs/>
          <w:i/>
          <w:color w:val="AEAAAA"/>
          <w:sz w:val="16"/>
          <w:szCs w:val="16"/>
          <w:lang w:eastAsia="ru-RU"/>
        </w:rPr>
        <w:t>(Основание: пункты 2</w:t>
      </w:r>
      <w:r w:rsidR="00D13C3F" w:rsidRPr="00717458">
        <w:rPr>
          <w:rFonts w:ascii="Times New Roman" w:eastAsia="Times New Roman" w:hAnsi="Times New Roman"/>
          <w:b/>
          <w:bCs/>
          <w:i/>
          <w:color w:val="AEAAAA"/>
          <w:sz w:val="16"/>
          <w:szCs w:val="16"/>
          <w:lang w:eastAsia="ru-RU"/>
        </w:rPr>
        <w:t>7</w:t>
      </w:r>
      <w:r w:rsidRPr="00717458">
        <w:rPr>
          <w:rFonts w:ascii="Times New Roman" w:eastAsia="Times New Roman" w:hAnsi="Times New Roman"/>
          <w:b/>
          <w:bCs/>
          <w:i/>
          <w:color w:val="AEAAAA"/>
          <w:sz w:val="16"/>
          <w:szCs w:val="16"/>
          <w:lang w:eastAsia="ru-RU"/>
        </w:rPr>
        <w:t xml:space="preserve"> ПБУ 4/99)</w:t>
      </w:r>
    </w:p>
    <w:p w14:paraId="3A2A8B62" w14:textId="77777777" w:rsidR="00634918" w:rsidRPr="001E1A98" w:rsidRDefault="00634918" w:rsidP="00634918">
      <w:pPr>
        <w:spacing w:line="264" w:lineRule="auto"/>
        <w:ind w:firstLine="709"/>
        <w:jc w:val="center"/>
        <w:rPr>
          <w:b/>
          <w:bCs/>
          <w:szCs w:val="20"/>
        </w:rPr>
      </w:pPr>
    </w:p>
    <w:p w14:paraId="0D31F137" w14:textId="4B525679" w:rsidR="007963BD" w:rsidRDefault="007963BD" w:rsidP="00634918">
      <w:pPr>
        <w:spacing w:line="264" w:lineRule="auto"/>
        <w:ind w:firstLine="709"/>
        <w:jc w:val="both"/>
        <w:rPr>
          <w:bCs/>
          <w:szCs w:val="20"/>
        </w:rPr>
      </w:pPr>
      <w:r w:rsidRPr="007E5438">
        <w:rPr>
          <w:bCs/>
          <w:szCs w:val="20"/>
        </w:rPr>
        <w:t>Чрезвычайные факты хозяйственной деятельности</w:t>
      </w:r>
      <w:r w:rsidR="00E61C0B">
        <w:rPr>
          <w:bCs/>
          <w:szCs w:val="20"/>
        </w:rPr>
        <w:t xml:space="preserve"> </w:t>
      </w:r>
      <w:r w:rsidR="009064AF">
        <w:rPr>
          <w:bCs/>
          <w:szCs w:val="20"/>
        </w:rPr>
        <w:t xml:space="preserve">в </w:t>
      </w:r>
      <w:r w:rsidR="00BC0244">
        <w:rPr>
          <w:bCs/>
          <w:szCs w:val="20"/>
        </w:rPr>
        <w:t>представленн</w:t>
      </w:r>
      <w:r w:rsidR="00E61C0B">
        <w:rPr>
          <w:bCs/>
          <w:szCs w:val="20"/>
        </w:rPr>
        <w:t>ой</w:t>
      </w:r>
      <w:r w:rsidR="00BC0244">
        <w:rPr>
          <w:bCs/>
          <w:szCs w:val="20"/>
        </w:rPr>
        <w:t xml:space="preserve"> </w:t>
      </w:r>
      <w:r w:rsidR="00592FE6">
        <w:rPr>
          <w:bCs/>
          <w:szCs w:val="20"/>
        </w:rPr>
        <w:t>бухгалтерской отчетности на 31.12.20</w:t>
      </w:r>
      <w:r w:rsidR="00D13C3F">
        <w:rPr>
          <w:bCs/>
          <w:szCs w:val="20"/>
        </w:rPr>
        <w:t>21</w:t>
      </w:r>
      <w:r w:rsidR="00592FE6">
        <w:rPr>
          <w:bCs/>
          <w:szCs w:val="20"/>
        </w:rPr>
        <w:t xml:space="preserve"> г. </w:t>
      </w:r>
      <w:r w:rsidR="00E61C0B">
        <w:rPr>
          <w:bCs/>
          <w:szCs w:val="20"/>
        </w:rPr>
        <w:t xml:space="preserve"> и предыдущие </w:t>
      </w:r>
      <w:r w:rsidR="009064AF">
        <w:rPr>
          <w:bCs/>
          <w:szCs w:val="20"/>
        </w:rPr>
        <w:t>отчетны</w:t>
      </w:r>
      <w:r w:rsidR="00E61C0B">
        <w:rPr>
          <w:bCs/>
          <w:szCs w:val="20"/>
        </w:rPr>
        <w:t>е</w:t>
      </w:r>
      <w:r w:rsidR="009064AF">
        <w:rPr>
          <w:bCs/>
          <w:szCs w:val="20"/>
        </w:rPr>
        <w:t xml:space="preserve"> период</w:t>
      </w:r>
      <w:r w:rsidR="00E61C0B">
        <w:rPr>
          <w:bCs/>
          <w:szCs w:val="20"/>
        </w:rPr>
        <w:t>ы</w:t>
      </w:r>
      <w:r w:rsidR="009064AF">
        <w:rPr>
          <w:bCs/>
          <w:szCs w:val="20"/>
        </w:rPr>
        <w:t xml:space="preserve"> </w:t>
      </w:r>
      <w:r w:rsidRPr="007E5438">
        <w:rPr>
          <w:bCs/>
          <w:szCs w:val="20"/>
        </w:rPr>
        <w:t>отсутствовали.</w:t>
      </w:r>
    </w:p>
    <w:p w14:paraId="4FFF90D0" w14:textId="77777777" w:rsidR="00634918" w:rsidRPr="007E5438" w:rsidRDefault="00634918" w:rsidP="00634918">
      <w:pPr>
        <w:spacing w:line="264" w:lineRule="auto"/>
        <w:ind w:firstLine="709"/>
        <w:jc w:val="both"/>
        <w:rPr>
          <w:bCs/>
          <w:szCs w:val="20"/>
        </w:rPr>
      </w:pPr>
    </w:p>
    <w:p w14:paraId="1A63607E" w14:textId="77777777" w:rsidR="00BA3D5C" w:rsidRDefault="00BA3D5C" w:rsidP="00634918">
      <w:pPr>
        <w:pStyle w:val="1"/>
        <w:spacing w:before="0" w:after="0" w:line="264" w:lineRule="auto"/>
        <w:ind w:firstLine="709"/>
        <w:contextualSpacing/>
        <w:jc w:val="center"/>
        <w:rPr>
          <w:rFonts w:ascii="Times New Roman" w:hAnsi="Times New Roman"/>
          <w:bCs w:val="0"/>
          <w:kern w:val="0"/>
          <w:sz w:val="24"/>
          <w:szCs w:val="24"/>
        </w:rPr>
      </w:pPr>
      <w:r w:rsidRPr="00BA3D5C">
        <w:rPr>
          <w:rFonts w:ascii="Times New Roman" w:hAnsi="Times New Roman"/>
          <w:bCs w:val="0"/>
          <w:kern w:val="0"/>
          <w:sz w:val="24"/>
          <w:szCs w:val="24"/>
        </w:rPr>
        <w:t>1</w:t>
      </w:r>
      <w:r w:rsidR="00C446DE">
        <w:rPr>
          <w:rFonts w:ascii="Times New Roman" w:hAnsi="Times New Roman"/>
          <w:bCs w:val="0"/>
          <w:kern w:val="0"/>
          <w:sz w:val="24"/>
          <w:szCs w:val="24"/>
        </w:rPr>
        <w:t>2</w:t>
      </w:r>
      <w:r w:rsidRPr="00BA3D5C">
        <w:rPr>
          <w:rFonts w:ascii="Times New Roman" w:hAnsi="Times New Roman"/>
          <w:bCs w:val="0"/>
          <w:kern w:val="0"/>
          <w:sz w:val="24"/>
          <w:szCs w:val="24"/>
        </w:rPr>
        <w:t>.</w:t>
      </w:r>
      <w:r>
        <w:rPr>
          <w:rFonts w:ascii="Times New Roman" w:hAnsi="Times New Roman"/>
          <w:bCs w:val="0"/>
          <w:kern w:val="0"/>
          <w:sz w:val="20"/>
          <w:szCs w:val="20"/>
        </w:rPr>
        <w:t xml:space="preserve"> </w:t>
      </w:r>
      <w:r w:rsidRPr="007963BD">
        <w:rPr>
          <w:rFonts w:ascii="Times New Roman" w:hAnsi="Times New Roman"/>
          <w:bCs w:val="0"/>
          <w:kern w:val="0"/>
          <w:sz w:val="24"/>
          <w:szCs w:val="24"/>
        </w:rPr>
        <w:t>ОБЩАЯ ИНФОРМАЦИЯ О ПОТЕНЦИАЛЬНО СУЩЕСТВЕННЫХ РИСКАХ ХОЗЯЙСТВЕННОЙ ДЕЯТЕЛЬНОСТИ</w:t>
      </w:r>
    </w:p>
    <w:p w14:paraId="71798EF2" w14:textId="77777777" w:rsidR="00B64158" w:rsidRPr="00717458" w:rsidRDefault="00034BD4" w:rsidP="00634918">
      <w:pPr>
        <w:pStyle w:val="a9"/>
        <w:widowControl w:val="0"/>
        <w:spacing w:after="0" w:line="264" w:lineRule="auto"/>
        <w:ind w:left="0" w:firstLine="709"/>
        <w:jc w:val="center"/>
        <w:rPr>
          <w:rFonts w:ascii="Times New Roman" w:eastAsia="Times New Roman" w:hAnsi="Times New Roman"/>
          <w:b/>
          <w:bCs/>
          <w:i/>
          <w:color w:val="AEAAAA"/>
          <w:sz w:val="16"/>
          <w:szCs w:val="16"/>
          <w:lang w:eastAsia="ru-RU"/>
        </w:rPr>
      </w:pPr>
      <w:proofErr w:type="gramStart"/>
      <w:r w:rsidRPr="00C81608">
        <w:rPr>
          <w:rFonts w:ascii="Times New Roman" w:eastAsia="Times New Roman" w:hAnsi="Times New Roman"/>
          <w:b/>
          <w:bCs/>
          <w:i/>
          <w:color w:val="AEAAAA"/>
          <w:lang w:eastAsia="ru-RU"/>
        </w:rPr>
        <w:t>(</w:t>
      </w:r>
      <w:r w:rsidRPr="00717458">
        <w:rPr>
          <w:rFonts w:ascii="Times New Roman" w:eastAsia="Times New Roman" w:hAnsi="Times New Roman"/>
          <w:b/>
          <w:bCs/>
          <w:i/>
          <w:color w:val="AEAAAA"/>
          <w:sz w:val="16"/>
          <w:szCs w:val="16"/>
          <w:lang w:eastAsia="ru-RU"/>
        </w:rPr>
        <w:t>Основание</w:t>
      </w:r>
      <w:r w:rsidR="00C81608" w:rsidRPr="00717458">
        <w:rPr>
          <w:rFonts w:ascii="Times New Roman" w:eastAsia="Times New Roman" w:hAnsi="Times New Roman"/>
          <w:b/>
          <w:bCs/>
          <w:i/>
          <w:color w:val="AEAAAA"/>
          <w:sz w:val="16"/>
          <w:szCs w:val="16"/>
          <w:lang w:eastAsia="ru-RU"/>
        </w:rPr>
        <w:t>:</w:t>
      </w:r>
      <w:r w:rsidRPr="00717458">
        <w:rPr>
          <w:rFonts w:ascii="Times New Roman" w:eastAsia="Times New Roman" w:hAnsi="Times New Roman"/>
          <w:b/>
          <w:bCs/>
          <w:i/>
          <w:color w:val="AEAAAA"/>
          <w:sz w:val="16"/>
          <w:szCs w:val="16"/>
          <w:lang w:eastAsia="ru-RU"/>
        </w:rPr>
        <w:t xml:space="preserve"> разъяснения Минфи</w:t>
      </w:r>
      <w:r w:rsidR="00472076" w:rsidRPr="00717458">
        <w:rPr>
          <w:rFonts w:ascii="Times New Roman" w:eastAsia="Times New Roman" w:hAnsi="Times New Roman"/>
          <w:b/>
          <w:bCs/>
          <w:i/>
          <w:color w:val="AEAAAA"/>
          <w:sz w:val="16"/>
          <w:szCs w:val="16"/>
          <w:lang w:eastAsia="ru-RU"/>
        </w:rPr>
        <w:t>на России Письмо от 09.01.2013 №</w:t>
      </w:r>
      <w:r w:rsidRPr="00717458">
        <w:rPr>
          <w:rFonts w:ascii="Times New Roman" w:eastAsia="Times New Roman" w:hAnsi="Times New Roman"/>
          <w:b/>
          <w:bCs/>
          <w:i/>
          <w:color w:val="AEAAAA"/>
          <w:sz w:val="16"/>
          <w:szCs w:val="16"/>
          <w:lang w:eastAsia="ru-RU"/>
        </w:rPr>
        <w:t xml:space="preserve"> 07-02-18/01</w:t>
      </w:r>
      <w:r w:rsidR="00B64158" w:rsidRPr="00717458">
        <w:rPr>
          <w:rFonts w:ascii="Times New Roman" w:eastAsia="Times New Roman" w:hAnsi="Times New Roman"/>
          <w:b/>
          <w:bCs/>
          <w:i/>
          <w:color w:val="AEAAAA"/>
          <w:sz w:val="16"/>
          <w:szCs w:val="16"/>
          <w:lang w:eastAsia="ru-RU"/>
        </w:rPr>
        <w:t>,</w:t>
      </w:r>
      <w:proofErr w:type="gramEnd"/>
    </w:p>
    <w:p w14:paraId="5F6DDD90" w14:textId="77777777" w:rsidR="00034BD4" w:rsidRPr="00717458" w:rsidRDefault="00B64158" w:rsidP="004F0D6F">
      <w:pPr>
        <w:pStyle w:val="a9"/>
        <w:widowControl w:val="0"/>
        <w:spacing w:after="0" w:line="264" w:lineRule="auto"/>
        <w:ind w:left="0" w:firstLine="709"/>
        <w:jc w:val="center"/>
        <w:rPr>
          <w:rFonts w:ascii="Times New Roman" w:eastAsia="Times New Roman" w:hAnsi="Times New Roman"/>
          <w:b/>
          <w:bCs/>
          <w:i/>
          <w:color w:val="AEAAAA"/>
          <w:sz w:val="16"/>
          <w:szCs w:val="16"/>
          <w:lang w:eastAsia="ru-RU"/>
        </w:rPr>
      </w:pPr>
      <w:proofErr w:type="gramStart"/>
      <w:r w:rsidRPr="00717458">
        <w:rPr>
          <w:rFonts w:ascii="Times New Roman" w:eastAsia="Times New Roman" w:hAnsi="Times New Roman"/>
          <w:b/>
          <w:bCs/>
          <w:i/>
          <w:color w:val="AEAAAA"/>
          <w:sz w:val="16"/>
          <w:szCs w:val="16"/>
          <w:lang w:eastAsia="ru-RU"/>
        </w:rPr>
        <w:t>Информация</w:t>
      </w:r>
      <w:r w:rsidR="00472076" w:rsidRPr="00717458">
        <w:rPr>
          <w:rFonts w:ascii="Times New Roman" w:eastAsia="Times New Roman" w:hAnsi="Times New Roman"/>
          <w:b/>
          <w:bCs/>
          <w:i/>
          <w:color w:val="AEAAAA"/>
          <w:sz w:val="16"/>
          <w:szCs w:val="16"/>
          <w:lang w:eastAsia="ru-RU"/>
        </w:rPr>
        <w:t xml:space="preserve"> Минфина России №</w:t>
      </w:r>
      <w:r w:rsidRPr="00717458">
        <w:rPr>
          <w:rFonts w:ascii="Times New Roman" w:eastAsia="Times New Roman" w:hAnsi="Times New Roman"/>
          <w:b/>
          <w:bCs/>
          <w:i/>
          <w:color w:val="AEAAAA"/>
          <w:sz w:val="16"/>
          <w:szCs w:val="16"/>
          <w:lang w:eastAsia="ru-RU"/>
        </w:rPr>
        <w:t>ПЗ-9/2012</w:t>
      </w:r>
      <w:r w:rsidR="00034BD4" w:rsidRPr="00717458">
        <w:rPr>
          <w:rFonts w:ascii="Times New Roman" w:eastAsia="Times New Roman" w:hAnsi="Times New Roman"/>
          <w:b/>
          <w:bCs/>
          <w:i/>
          <w:color w:val="AEAAAA"/>
          <w:sz w:val="16"/>
          <w:szCs w:val="16"/>
          <w:lang w:eastAsia="ru-RU"/>
        </w:rPr>
        <w:t>)</w:t>
      </w:r>
      <w:proofErr w:type="gramEnd"/>
    </w:p>
    <w:p w14:paraId="0028DB46" w14:textId="77777777" w:rsidR="00306F80" w:rsidRPr="00306F80" w:rsidRDefault="00306F80" w:rsidP="004F0D6F">
      <w:pPr>
        <w:spacing w:line="264" w:lineRule="auto"/>
        <w:ind w:firstLine="568"/>
        <w:jc w:val="both"/>
        <w:rPr>
          <w:b/>
          <w:i/>
        </w:rPr>
      </w:pPr>
      <w:r>
        <w:rPr>
          <w:b/>
          <w:i/>
        </w:rPr>
        <w:t xml:space="preserve">12.1. </w:t>
      </w:r>
      <w:r w:rsidRPr="00306F80">
        <w:rPr>
          <w:b/>
          <w:i/>
        </w:rPr>
        <w:t xml:space="preserve">Условия ведения деятельности Общества </w:t>
      </w:r>
    </w:p>
    <w:p w14:paraId="3A70C168" w14:textId="779F1AFC" w:rsidR="00306F80" w:rsidRDefault="006B4469" w:rsidP="004F0D6F">
      <w:pPr>
        <w:spacing w:line="264" w:lineRule="auto"/>
        <w:ind w:firstLine="568"/>
        <w:jc w:val="both"/>
      </w:pPr>
      <w:r>
        <w:t xml:space="preserve">Экономика Российской Федерации особенно чувствительна к ценам на нефть и газ. </w:t>
      </w:r>
      <w:r w:rsidR="00306F80" w:rsidRPr="00306F80">
        <w:t xml:space="preserve">В России продолжаются экономические реформы и развитие правовой, налоговой и административной </w:t>
      </w:r>
      <w:r>
        <w:t>систем</w:t>
      </w:r>
      <w:r w:rsidR="00306F80" w:rsidRPr="00306F80">
        <w:t>, котор</w:t>
      </w:r>
      <w:r>
        <w:t>ые</w:t>
      </w:r>
      <w:r w:rsidR="00306F80" w:rsidRPr="00306F80">
        <w:t xml:space="preserve"> отвечал</w:t>
      </w:r>
      <w:r>
        <w:t>и</w:t>
      </w:r>
      <w:r w:rsidR="00306F80" w:rsidRPr="00306F80">
        <w:t xml:space="preserve"> бы требованиям рыночной экономики. Стабильность российской экономики во многом зависеть от хода этих реформ, а также от эффективности предпринимаемых Правительством мер в сфере экономики, финансовой и денежно-кредитной политики. </w:t>
      </w:r>
    </w:p>
    <w:p w14:paraId="2DDB2916" w14:textId="0612CBE3" w:rsidR="006B4469" w:rsidRDefault="00797DCC" w:rsidP="004F0D6F">
      <w:pPr>
        <w:spacing w:line="264" w:lineRule="auto"/>
        <w:ind w:firstLine="568"/>
        <w:jc w:val="both"/>
      </w:pPr>
      <w:r>
        <w:t xml:space="preserve">Сохраняющаяся политическая напряженность в </w:t>
      </w:r>
      <w:proofErr w:type="gramStart"/>
      <w:r>
        <w:t>регионе</w:t>
      </w:r>
      <w:proofErr w:type="gramEnd"/>
      <w:r>
        <w:t>, а также международные санкции в отношении некоторых российских компаний и граждан по-прежнему оказывают негативное влияние на российскую экономику.</w:t>
      </w:r>
    </w:p>
    <w:p w14:paraId="0A4E5D8C" w14:textId="71A1D6C7" w:rsidR="00CB3DFF" w:rsidRDefault="00797DCC" w:rsidP="004F0D6F">
      <w:pPr>
        <w:spacing w:line="264" w:lineRule="auto"/>
        <w:ind w:firstLine="568"/>
        <w:jc w:val="both"/>
      </w:pPr>
      <w:r w:rsidRPr="004F0D6F">
        <w:rPr>
          <w:highlight w:val="yellow"/>
        </w:rPr>
        <w:t xml:space="preserve">С 2019 года эпидемия </w:t>
      </w:r>
      <w:proofErr w:type="spellStart"/>
      <w:r w:rsidRPr="004F0D6F">
        <w:rPr>
          <w:highlight w:val="yellow"/>
        </w:rPr>
        <w:t>корон</w:t>
      </w:r>
      <w:r w:rsidR="004F0D6F">
        <w:rPr>
          <w:highlight w:val="yellow"/>
        </w:rPr>
        <w:t>а</w:t>
      </w:r>
      <w:r w:rsidRPr="004F0D6F">
        <w:rPr>
          <w:highlight w:val="yellow"/>
        </w:rPr>
        <w:t>вируса</w:t>
      </w:r>
      <w:proofErr w:type="spellEnd"/>
      <w:r w:rsidRPr="004F0D6F">
        <w:rPr>
          <w:highlight w:val="yellow"/>
        </w:rPr>
        <w:t xml:space="preserve"> приобрела всемирные масштабы. Она повлияла на жизнь людей, социальные и экономические сферы деятельности.</w:t>
      </w:r>
      <w:r w:rsidR="00CB3DFF" w:rsidRPr="004F0D6F">
        <w:rPr>
          <w:highlight w:val="yellow"/>
        </w:rPr>
        <w:t xml:space="preserve"> Общество предприняло и </w:t>
      </w:r>
      <w:proofErr w:type="gramStart"/>
      <w:r w:rsidR="00CB3DFF" w:rsidRPr="004F0D6F">
        <w:rPr>
          <w:highlight w:val="yellow"/>
        </w:rPr>
        <w:t>предпринимает усилия</w:t>
      </w:r>
      <w:proofErr w:type="gramEnd"/>
      <w:r w:rsidR="00CB3DFF" w:rsidRPr="004F0D6F">
        <w:rPr>
          <w:highlight w:val="yellow"/>
        </w:rPr>
        <w:t xml:space="preserve"> для обеспечени</w:t>
      </w:r>
      <w:r w:rsidR="004F0D6F">
        <w:rPr>
          <w:highlight w:val="yellow"/>
        </w:rPr>
        <w:t>я</w:t>
      </w:r>
      <w:r w:rsidR="00CB3DFF" w:rsidRPr="004F0D6F">
        <w:rPr>
          <w:highlight w:val="yellow"/>
        </w:rPr>
        <w:t xml:space="preserve"> здоровья и безопасности всех своих сотрудников.</w:t>
      </w:r>
      <w:r w:rsidR="00CB3DFF">
        <w:t xml:space="preserve"> </w:t>
      </w:r>
    </w:p>
    <w:p w14:paraId="7B677D07" w14:textId="77777777" w:rsidR="00CB3DFF" w:rsidRDefault="00CB3DFF" w:rsidP="004F0D6F">
      <w:pPr>
        <w:spacing w:line="264" w:lineRule="auto"/>
        <w:ind w:firstLine="568"/>
        <w:jc w:val="both"/>
      </w:pPr>
      <w:r>
        <w:t xml:space="preserve">  </w:t>
      </w:r>
    </w:p>
    <w:p w14:paraId="733CEBF0" w14:textId="15182382" w:rsidR="00797DCC" w:rsidRDefault="00797DCC" w:rsidP="004F0D6F">
      <w:pPr>
        <w:spacing w:line="264" w:lineRule="auto"/>
        <w:ind w:firstLine="568"/>
        <w:jc w:val="both"/>
      </w:pPr>
      <w:r>
        <w:t>Будущие последствия сложившейся</w:t>
      </w:r>
      <w:r w:rsidR="00CB3DFF">
        <w:t xml:space="preserve"> экономической и эпидемиологической</w:t>
      </w:r>
      <w:r>
        <w:t xml:space="preserve"> ситуации</w:t>
      </w:r>
      <w:r w:rsidR="00CB3DFF">
        <w:t xml:space="preserve"> сложно прогнозировать и текущие ожидания, и оценки руководства могут отличаться от фактических результатов.</w:t>
      </w:r>
    </w:p>
    <w:p w14:paraId="39B5FDBA" w14:textId="73E5EB92" w:rsidR="00797DCC" w:rsidRDefault="00CB3DFF" w:rsidP="004F0D6F">
      <w:pPr>
        <w:spacing w:line="264" w:lineRule="auto"/>
        <w:ind w:firstLine="568"/>
        <w:jc w:val="both"/>
      </w:pPr>
      <w:r w:rsidRPr="00306F80">
        <w:t>Руководство Общества считает, что оно предпринимает все надлежащие меры по поддержанию экономической устойчивости Общества в текущих условиях.</w:t>
      </w:r>
    </w:p>
    <w:p w14:paraId="393500EC" w14:textId="77777777" w:rsidR="00CB3DFF" w:rsidRDefault="00CB3DFF" w:rsidP="006B4469">
      <w:pPr>
        <w:ind w:firstLine="568"/>
        <w:jc w:val="both"/>
      </w:pPr>
    </w:p>
    <w:p w14:paraId="3B6A58D8" w14:textId="319B9878" w:rsidR="006B4469" w:rsidRDefault="00CB3DFF" w:rsidP="006B4469">
      <w:pPr>
        <w:ind w:firstLine="568"/>
        <w:jc w:val="both"/>
      </w:pPr>
      <w:r>
        <w:t xml:space="preserve">Деятельность Общества в той или иной степени подвергается различным видам рисков (финансовым, правовым, </w:t>
      </w:r>
      <w:proofErr w:type="spellStart"/>
      <w:r>
        <w:t>страновым</w:t>
      </w:r>
      <w:proofErr w:type="spellEnd"/>
      <w:r>
        <w:t xml:space="preserve"> и региональным, </w:t>
      </w:r>
      <w:proofErr w:type="spellStart"/>
      <w:r>
        <w:t>репутационным</w:t>
      </w:r>
      <w:proofErr w:type="spellEnd"/>
      <w:r>
        <w:t xml:space="preserve"> и т.п.). Ниже раскрыта информация о подверженности Общества рискам и о причинах их возникновения, механизмах управления рисками.</w:t>
      </w:r>
    </w:p>
    <w:p w14:paraId="60A4665B" w14:textId="77777777" w:rsidR="00306F80" w:rsidRPr="00306F80" w:rsidRDefault="00306F80" w:rsidP="00306F80">
      <w:pPr>
        <w:ind w:firstLine="709"/>
        <w:jc w:val="both"/>
      </w:pPr>
    </w:p>
    <w:p w14:paraId="1DF7917E" w14:textId="77777777" w:rsidR="00306F80" w:rsidRPr="00306F80" w:rsidRDefault="00306F80" w:rsidP="00306F80">
      <w:pPr>
        <w:ind w:left="709"/>
        <w:jc w:val="both"/>
        <w:rPr>
          <w:b/>
          <w:i/>
        </w:rPr>
      </w:pPr>
      <w:r w:rsidRPr="00306F80">
        <w:rPr>
          <w:b/>
          <w:i/>
        </w:rPr>
        <w:t>12.2</w:t>
      </w:r>
      <w:r>
        <w:rPr>
          <w:b/>
          <w:i/>
        </w:rPr>
        <w:t>.</w:t>
      </w:r>
      <w:r w:rsidRPr="00306F80">
        <w:rPr>
          <w:b/>
          <w:i/>
        </w:rPr>
        <w:t xml:space="preserve"> Налогообложение</w:t>
      </w:r>
    </w:p>
    <w:p w14:paraId="3D955FD9" w14:textId="0A706D66" w:rsidR="00306F80" w:rsidRPr="00306F80" w:rsidRDefault="00306F80" w:rsidP="00306F80">
      <w:pPr>
        <w:ind w:firstLine="709"/>
        <w:jc w:val="both"/>
      </w:pPr>
      <w:r w:rsidRPr="00306F80">
        <w:t xml:space="preserve">Российское налоговое, валютное и таможенное законодательство допускает различные толкования и подвержено частым изменениям. Интерпретация руководством Общества данного законодательства применительно к операциям и деятельности компаний Общества может быть оспорена соответствующими региональными или федеральными органами. </w:t>
      </w:r>
      <w:r w:rsidR="00CB3DFF">
        <w:t xml:space="preserve">Руководство Общество не исключает, </w:t>
      </w:r>
      <w:r w:rsidRPr="00306F80">
        <w:t xml:space="preserve">что налоговые органы могут занять более жесткую позицию при интерпретации законодательства и проверке налоговых расчетов. Как следствие, налоговые органы </w:t>
      </w:r>
      <w:proofErr w:type="gramStart"/>
      <w:r w:rsidRPr="00306F80">
        <w:t>могут</w:t>
      </w:r>
      <w:proofErr w:type="gramEnd"/>
      <w:r w:rsidRPr="00306F80">
        <w:t xml:space="preserve"> предъявит претензии по тем сделкам и методам учета, по которым раньше они претензий не предъявляли. В </w:t>
      </w:r>
      <w:proofErr w:type="gramStart"/>
      <w:r w:rsidRPr="00306F80">
        <w:t>результате</w:t>
      </w:r>
      <w:proofErr w:type="gramEnd"/>
      <w:r w:rsidRPr="00306F80">
        <w:t xml:space="preserve">, могут быть начислены значительные дополнительные налоги, пени и штрафы. Определение сумм претензий по возможным, но не предъявленным искам, а также оценка вероятности неблагоприятного исхода, не представляются возможными. Налоговые проверки могут охватывать три календарных года деятельности, непосредственно предшествовавшие году проверки. При определенных условиях проверке могут быть подвергнуты и более ранние периоды. </w:t>
      </w:r>
    </w:p>
    <w:p w14:paraId="268ACFD7" w14:textId="60099304" w:rsidR="00306F80" w:rsidRDefault="00306F80" w:rsidP="00306F80">
      <w:pPr>
        <w:ind w:firstLine="709"/>
        <w:jc w:val="both"/>
      </w:pPr>
      <w:r w:rsidRPr="00306F80">
        <w:t>По мнению руководства, по состоянию на 31 декабря 20</w:t>
      </w:r>
      <w:r w:rsidR="00CB3DFF">
        <w:t>2</w:t>
      </w:r>
      <w:r w:rsidR="00CB3DFF" w:rsidRPr="00CB3DFF">
        <w:rPr>
          <w:highlight w:val="yellow"/>
        </w:rPr>
        <w:t>1</w:t>
      </w:r>
      <w:r w:rsidRPr="00306F80">
        <w:t xml:space="preserve"> г. соответствующие положения законодательства интерпретированы им корректно, и вероятность сохранения положения, в </w:t>
      </w:r>
      <w:proofErr w:type="gramStart"/>
      <w:r w:rsidRPr="00306F80">
        <w:t>котором</w:t>
      </w:r>
      <w:proofErr w:type="gramEnd"/>
      <w:r w:rsidRPr="00306F80">
        <w:t xml:space="preserve"> находится Общество в связи с налоговым, валютным и таможенным законодательством, является высокой. </w:t>
      </w:r>
    </w:p>
    <w:p w14:paraId="110EEA34" w14:textId="7FB870A0" w:rsidR="00AA0393" w:rsidRDefault="00AA0393">
      <w:pPr>
        <w:rPr>
          <w:b/>
          <w:i/>
          <w:iCs/>
        </w:rPr>
      </w:pPr>
    </w:p>
    <w:p w14:paraId="575946F1" w14:textId="579F305B" w:rsidR="004061CC" w:rsidRDefault="00967E69" w:rsidP="00634918">
      <w:pPr>
        <w:spacing w:line="264" w:lineRule="auto"/>
        <w:ind w:firstLine="709"/>
        <w:jc w:val="both"/>
        <w:rPr>
          <w:b/>
          <w:i/>
        </w:rPr>
      </w:pPr>
      <w:r>
        <w:rPr>
          <w:b/>
          <w:i/>
          <w:iCs/>
        </w:rPr>
        <w:t>1</w:t>
      </w:r>
      <w:r w:rsidR="00306F80" w:rsidRPr="00306F80">
        <w:rPr>
          <w:b/>
          <w:i/>
          <w:iCs/>
        </w:rPr>
        <w:t xml:space="preserve">2.3. </w:t>
      </w:r>
      <w:r w:rsidR="004061CC" w:rsidRPr="00306F80">
        <w:rPr>
          <w:b/>
          <w:i/>
          <w:iCs/>
        </w:rPr>
        <w:t>Кредитный риск</w:t>
      </w:r>
      <w:r w:rsidR="004061CC" w:rsidRPr="00306F80">
        <w:rPr>
          <w:b/>
          <w:i/>
        </w:rPr>
        <w:t>.</w:t>
      </w:r>
    </w:p>
    <w:p w14:paraId="6B2DF2C6" w14:textId="7E079FE1" w:rsidR="00A867F0" w:rsidRPr="00A867F0" w:rsidRDefault="00A867F0" w:rsidP="00634918">
      <w:pPr>
        <w:spacing w:line="264" w:lineRule="auto"/>
        <w:ind w:firstLine="709"/>
        <w:jc w:val="both"/>
        <w:rPr>
          <w:bCs/>
          <w:iCs/>
        </w:rPr>
      </w:pPr>
      <w:r w:rsidRPr="00A867F0">
        <w:rPr>
          <w:bCs/>
          <w:iCs/>
        </w:rPr>
        <w:t>Общество подвержено кредитному риску, а именно риску того, что Общество понесет убыток вследствие того, что контрагенты Общества не смогут исполнить свои обязательства перед ним.</w:t>
      </w:r>
    </w:p>
    <w:p w14:paraId="170373B4" w14:textId="77777777" w:rsidR="005E4946" w:rsidRPr="005E4946" w:rsidRDefault="005E4946" w:rsidP="00634918">
      <w:pPr>
        <w:spacing w:line="264" w:lineRule="auto"/>
        <w:ind w:firstLine="709"/>
        <w:jc w:val="both"/>
      </w:pPr>
      <w:r>
        <w:t xml:space="preserve">Общество часть отгрузок производит без предварительной оплаты, </w:t>
      </w:r>
      <w:r w:rsidR="00FF382B">
        <w:t xml:space="preserve">в связи с этим </w:t>
      </w:r>
      <w:r>
        <w:t xml:space="preserve">возникает </w:t>
      </w:r>
      <w:r w:rsidR="00FF382B">
        <w:t xml:space="preserve">риск </w:t>
      </w:r>
      <w:r w:rsidR="00881091">
        <w:t>неоплаты сделки</w:t>
      </w:r>
      <w:r w:rsidR="004061CC">
        <w:t>, что повлечет за собой возникновение убытков.</w:t>
      </w:r>
    </w:p>
    <w:p w14:paraId="7A7A864C" w14:textId="5F366F67" w:rsidR="00BA3D5C" w:rsidRPr="004061CC" w:rsidRDefault="00BA3D5C" w:rsidP="00634918">
      <w:pPr>
        <w:pStyle w:val="1"/>
        <w:spacing w:before="0" w:after="0" w:line="264" w:lineRule="auto"/>
        <w:ind w:firstLine="709"/>
        <w:jc w:val="both"/>
        <w:rPr>
          <w:rFonts w:ascii="Times New Roman" w:hAnsi="Times New Roman"/>
          <w:b w:val="0"/>
          <w:bCs w:val="0"/>
          <w:color w:val="FF0000"/>
          <w:kern w:val="0"/>
          <w:sz w:val="24"/>
          <w:szCs w:val="24"/>
        </w:rPr>
      </w:pPr>
      <w:r w:rsidRPr="004061CC">
        <w:rPr>
          <w:rFonts w:ascii="Times New Roman" w:hAnsi="Times New Roman"/>
          <w:b w:val="0"/>
          <w:bCs w:val="0"/>
          <w:color w:val="FF0000"/>
          <w:kern w:val="0"/>
          <w:sz w:val="24"/>
          <w:szCs w:val="24"/>
        </w:rPr>
        <w:t xml:space="preserve">Для минимизации </w:t>
      </w:r>
      <w:r w:rsidR="00FF382B" w:rsidRPr="004061CC">
        <w:rPr>
          <w:rFonts w:ascii="Times New Roman" w:hAnsi="Times New Roman"/>
          <w:b w:val="0"/>
          <w:bCs w:val="0"/>
          <w:color w:val="FF0000"/>
          <w:kern w:val="0"/>
          <w:sz w:val="24"/>
          <w:szCs w:val="24"/>
        </w:rPr>
        <w:t xml:space="preserve">таких </w:t>
      </w:r>
      <w:r w:rsidRPr="004061CC">
        <w:rPr>
          <w:rFonts w:ascii="Times New Roman" w:hAnsi="Times New Roman"/>
          <w:b w:val="0"/>
          <w:bCs w:val="0"/>
          <w:color w:val="FF0000"/>
          <w:kern w:val="0"/>
          <w:sz w:val="24"/>
          <w:szCs w:val="24"/>
        </w:rPr>
        <w:t xml:space="preserve">рисков </w:t>
      </w:r>
      <w:r w:rsidR="005E4946" w:rsidRPr="004061CC">
        <w:rPr>
          <w:rFonts w:ascii="Times New Roman" w:hAnsi="Times New Roman"/>
          <w:b w:val="0"/>
          <w:bCs w:val="0"/>
          <w:color w:val="FF0000"/>
          <w:kern w:val="0"/>
          <w:sz w:val="24"/>
          <w:szCs w:val="24"/>
        </w:rPr>
        <w:t xml:space="preserve">Общество </w:t>
      </w:r>
      <w:r w:rsidR="004061CC" w:rsidRPr="004061CC">
        <w:rPr>
          <w:rFonts w:ascii="Times New Roman" w:hAnsi="Times New Roman"/>
          <w:b w:val="0"/>
          <w:bCs w:val="0"/>
          <w:color w:val="FF0000"/>
          <w:kern w:val="0"/>
          <w:sz w:val="24"/>
          <w:szCs w:val="24"/>
        </w:rPr>
        <w:t xml:space="preserve">заключает договоры </w:t>
      </w:r>
      <w:r w:rsidR="005E4946" w:rsidRPr="004061CC">
        <w:rPr>
          <w:rFonts w:ascii="Times New Roman" w:hAnsi="Times New Roman"/>
          <w:b w:val="0"/>
          <w:bCs w:val="0"/>
          <w:color w:val="FF0000"/>
          <w:kern w:val="0"/>
          <w:sz w:val="24"/>
          <w:szCs w:val="24"/>
        </w:rPr>
        <w:t>со страховой компанией на страхование сделок</w:t>
      </w:r>
      <w:r w:rsidR="00A867F0">
        <w:rPr>
          <w:rFonts w:ascii="Times New Roman" w:hAnsi="Times New Roman"/>
          <w:b w:val="0"/>
          <w:bCs w:val="0"/>
          <w:color w:val="FF0000"/>
          <w:kern w:val="0"/>
          <w:sz w:val="24"/>
          <w:szCs w:val="24"/>
        </w:rPr>
        <w:t>, требует предоставление банковских гарантий.</w:t>
      </w:r>
      <w:r w:rsidR="004061CC">
        <w:rPr>
          <w:rFonts w:ascii="Times New Roman" w:hAnsi="Times New Roman"/>
          <w:b w:val="0"/>
          <w:bCs w:val="0"/>
          <w:color w:val="FF0000"/>
          <w:kern w:val="0"/>
          <w:sz w:val="24"/>
          <w:szCs w:val="24"/>
        </w:rPr>
        <w:t xml:space="preserve"> Обществом осуществляется регулярный мониторинг непогашенной дебиторской задолженности с целью применения своевременных мер по ее взысканию.</w:t>
      </w:r>
    </w:p>
    <w:p w14:paraId="497EFD82" w14:textId="77777777" w:rsidR="00306F80" w:rsidRDefault="00306F80" w:rsidP="00634918">
      <w:pPr>
        <w:pStyle w:val="1"/>
        <w:spacing w:before="0" w:after="0" w:line="264" w:lineRule="auto"/>
        <w:ind w:firstLine="709"/>
        <w:jc w:val="both"/>
        <w:rPr>
          <w:rFonts w:ascii="Times New Roman" w:hAnsi="Times New Roman"/>
          <w:bCs w:val="0"/>
          <w:i/>
          <w:iCs/>
          <w:kern w:val="0"/>
          <w:sz w:val="24"/>
          <w:szCs w:val="24"/>
        </w:rPr>
      </w:pPr>
    </w:p>
    <w:p w14:paraId="27D02D49" w14:textId="77777777" w:rsidR="004061CC" w:rsidRPr="00306F80" w:rsidRDefault="00967E69" w:rsidP="00634918">
      <w:pPr>
        <w:pStyle w:val="1"/>
        <w:spacing w:before="0" w:after="0" w:line="264" w:lineRule="auto"/>
        <w:ind w:firstLine="709"/>
        <w:jc w:val="both"/>
        <w:rPr>
          <w:rFonts w:ascii="Times New Roman" w:hAnsi="Times New Roman"/>
          <w:bCs w:val="0"/>
          <w:i/>
          <w:iCs/>
          <w:kern w:val="0"/>
          <w:sz w:val="24"/>
          <w:szCs w:val="24"/>
        </w:rPr>
      </w:pPr>
      <w:r>
        <w:rPr>
          <w:rFonts w:ascii="Times New Roman" w:hAnsi="Times New Roman"/>
          <w:bCs w:val="0"/>
          <w:i/>
          <w:iCs/>
          <w:kern w:val="0"/>
          <w:sz w:val="24"/>
          <w:szCs w:val="24"/>
        </w:rPr>
        <w:t>1</w:t>
      </w:r>
      <w:r w:rsidR="00306F80" w:rsidRPr="00306F80">
        <w:rPr>
          <w:rFonts w:ascii="Times New Roman" w:hAnsi="Times New Roman"/>
          <w:bCs w:val="0"/>
          <w:i/>
          <w:iCs/>
          <w:kern w:val="0"/>
          <w:sz w:val="24"/>
          <w:szCs w:val="24"/>
        </w:rPr>
        <w:t xml:space="preserve">2.4. </w:t>
      </w:r>
      <w:r w:rsidR="004061CC" w:rsidRPr="00306F80">
        <w:rPr>
          <w:rFonts w:ascii="Times New Roman" w:hAnsi="Times New Roman"/>
          <w:bCs w:val="0"/>
          <w:i/>
          <w:iCs/>
          <w:kern w:val="0"/>
          <w:sz w:val="24"/>
          <w:szCs w:val="24"/>
        </w:rPr>
        <w:t>Валютный риск</w:t>
      </w:r>
    </w:p>
    <w:p w14:paraId="786600D0" w14:textId="77777777" w:rsidR="005E047F" w:rsidRPr="00D83E90" w:rsidRDefault="004036C8" w:rsidP="00634918">
      <w:pPr>
        <w:pStyle w:val="1"/>
        <w:spacing w:before="0" w:after="0" w:line="264" w:lineRule="auto"/>
        <w:ind w:firstLine="709"/>
        <w:jc w:val="both"/>
        <w:rPr>
          <w:rFonts w:ascii="Times New Roman" w:hAnsi="Times New Roman"/>
          <w:b w:val="0"/>
          <w:bCs w:val="0"/>
          <w:color w:val="FF0000"/>
          <w:kern w:val="0"/>
          <w:sz w:val="24"/>
          <w:szCs w:val="24"/>
        </w:rPr>
      </w:pPr>
      <w:r w:rsidRPr="00D83E90">
        <w:rPr>
          <w:rFonts w:ascii="Times New Roman" w:hAnsi="Times New Roman"/>
          <w:b w:val="0"/>
          <w:bCs w:val="0"/>
          <w:color w:val="FF0000"/>
          <w:kern w:val="0"/>
          <w:sz w:val="24"/>
          <w:szCs w:val="24"/>
        </w:rPr>
        <w:t xml:space="preserve">Общество имеет значительную часть обязательств, выраженных в валюте, </w:t>
      </w:r>
      <w:r w:rsidR="00FF382B" w:rsidRPr="00D83E90">
        <w:rPr>
          <w:rFonts w:ascii="Times New Roman" w:hAnsi="Times New Roman"/>
          <w:b w:val="0"/>
          <w:bCs w:val="0"/>
          <w:color w:val="FF0000"/>
          <w:kern w:val="0"/>
          <w:sz w:val="24"/>
          <w:szCs w:val="24"/>
        </w:rPr>
        <w:t>поэтому</w:t>
      </w:r>
      <w:r w:rsidRPr="00D83E90">
        <w:rPr>
          <w:rFonts w:ascii="Times New Roman" w:hAnsi="Times New Roman"/>
          <w:b w:val="0"/>
          <w:bCs w:val="0"/>
          <w:color w:val="FF0000"/>
          <w:kern w:val="0"/>
          <w:sz w:val="24"/>
          <w:szCs w:val="24"/>
        </w:rPr>
        <w:t xml:space="preserve"> оно подвержено</w:t>
      </w:r>
      <w:r w:rsidR="005E047F" w:rsidRPr="00D83E90">
        <w:rPr>
          <w:rFonts w:ascii="Times New Roman" w:hAnsi="Times New Roman"/>
          <w:b w:val="0"/>
          <w:bCs w:val="0"/>
          <w:color w:val="FF0000"/>
          <w:kern w:val="0"/>
          <w:sz w:val="24"/>
          <w:szCs w:val="24"/>
        </w:rPr>
        <w:t xml:space="preserve"> </w:t>
      </w:r>
      <w:r w:rsidR="005E047F" w:rsidRPr="00D83E90">
        <w:rPr>
          <w:rFonts w:ascii="Times New Roman" w:hAnsi="Times New Roman"/>
          <w:bCs w:val="0"/>
          <w:color w:val="FF0000"/>
          <w:kern w:val="0"/>
          <w:sz w:val="24"/>
          <w:szCs w:val="24"/>
        </w:rPr>
        <w:t>валютному риску</w:t>
      </w:r>
      <w:r w:rsidR="005E047F" w:rsidRPr="00D83E90">
        <w:rPr>
          <w:rFonts w:ascii="Times New Roman" w:hAnsi="Times New Roman"/>
          <w:b w:val="0"/>
          <w:bCs w:val="0"/>
          <w:color w:val="FF0000"/>
          <w:kern w:val="0"/>
          <w:sz w:val="24"/>
          <w:szCs w:val="24"/>
        </w:rPr>
        <w:t xml:space="preserve">. Резкие колебания курса валюты в сторону увеличения могут привести к ухудшению финансовых показателей Общества. </w:t>
      </w:r>
    </w:p>
    <w:p w14:paraId="7C3A2DB6" w14:textId="77777777" w:rsidR="00306F80" w:rsidRDefault="00306F80" w:rsidP="00634918">
      <w:pPr>
        <w:spacing w:line="264" w:lineRule="auto"/>
        <w:ind w:firstLine="709"/>
      </w:pPr>
    </w:p>
    <w:p w14:paraId="5EF88C96" w14:textId="709FCF33" w:rsidR="00306F80" w:rsidRDefault="00967E69" w:rsidP="00306F80">
      <w:pPr>
        <w:pStyle w:val="1"/>
        <w:spacing w:before="0" w:after="0" w:line="264" w:lineRule="auto"/>
        <w:ind w:firstLine="709"/>
        <w:jc w:val="both"/>
        <w:rPr>
          <w:rFonts w:ascii="Times New Roman" w:hAnsi="Times New Roman"/>
          <w:bCs w:val="0"/>
          <w:i/>
          <w:iCs/>
          <w:kern w:val="0"/>
          <w:sz w:val="24"/>
          <w:szCs w:val="24"/>
        </w:rPr>
      </w:pPr>
      <w:r>
        <w:rPr>
          <w:rFonts w:ascii="Times New Roman" w:hAnsi="Times New Roman"/>
          <w:bCs w:val="0"/>
          <w:i/>
          <w:iCs/>
          <w:kern w:val="0"/>
          <w:sz w:val="24"/>
          <w:szCs w:val="24"/>
        </w:rPr>
        <w:t>1</w:t>
      </w:r>
      <w:r w:rsidR="00306F80" w:rsidRPr="00306F80">
        <w:rPr>
          <w:rFonts w:ascii="Times New Roman" w:hAnsi="Times New Roman"/>
          <w:bCs w:val="0"/>
          <w:i/>
          <w:iCs/>
          <w:kern w:val="0"/>
          <w:sz w:val="24"/>
          <w:szCs w:val="24"/>
        </w:rPr>
        <w:t xml:space="preserve">2.5. Существующие и потенциальные </w:t>
      </w:r>
      <w:r w:rsidR="005829BC">
        <w:rPr>
          <w:rFonts w:ascii="Times New Roman" w:hAnsi="Times New Roman"/>
          <w:bCs w:val="0"/>
          <w:i/>
          <w:iCs/>
          <w:kern w:val="0"/>
          <w:sz w:val="24"/>
          <w:szCs w:val="24"/>
        </w:rPr>
        <w:t>судебные разбирательства О</w:t>
      </w:r>
      <w:r w:rsidR="00306F80" w:rsidRPr="00306F80">
        <w:rPr>
          <w:rFonts w:ascii="Times New Roman" w:hAnsi="Times New Roman"/>
          <w:bCs w:val="0"/>
          <w:i/>
          <w:iCs/>
          <w:kern w:val="0"/>
          <w:sz w:val="24"/>
          <w:szCs w:val="24"/>
        </w:rPr>
        <w:t>бщества</w:t>
      </w:r>
    </w:p>
    <w:p w14:paraId="3E305087" w14:textId="5BA5DDF3" w:rsidR="00D83E90" w:rsidRPr="00D83E90" w:rsidRDefault="00D83E90" w:rsidP="00D83E90">
      <w:pPr>
        <w:ind w:firstLine="709"/>
        <w:rPr>
          <w:color w:val="FF0000"/>
        </w:rPr>
      </w:pPr>
      <w:r w:rsidRPr="00D83E90">
        <w:rPr>
          <w:color w:val="FF0000"/>
        </w:rPr>
        <w:t>Перечислить если есть</w:t>
      </w:r>
    </w:p>
    <w:p w14:paraId="3C16A576" w14:textId="77777777" w:rsidR="00306F80" w:rsidRDefault="00306F80" w:rsidP="00634918">
      <w:pPr>
        <w:spacing w:line="264" w:lineRule="auto"/>
        <w:ind w:firstLine="709"/>
      </w:pPr>
    </w:p>
    <w:p w14:paraId="4BD67F67" w14:textId="77777777" w:rsidR="00306F80" w:rsidRPr="00306F80" w:rsidRDefault="00967E69" w:rsidP="00634918">
      <w:pPr>
        <w:pStyle w:val="1"/>
        <w:spacing w:before="0" w:after="0" w:line="264" w:lineRule="auto"/>
        <w:ind w:firstLine="709"/>
        <w:jc w:val="both"/>
        <w:rPr>
          <w:rFonts w:ascii="Times New Roman" w:hAnsi="Times New Roman"/>
          <w:bCs w:val="0"/>
          <w:i/>
          <w:kern w:val="0"/>
          <w:sz w:val="24"/>
          <w:szCs w:val="24"/>
        </w:rPr>
      </w:pPr>
      <w:r>
        <w:rPr>
          <w:rFonts w:ascii="Times New Roman" w:hAnsi="Times New Roman"/>
          <w:bCs w:val="0"/>
          <w:i/>
          <w:kern w:val="0"/>
          <w:sz w:val="24"/>
          <w:szCs w:val="24"/>
        </w:rPr>
        <w:t>1</w:t>
      </w:r>
      <w:r w:rsidR="00306F80" w:rsidRPr="00306F80">
        <w:rPr>
          <w:rFonts w:ascii="Times New Roman" w:hAnsi="Times New Roman"/>
          <w:bCs w:val="0"/>
          <w:i/>
          <w:kern w:val="0"/>
          <w:sz w:val="24"/>
          <w:szCs w:val="24"/>
        </w:rPr>
        <w:t>2.6. Риск ликвидности</w:t>
      </w:r>
    </w:p>
    <w:p w14:paraId="7EE26AFB" w14:textId="77777777" w:rsidR="005E047F" w:rsidRPr="007963BD" w:rsidRDefault="005E047F" w:rsidP="00634918">
      <w:pPr>
        <w:pStyle w:val="1"/>
        <w:spacing w:before="0" w:after="0" w:line="264" w:lineRule="auto"/>
        <w:ind w:firstLine="709"/>
        <w:jc w:val="both"/>
        <w:rPr>
          <w:rFonts w:ascii="Times New Roman" w:hAnsi="Times New Roman"/>
          <w:b w:val="0"/>
          <w:bCs w:val="0"/>
          <w:kern w:val="0"/>
          <w:sz w:val="24"/>
          <w:szCs w:val="24"/>
        </w:rPr>
      </w:pPr>
      <w:r w:rsidRPr="007963BD">
        <w:rPr>
          <w:rFonts w:ascii="Times New Roman" w:hAnsi="Times New Roman"/>
          <w:b w:val="0"/>
          <w:bCs w:val="0"/>
          <w:kern w:val="0"/>
          <w:sz w:val="24"/>
          <w:szCs w:val="24"/>
        </w:rPr>
        <w:t xml:space="preserve">Риск ликвидности – это показатели, которые оценивают способность Общества погашать свои обязательства и сохранять права владения активами в долгосрочной перспективе.   </w:t>
      </w:r>
    </w:p>
    <w:p w14:paraId="4F2F13D9" w14:textId="77777777" w:rsidR="00FE665C" w:rsidRDefault="005E047F" w:rsidP="00634918">
      <w:pPr>
        <w:pStyle w:val="1"/>
        <w:spacing w:before="0" w:after="0" w:line="264" w:lineRule="auto"/>
        <w:ind w:firstLine="709"/>
        <w:jc w:val="both"/>
        <w:rPr>
          <w:rFonts w:ascii="Times New Roman" w:hAnsi="Times New Roman"/>
          <w:b w:val="0"/>
          <w:bCs w:val="0"/>
          <w:kern w:val="0"/>
          <w:sz w:val="24"/>
          <w:szCs w:val="24"/>
        </w:rPr>
      </w:pPr>
      <w:r w:rsidRPr="007963BD">
        <w:rPr>
          <w:rFonts w:ascii="Times New Roman" w:hAnsi="Times New Roman"/>
          <w:b w:val="0"/>
          <w:bCs w:val="0"/>
          <w:kern w:val="0"/>
          <w:sz w:val="24"/>
          <w:szCs w:val="24"/>
        </w:rPr>
        <w:t>Показатели ликвидности призваны продемонстрировать степень платежеспособности Общества по краткосрочным долгам.</w:t>
      </w:r>
    </w:p>
    <w:p w14:paraId="59F17870" w14:textId="0C429C7D" w:rsidR="00C55F51" w:rsidRDefault="00C55F51">
      <w:pPr>
        <w:rPr>
          <w:b/>
          <w:u w:val="single"/>
        </w:rPr>
      </w:pPr>
    </w:p>
    <w:p w14:paraId="4F847550" w14:textId="4990FAC7" w:rsidR="008803FF" w:rsidRPr="008803FF" w:rsidRDefault="008803FF" w:rsidP="008803FF">
      <w:pPr>
        <w:spacing w:line="264" w:lineRule="auto"/>
        <w:ind w:firstLine="709"/>
        <w:jc w:val="both"/>
        <w:rPr>
          <w:b/>
          <w:u w:val="single"/>
        </w:rPr>
      </w:pPr>
      <w:r w:rsidRPr="008803FF">
        <w:rPr>
          <w:b/>
          <w:u w:val="single"/>
        </w:rPr>
        <w:t>Коэффициент текущей ликвидности</w:t>
      </w:r>
    </w:p>
    <w:p w14:paraId="27955B33" w14:textId="77777777" w:rsidR="008803FF" w:rsidRDefault="008803FF" w:rsidP="008803FF">
      <w:pPr>
        <w:spacing w:line="264" w:lineRule="auto"/>
        <w:ind w:firstLine="709"/>
        <w:jc w:val="both"/>
      </w:pPr>
      <w:r w:rsidRPr="007963BD">
        <w:t>Значение коэффициента показывает, что оборотные активы (деньги, задолженность контрагентов, запасы), которые могут быть обращены в деньги, значительно больше обязательств на ближайший год.</w:t>
      </w:r>
    </w:p>
    <w:p w14:paraId="27D884E7" w14:textId="77777777" w:rsidR="008803FF" w:rsidRPr="008803FF" w:rsidRDefault="008803FF" w:rsidP="008803FF">
      <w:pPr>
        <w:spacing w:line="264" w:lineRule="auto"/>
        <w:ind w:firstLine="709"/>
        <w:jc w:val="both"/>
      </w:pPr>
      <w:r w:rsidRPr="007963BD">
        <w:t>Такая ситуация говорит о высокой платежеспособности.</w:t>
      </w:r>
    </w:p>
    <w:p w14:paraId="386F4F6F" w14:textId="77777777" w:rsidR="008803FF" w:rsidRDefault="008803FF" w:rsidP="008803FF">
      <w:pPr>
        <w:spacing w:line="264" w:lineRule="auto"/>
        <w:ind w:firstLine="709"/>
        <w:jc w:val="both"/>
      </w:pPr>
      <w:r>
        <w:t>Оптимальное значение показателя – 1,5. Если данный показатель меньше 1, то имеющихся оборотных активов не хватает для погашения краткосрочных обязательств. Если показатель превышает 2, то это свидетельствует о неэффективном использовании активов.</w:t>
      </w:r>
    </w:p>
    <w:p w14:paraId="21473409" w14:textId="77777777" w:rsidR="008803FF" w:rsidRDefault="008803FF" w:rsidP="008803FF">
      <w:pPr>
        <w:spacing w:line="264" w:lineRule="auto"/>
        <w:ind w:firstLine="709"/>
        <w:jc w:val="both"/>
      </w:pPr>
      <w:r w:rsidRPr="00AF6E30">
        <w:t xml:space="preserve">Формула для расчета показателя текущей ликвидности: </w:t>
      </w:r>
      <w:proofErr w:type="gramStart"/>
      <w:r w:rsidRPr="00AF6E30">
        <w:t>K (ликвидности) = (И</w:t>
      </w:r>
      <w:r w:rsidR="006B52D1">
        <w:t>тог разд. II Баланса) / (Кратко</w:t>
      </w:r>
      <w:r w:rsidRPr="00AF6E30">
        <w:t>срочные заемные средства (стр. 1510 разд. V Баланса) +   Краткосрочная кредиторская задолженность (стр. 1520 разд. V Баланса) + Прочие  краткосрочные обязательства (стр. 1550 разд. V Баланса).</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702"/>
        <w:gridCol w:w="1841"/>
        <w:gridCol w:w="1709"/>
      </w:tblGrid>
      <w:tr w:rsidR="008803FF" w:rsidRPr="00CE0CFA" w14:paraId="0D6873CF" w14:textId="77777777" w:rsidTr="00CD262F">
        <w:tc>
          <w:tcPr>
            <w:tcW w:w="2256" w:type="pct"/>
            <w:tcBorders>
              <w:top w:val="single" w:sz="4" w:space="0" w:color="auto"/>
              <w:left w:val="single" w:sz="4" w:space="0" w:color="auto"/>
              <w:bottom w:val="single" w:sz="4" w:space="0" w:color="auto"/>
              <w:right w:val="single" w:sz="4" w:space="0" w:color="auto"/>
            </w:tcBorders>
            <w:shd w:val="clear" w:color="auto" w:fill="auto"/>
          </w:tcPr>
          <w:p w14:paraId="43A40786" w14:textId="77777777" w:rsidR="008803FF" w:rsidRPr="00CE0CFA" w:rsidRDefault="008803FF" w:rsidP="00D5009E">
            <w:pPr>
              <w:jc w:val="center"/>
              <w:rPr>
                <w:b/>
                <w:sz w:val="22"/>
                <w:szCs w:val="22"/>
              </w:rPr>
            </w:pPr>
            <w:r w:rsidRPr="00CE0CFA">
              <w:rPr>
                <w:b/>
                <w:sz w:val="22"/>
                <w:szCs w:val="22"/>
              </w:rPr>
              <w:t>Нормативные значения</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06C179BF" w14:textId="0EEF7677" w:rsidR="008803FF" w:rsidRPr="00CE0CFA" w:rsidRDefault="008803FF" w:rsidP="00D5009E">
            <w:pPr>
              <w:jc w:val="center"/>
              <w:rPr>
                <w:b/>
                <w:sz w:val="22"/>
                <w:szCs w:val="22"/>
              </w:rPr>
            </w:pPr>
            <w:r w:rsidRPr="00CE0CFA">
              <w:rPr>
                <w:b/>
                <w:sz w:val="22"/>
                <w:szCs w:val="22"/>
              </w:rPr>
              <w:t>20</w:t>
            </w:r>
            <w:r w:rsidR="00664436" w:rsidRPr="00CE0CFA">
              <w:rPr>
                <w:b/>
                <w:sz w:val="22"/>
                <w:szCs w:val="22"/>
              </w:rPr>
              <w:t>2</w:t>
            </w:r>
            <w:r w:rsidR="00664436" w:rsidRPr="00CE0CFA">
              <w:rPr>
                <w:b/>
                <w:sz w:val="22"/>
                <w:szCs w:val="22"/>
                <w:highlight w:val="yellow"/>
              </w:rPr>
              <w:t>1</w:t>
            </w:r>
            <w:r w:rsidRPr="00CE0CFA">
              <w:rPr>
                <w:b/>
                <w:sz w:val="22"/>
                <w:szCs w:val="22"/>
              </w:rPr>
              <w:t xml:space="preserve"> г.</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4768549A" w14:textId="28441C45" w:rsidR="008803FF" w:rsidRPr="00CE0CFA" w:rsidRDefault="008803FF" w:rsidP="00D5009E">
            <w:pPr>
              <w:jc w:val="center"/>
              <w:rPr>
                <w:b/>
                <w:sz w:val="22"/>
                <w:szCs w:val="22"/>
              </w:rPr>
            </w:pPr>
            <w:r w:rsidRPr="00CE0CFA">
              <w:rPr>
                <w:b/>
                <w:sz w:val="22"/>
                <w:szCs w:val="22"/>
              </w:rPr>
              <w:t>20</w:t>
            </w:r>
            <w:r w:rsidR="00664436" w:rsidRPr="00CE0CFA">
              <w:rPr>
                <w:b/>
                <w:sz w:val="22"/>
                <w:szCs w:val="22"/>
              </w:rPr>
              <w:t>20</w:t>
            </w:r>
            <w:r w:rsidRPr="00CE0CFA">
              <w:rPr>
                <w:b/>
                <w:sz w:val="22"/>
                <w:szCs w:val="22"/>
              </w:rPr>
              <w:t xml:space="preserve"> г.</w:t>
            </w:r>
          </w:p>
        </w:tc>
        <w:tc>
          <w:tcPr>
            <w:tcW w:w="893" w:type="pct"/>
            <w:tcBorders>
              <w:top w:val="single" w:sz="4" w:space="0" w:color="auto"/>
              <w:left w:val="single" w:sz="4" w:space="0" w:color="auto"/>
              <w:bottom w:val="single" w:sz="4" w:space="0" w:color="auto"/>
              <w:right w:val="single" w:sz="4" w:space="0" w:color="auto"/>
            </w:tcBorders>
            <w:shd w:val="clear" w:color="auto" w:fill="auto"/>
          </w:tcPr>
          <w:p w14:paraId="088264FA" w14:textId="6768239D" w:rsidR="008803FF" w:rsidRPr="00CE0CFA" w:rsidRDefault="008803FF" w:rsidP="00D5009E">
            <w:pPr>
              <w:jc w:val="center"/>
              <w:rPr>
                <w:b/>
                <w:sz w:val="22"/>
                <w:szCs w:val="22"/>
              </w:rPr>
            </w:pPr>
            <w:r w:rsidRPr="00CE0CFA">
              <w:rPr>
                <w:b/>
                <w:sz w:val="22"/>
                <w:szCs w:val="22"/>
              </w:rPr>
              <w:t>20</w:t>
            </w:r>
            <w:r w:rsidR="00664436" w:rsidRPr="00CE0CFA">
              <w:rPr>
                <w:b/>
                <w:sz w:val="22"/>
                <w:szCs w:val="22"/>
              </w:rPr>
              <w:t>19</w:t>
            </w:r>
            <w:r w:rsidRPr="00CE0CFA">
              <w:rPr>
                <w:b/>
                <w:sz w:val="22"/>
                <w:szCs w:val="22"/>
              </w:rPr>
              <w:t xml:space="preserve"> г.</w:t>
            </w:r>
          </w:p>
        </w:tc>
      </w:tr>
      <w:tr w:rsidR="008803FF" w:rsidRPr="00CE0CFA" w14:paraId="4314583F" w14:textId="77777777" w:rsidTr="00CD262F">
        <w:tc>
          <w:tcPr>
            <w:tcW w:w="2256" w:type="pct"/>
            <w:tcBorders>
              <w:top w:val="single" w:sz="4" w:space="0" w:color="auto"/>
            </w:tcBorders>
            <w:shd w:val="clear" w:color="auto" w:fill="auto"/>
          </w:tcPr>
          <w:p w14:paraId="7B2F8D62" w14:textId="77777777" w:rsidR="008803FF" w:rsidRPr="00CE0CFA" w:rsidRDefault="008803FF" w:rsidP="00D5009E">
            <w:pPr>
              <w:rPr>
                <w:sz w:val="22"/>
                <w:szCs w:val="22"/>
              </w:rPr>
            </w:pPr>
            <w:r w:rsidRPr="00CE0CFA">
              <w:rPr>
                <w:sz w:val="22"/>
                <w:szCs w:val="22"/>
              </w:rPr>
              <w:t>От 1 до 2 – оптимальный показатель</w:t>
            </w:r>
          </w:p>
          <w:p w14:paraId="6A4FE9DA" w14:textId="77777777" w:rsidR="008803FF" w:rsidRPr="00CE0CFA" w:rsidRDefault="008803FF" w:rsidP="00D5009E">
            <w:pPr>
              <w:rPr>
                <w:sz w:val="22"/>
                <w:szCs w:val="22"/>
              </w:rPr>
            </w:pPr>
            <w:r w:rsidRPr="00CE0CFA">
              <w:rPr>
                <w:sz w:val="22"/>
                <w:szCs w:val="22"/>
              </w:rPr>
              <w:t>Больше 2 – неэффективное использование активов</w:t>
            </w:r>
          </w:p>
        </w:tc>
        <w:tc>
          <w:tcPr>
            <w:tcW w:w="889" w:type="pct"/>
            <w:tcBorders>
              <w:top w:val="single" w:sz="4" w:space="0" w:color="auto"/>
            </w:tcBorders>
            <w:shd w:val="clear" w:color="auto" w:fill="auto"/>
            <w:vAlign w:val="center"/>
          </w:tcPr>
          <w:p w14:paraId="16CB36C6" w14:textId="77777777" w:rsidR="008803FF" w:rsidRPr="00CE0CFA" w:rsidRDefault="008803FF" w:rsidP="00D5009E">
            <w:pPr>
              <w:jc w:val="center"/>
              <w:rPr>
                <w:sz w:val="22"/>
                <w:szCs w:val="22"/>
              </w:rPr>
            </w:pPr>
          </w:p>
        </w:tc>
        <w:tc>
          <w:tcPr>
            <w:tcW w:w="962" w:type="pct"/>
            <w:tcBorders>
              <w:top w:val="single" w:sz="4" w:space="0" w:color="auto"/>
            </w:tcBorders>
            <w:shd w:val="clear" w:color="auto" w:fill="auto"/>
            <w:vAlign w:val="center"/>
          </w:tcPr>
          <w:p w14:paraId="0D0116F6" w14:textId="77777777" w:rsidR="008803FF" w:rsidRPr="00CE0CFA" w:rsidRDefault="008803FF" w:rsidP="00D5009E">
            <w:pPr>
              <w:jc w:val="center"/>
              <w:rPr>
                <w:sz w:val="22"/>
                <w:szCs w:val="22"/>
              </w:rPr>
            </w:pPr>
          </w:p>
        </w:tc>
        <w:tc>
          <w:tcPr>
            <w:tcW w:w="893" w:type="pct"/>
            <w:tcBorders>
              <w:top w:val="single" w:sz="4" w:space="0" w:color="auto"/>
            </w:tcBorders>
            <w:shd w:val="clear" w:color="auto" w:fill="auto"/>
            <w:vAlign w:val="center"/>
          </w:tcPr>
          <w:p w14:paraId="7DDA8459" w14:textId="77777777" w:rsidR="008803FF" w:rsidRPr="00CE0CFA" w:rsidRDefault="008803FF" w:rsidP="00D5009E">
            <w:pPr>
              <w:jc w:val="center"/>
              <w:rPr>
                <w:sz w:val="22"/>
                <w:szCs w:val="22"/>
              </w:rPr>
            </w:pPr>
          </w:p>
        </w:tc>
      </w:tr>
    </w:tbl>
    <w:p w14:paraId="7E8A43EC" w14:textId="77777777" w:rsidR="008803FF" w:rsidRDefault="008803FF" w:rsidP="008803FF">
      <w:pPr>
        <w:spacing w:line="264" w:lineRule="auto"/>
        <w:ind w:firstLine="709"/>
      </w:pPr>
    </w:p>
    <w:p w14:paraId="195CA92D" w14:textId="77777777" w:rsidR="008803FF" w:rsidRDefault="008803FF" w:rsidP="008803FF">
      <w:pPr>
        <w:spacing w:line="264" w:lineRule="auto"/>
        <w:ind w:firstLine="709"/>
      </w:pPr>
      <w:r w:rsidRPr="00C446DE">
        <w:rPr>
          <w:color w:val="FF0000"/>
        </w:rPr>
        <w:t xml:space="preserve">В отчетном </w:t>
      </w:r>
      <w:proofErr w:type="gramStart"/>
      <w:r w:rsidRPr="00C446DE">
        <w:rPr>
          <w:color w:val="FF0000"/>
        </w:rPr>
        <w:t>периоде</w:t>
      </w:r>
      <w:proofErr w:type="gramEnd"/>
      <w:r w:rsidRPr="00C446DE">
        <w:rPr>
          <w:color w:val="FF0000"/>
        </w:rPr>
        <w:t xml:space="preserve"> коэффициент текущей ликвидности составляет ХХ, что показывает эффективное использование активов (неэффективность использования активов).</w:t>
      </w:r>
    </w:p>
    <w:p w14:paraId="12D2E151" w14:textId="77777777" w:rsidR="008803FF" w:rsidRPr="008803FF" w:rsidRDefault="008803FF" w:rsidP="008803FF"/>
    <w:p w14:paraId="3F1A9C38" w14:textId="77777777" w:rsidR="00E9776F" w:rsidRPr="007963BD" w:rsidRDefault="00E9776F" w:rsidP="00634918">
      <w:pPr>
        <w:spacing w:line="264" w:lineRule="auto"/>
        <w:ind w:firstLine="709"/>
        <w:rPr>
          <w:vanish/>
        </w:rPr>
      </w:pPr>
    </w:p>
    <w:p w14:paraId="7AE7E83B" w14:textId="77777777" w:rsidR="00E9776F" w:rsidRPr="007963BD" w:rsidRDefault="00E9776F" w:rsidP="00634918">
      <w:pPr>
        <w:spacing w:line="264" w:lineRule="auto"/>
        <w:ind w:firstLine="709"/>
        <w:rPr>
          <w:vanish/>
        </w:rPr>
      </w:pPr>
    </w:p>
    <w:p w14:paraId="2DC5221C" w14:textId="77777777" w:rsidR="00E9776F" w:rsidRPr="007963BD" w:rsidRDefault="00E9776F" w:rsidP="00634918">
      <w:pPr>
        <w:spacing w:line="264" w:lineRule="auto"/>
        <w:ind w:firstLine="709"/>
        <w:rPr>
          <w:vanish/>
        </w:rPr>
      </w:pPr>
    </w:p>
    <w:p w14:paraId="7EBA5D9E" w14:textId="77777777" w:rsidR="00E9776F" w:rsidRPr="00A57C87" w:rsidRDefault="00E9776F" w:rsidP="00634918">
      <w:pPr>
        <w:tabs>
          <w:tab w:val="left" w:pos="851"/>
        </w:tabs>
        <w:spacing w:line="264" w:lineRule="auto"/>
        <w:ind w:firstLine="709"/>
        <w:jc w:val="both"/>
        <w:rPr>
          <w:b/>
          <w:u w:val="single"/>
        </w:rPr>
      </w:pPr>
      <w:r w:rsidRPr="00A57C87">
        <w:rPr>
          <w:b/>
          <w:u w:val="single"/>
        </w:rPr>
        <w:t>Коэффициент автономии.</w:t>
      </w:r>
    </w:p>
    <w:p w14:paraId="4EA6613F" w14:textId="77777777" w:rsidR="00E9776F" w:rsidRPr="00A57C87" w:rsidRDefault="00E9776F" w:rsidP="00634918">
      <w:pPr>
        <w:spacing w:line="264" w:lineRule="auto"/>
        <w:ind w:firstLine="709"/>
        <w:jc w:val="both"/>
      </w:pPr>
      <w:r w:rsidRPr="00A57C87">
        <w:t xml:space="preserve">Коэффициент показывает, какая доля в </w:t>
      </w:r>
      <w:proofErr w:type="gramStart"/>
      <w:r w:rsidRPr="00A57C87">
        <w:t>общем</w:t>
      </w:r>
      <w:proofErr w:type="gramEnd"/>
      <w:r w:rsidRPr="00A57C87">
        <w:t xml:space="preserve"> объеме источников финансирования приходится на собственные средства Общества. Значение этого показателя важно для кредиторов, т.к. они могут увидеть, способно ли Общество, реализовав часть имущества, сформированного за счет собственных</w:t>
      </w:r>
      <w:r w:rsidR="00370336" w:rsidRPr="00A57C87">
        <w:t xml:space="preserve"> средств, рассчитаться с ними. </w:t>
      </w:r>
    </w:p>
    <w:p w14:paraId="5FED88A0" w14:textId="77777777" w:rsidR="00370336" w:rsidRPr="00A57C87" w:rsidRDefault="00370336" w:rsidP="00634918">
      <w:pPr>
        <w:spacing w:line="264" w:lineRule="auto"/>
        <w:ind w:firstLine="709"/>
        <w:jc w:val="both"/>
      </w:pPr>
      <w:r w:rsidRPr="00A57C87">
        <w:t>Чем меньше значение показателя, тем больше зависимость Общества от заемных средств, при ведении деятельности. Чем больше этот показатель, тем меньше риск кредиторов при организации одалживании денег.</w:t>
      </w:r>
    </w:p>
    <w:p w14:paraId="369F3AB1" w14:textId="77777777" w:rsidR="00E9776F" w:rsidRPr="00A57C87" w:rsidRDefault="00E9776F" w:rsidP="00634918">
      <w:pPr>
        <w:spacing w:line="264" w:lineRule="auto"/>
        <w:ind w:firstLine="709"/>
        <w:jc w:val="both"/>
      </w:pPr>
      <w:r w:rsidRPr="00A57C87">
        <w:t xml:space="preserve">Формула для расчета коэффициент автономии: K (автономии) = Итог разд. III Баланса/ Валюта Баланса.  </w:t>
      </w:r>
    </w:p>
    <w:p w14:paraId="159B669B" w14:textId="77777777" w:rsidR="000C1C6B" w:rsidRPr="00A57C87" w:rsidRDefault="000C1C6B" w:rsidP="00634918">
      <w:pPr>
        <w:spacing w:line="264" w:lineRule="auto"/>
        <w:ind w:firstLine="709"/>
        <w:jc w:val="both"/>
      </w:pPr>
      <w:r w:rsidRPr="00A57C87">
        <w:t>Показатели коэффициента автономии представлены в таблице ниже.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2152"/>
        <w:gridCol w:w="1987"/>
        <w:gridCol w:w="1855"/>
      </w:tblGrid>
      <w:tr w:rsidR="00664436" w:rsidRPr="00CE0CFA" w14:paraId="310AD0D1" w14:textId="77777777" w:rsidTr="00CD262F">
        <w:tc>
          <w:tcPr>
            <w:tcW w:w="1869" w:type="pct"/>
            <w:shd w:val="clear" w:color="auto" w:fill="auto"/>
            <w:vAlign w:val="center"/>
          </w:tcPr>
          <w:p w14:paraId="05BBF4AC" w14:textId="77777777" w:rsidR="00664436" w:rsidRPr="00CE0CFA" w:rsidRDefault="00664436" w:rsidP="00664436">
            <w:pPr>
              <w:ind w:right="-1"/>
              <w:jc w:val="center"/>
              <w:rPr>
                <w:b/>
                <w:sz w:val="22"/>
                <w:szCs w:val="22"/>
              </w:rPr>
            </w:pPr>
            <w:r w:rsidRPr="00CE0CFA">
              <w:rPr>
                <w:b/>
                <w:sz w:val="22"/>
                <w:szCs w:val="22"/>
              </w:rPr>
              <w:t>Нормативные значения</w:t>
            </w:r>
          </w:p>
        </w:tc>
        <w:tc>
          <w:tcPr>
            <w:tcW w:w="1124" w:type="pct"/>
            <w:shd w:val="clear" w:color="auto" w:fill="auto"/>
          </w:tcPr>
          <w:p w14:paraId="16A60BFB" w14:textId="7421811D" w:rsidR="00664436" w:rsidRPr="00CE0CFA" w:rsidRDefault="00664436" w:rsidP="00664436">
            <w:pPr>
              <w:ind w:right="-1"/>
              <w:jc w:val="center"/>
              <w:rPr>
                <w:b/>
                <w:sz w:val="22"/>
                <w:szCs w:val="22"/>
              </w:rPr>
            </w:pPr>
            <w:r w:rsidRPr="00CE0CFA">
              <w:rPr>
                <w:b/>
                <w:sz w:val="22"/>
                <w:szCs w:val="22"/>
              </w:rPr>
              <w:t>202</w:t>
            </w:r>
            <w:r w:rsidRPr="00CE0CFA">
              <w:rPr>
                <w:b/>
                <w:sz w:val="22"/>
                <w:szCs w:val="22"/>
                <w:highlight w:val="yellow"/>
              </w:rPr>
              <w:t>1</w:t>
            </w:r>
            <w:r w:rsidRPr="00CE0CFA">
              <w:rPr>
                <w:b/>
                <w:sz w:val="22"/>
                <w:szCs w:val="22"/>
              </w:rPr>
              <w:t xml:space="preserve"> г.</w:t>
            </w:r>
          </w:p>
        </w:tc>
        <w:tc>
          <w:tcPr>
            <w:tcW w:w="1038" w:type="pct"/>
            <w:shd w:val="clear" w:color="auto" w:fill="auto"/>
          </w:tcPr>
          <w:p w14:paraId="7B265713" w14:textId="2DB25E2B" w:rsidR="00664436" w:rsidRPr="00CE0CFA" w:rsidRDefault="00664436" w:rsidP="00664436">
            <w:pPr>
              <w:ind w:right="-1"/>
              <w:jc w:val="center"/>
              <w:rPr>
                <w:b/>
                <w:sz w:val="22"/>
                <w:szCs w:val="22"/>
              </w:rPr>
            </w:pPr>
            <w:r w:rsidRPr="00CE0CFA">
              <w:rPr>
                <w:b/>
                <w:sz w:val="22"/>
                <w:szCs w:val="22"/>
              </w:rPr>
              <w:t>2020 г.</w:t>
            </w:r>
          </w:p>
        </w:tc>
        <w:tc>
          <w:tcPr>
            <w:tcW w:w="969" w:type="pct"/>
            <w:shd w:val="clear" w:color="auto" w:fill="auto"/>
          </w:tcPr>
          <w:p w14:paraId="08E76B44" w14:textId="7BD7E589" w:rsidR="00664436" w:rsidRPr="00CE0CFA" w:rsidRDefault="00664436" w:rsidP="00664436">
            <w:pPr>
              <w:ind w:right="-1"/>
              <w:jc w:val="center"/>
              <w:rPr>
                <w:b/>
                <w:sz w:val="22"/>
                <w:szCs w:val="22"/>
              </w:rPr>
            </w:pPr>
            <w:r w:rsidRPr="00CE0CFA">
              <w:rPr>
                <w:b/>
                <w:sz w:val="22"/>
                <w:szCs w:val="22"/>
              </w:rPr>
              <w:t>2019 г.</w:t>
            </w:r>
          </w:p>
        </w:tc>
      </w:tr>
      <w:tr w:rsidR="000C1C6B" w:rsidRPr="00CE0CFA" w14:paraId="7B9FFF8F" w14:textId="77777777" w:rsidTr="00CD262F">
        <w:trPr>
          <w:trHeight w:val="315"/>
        </w:trPr>
        <w:tc>
          <w:tcPr>
            <w:tcW w:w="1869" w:type="pct"/>
            <w:shd w:val="clear" w:color="auto" w:fill="auto"/>
            <w:vAlign w:val="center"/>
          </w:tcPr>
          <w:p w14:paraId="06F9B5D9" w14:textId="77777777" w:rsidR="000C1C6B" w:rsidRPr="00CE0CFA" w:rsidRDefault="000C1C6B" w:rsidP="00AB38A4">
            <w:pPr>
              <w:ind w:right="-1"/>
              <w:rPr>
                <w:sz w:val="22"/>
                <w:szCs w:val="22"/>
              </w:rPr>
            </w:pPr>
            <w:r w:rsidRPr="00CE0CFA">
              <w:rPr>
                <w:sz w:val="22"/>
                <w:szCs w:val="22"/>
              </w:rPr>
              <w:t>0,5 и больше</w:t>
            </w:r>
          </w:p>
        </w:tc>
        <w:tc>
          <w:tcPr>
            <w:tcW w:w="1124" w:type="pct"/>
            <w:shd w:val="clear" w:color="auto" w:fill="auto"/>
            <w:vAlign w:val="center"/>
          </w:tcPr>
          <w:p w14:paraId="34C20A18" w14:textId="77777777" w:rsidR="000C1C6B" w:rsidRPr="00CE0CFA" w:rsidRDefault="000C1C6B" w:rsidP="00AB38A4">
            <w:pPr>
              <w:ind w:right="-1"/>
              <w:jc w:val="center"/>
              <w:rPr>
                <w:sz w:val="22"/>
                <w:szCs w:val="22"/>
              </w:rPr>
            </w:pPr>
          </w:p>
        </w:tc>
        <w:tc>
          <w:tcPr>
            <w:tcW w:w="1038" w:type="pct"/>
            <w:shd w:val="clear" w:color="auto" w:fill="auto"/>
            <w:vAlign w:val="center"/>
          </w:tcPr>
          <w:p w14:paraId="130A0068" w14:textId="77777777" w:rsidR="000C1C6B" w:rsidRPr="00CE0CFA" w:rsidRDefault="000C1C6B" w:rsidP="00AB38A4">
            <w:pPr>
              <w:ind w:right="-1"/>
              <w:jc w:val="center"/>
              <w:rPr>
                <w:sz w:val="22"/>
                <w:szCs w:val="22"/>
              </w:rPr>
            </w:pPr>
          </w:p>
        </w:tc>
        <w:tc>
          <w:tcPr>
            <w:tcW w:w="969" w:type="pct"/>
            <w:shd w:val="clear" w:color="auto" w:fill="auto"/>
            <w:vAlign w:val="center"/>
          </w:tcPr>
          <w:p w14:paraId="01BE466A" w14:textId="77777777" w:rsidR="000C1C6B" w:rsidRPr="00CE0CFA" w:rsidRDefault="000C1C6B" w:rsidP="00AB38A4">
            <w:pPr>
              <w:ind w:right="-1"/>
              <w:jc w:val="center"/>
              <w:rPr>
                <w:sz w:val="22"/>
                <w:szCs w:val="22"/>
              </w:rPr>
            </w:pPr>
          </w:p>
        </w:tc>
      </w:tr>
    </w:tbl>
    <w:p w14:paraId="441C13DA" w14:textId="77777777" w:rsidR="000C1C6B" w:rsidRPr="00C446DE" w:rsidRDefault="000C1C6B" w:rsidP="00634918">
      <w:pPr>
        <w:spacing w:line="264" w:lineRule="auto"/>
        <w:ind w:firstLine="709"/>
        <w:jc w:val="both"/>
        <w:rPr>
          <w:color w:val="FF0000"/>
        </w:rPr>
      </w:pPr>
      <w:r w:rsidRPr="00C446DE">
        <w:rPr>
          <w:color w:val="FF0000"/>
        </w:rPr>
        <w:t xml:space="preserve">Значение показателя </w:t>
      </w:r>
      <w:r w:rsidR="00370336" w:rsidRPr="00C446DE">
        <w:rPr>
          <w:color w:val="FF0000"/>
        </w:rPr>
        <w:t>в 20</w:t>
      </w:r>
      <w:r w:rsidR="00C446DE" w:rsidRPr="00C446DE">
        <w:rPr>
          <w:color w:val="FF0000"/>
        </w:rPr>
        <w:t>ХХ</w:t>
      </w:r>
      <w:r w:rsidR="00370336" w:rsidRPr="00C446DE">
        <w:rPr>
          <w:color w:val="FF0000"/>
        </w:rPr>
        <w:t xml:space="preserve"> году выше</w:t>
      </w:r>
      <w:r w:rsidRPr="00C446DE">
        <w:rPr>
          <w:color w:val="FF0000"/>
        </w:rPr>
        <w:t xml:space="preserve"> </w:t>
      </w:r>
      <w:r w:rsidR="00370336" w:rsidRPr="00C446DE">
        <w:rPr>
          <w:color w:val="FF0000"/>
        </w:rPr>
        <w:t>0,5</w:t>
      </w:r>
      <w:r w:rsidR="00C446DE" w:rsidRPr="00C446DE">
        <w:rPr>
          <w:color w:val="FF0000"/>
        </w:rPr>
        <w:t>,</w:t>
      </w:r>
      <w:r w:rsidR="00370336" w:rsidRPr="00C446DE">
        <w:rPr>
          <w:color w:val="FF0000"/>
        </w:rPr>
        <w:t xml:space="preserve"> что </w:t>
      </w:r>
      <w:r w:rsidRPr="00C446DE">
        <w:rPr>
          <w:color w:val="FF0000"/>
        </w:rPr>
        <w:t xml:space="preserve">свидетельствует о том, что имущество наполовину и более сформировано за счет собственных средств. </w:t>
      </w:r>
    </w:p>
    <w:p w14:paraId="04326931" w14:textId="77777777" w:rsidR="00634918" w:rsidRDefault="00634918" w:rsidP="00634918">
      <w:pPr>
        <w:spacing w:line="264" w:lineRule="auto"/>
        <w:ind w:firstLine="709"/>
        <w:jc w:val="both"/>
        <w:rPr>
          <w:b/>
          <w:u w:val="single"/>
        </w:rPr>
      </w:pPr>
    </w:p>
    <w:p w14:paraId="1CFA2BDC" w14:textId="77777777" w:rsidR="000C1C6B" w:rsidRPr="00A57C87" w:rsidRDefault="000C1C6B" w:rsidP="00634918">
      <w:pPr>
        <w:spacing w:line="264" w:lineRule="auto"/>
        <w:ind w:firstLine="709"/>
        <w:jc w:val="both"/>
        <w:rPr>
          <w:b/>
          <w:u w:val="single"/>
        </w:rPr>
      </w:pPr>
      <w:r w:rsidRPr="00A57C87">
        <w:rPr>
          <w:b/>
          <w:u w:val="single"/>
        </w:rPr>
        <w:t>Коэффициент обеспеченности собственными оборотными средствами.</w:t>
      </w:r>
    </w:p>
    <w:p w14:paraId="44714D18" w14:textId="77777777" w:rsidR="000C1C6B" w:rsidRPr="00A57C87" w:rsidRDefault="000C1C6B" w:rsidP="00634918">
      <w:pPr>
        <w:spacing w:line="264" w:lineRule="auto"/>
        <w:ind w:firstLine="709"/>
        <w:jc w:val="both"/>
      </w:pPr>
      <w:r w:rsidRPr="00A57C87">
        <w:t xml:space="preserve">Коэффициент показывает, насколько Общество обеспечено собственными оборотными средствами, необходимыми для ее финансовой устойчивости.  </w:t>
      </w:r>
    </w:p>
    <w:p w14:paraId="49A77812" w14:textId="77777777" w:rsidR="000C1C6B" w:rsidRPr="00A57C87" w:rsidRDefault="000C1C6B" w:rsidP="00634918">
      <w:pPr>
        <w:spacing w:line="264" w:lineRule="auto"/>
        <w:ind w:firstLine="709"/>
        <w:jc w:val="both"/>
      </w:pPr>
      <w:r w:rsidRPr="00A57C87">
        <w:t xml:space="preserve">Формула для расчета коэффициента обеспеченности собственными оборотными средствами: К (обеспеченности собственными оборотными средствами) = (Итог разд. III Баланса - Итог разд. I Баланса)/ Итог разд. II Баланса.  </w:t>
      </w:r>
    </w:p>
    <w:p w14:paraId="38B62906" w14:textId="77777777" w:rsidR="000C1C6B" w:rsidRPr="00A57C87" w:rsidRDefault="000C1C6B" w:rsidP="00634918">
      <w:pPr>
        <w:spacing w:line="264" w:lineRule="auto"/>
        <w:ind w:firstLine="709"/>
        <w:jc w:val="both"/>
      </w:pPr>
      <w:r w:rsidRPr="00A57C87">
        <w:t>Показатели коэффициента представлены в таблице ниже.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2127"/>
        <w:gridCol w:w="1995"/>
        <w:gridCol w:w="1861"/>
      </w:tblGrid>
      <w:tr w:rsidR="00664436" w:rsidRPr="00CE0CFA" w14:paraId="04651302" w14:textId="77777777" w:rsidTr="00CD262F">
        <w:tc>
          <w:tcPr>
            <w:tcW w:w="1875" w:type="pct"/>
            <w:shd w:val="clear" w:color="auto" w:fill="auto"/>
            <w:vAlign w:val="center"/>
          </w:tcPr>
          <w:p w14:paraId="3F50A6E4" w14:textId="77777777" w:rsidR="00664436" w:rsidRPr="00CE0CFA" w:rsidRDefault="00664436" w:rsidP="00664436">
            <w:pPr>
              <w:ind w:right="-1"/>
              <w:jc w:val="center"/>
              <w:rPr>
                <w:b/>
                <w:sz w:val="22"/>
                <w:szCs w:val="22"/>
              </w:rPr>
            </w:pPr>
            <w:r w:rsidRPr="00CE0CFA">
              <w:rPr>
                <w:b/>
                <w:sz w:val="22"/>
                <w:szCs w:val="22"/>
              </w:rPr>
              <w:t>Нормативные значения</w:t>
            </w:r>
          </w:p>
        </w:tc>
        <w:tc>
          <w:tcPr>
            <w:tcW w:w="1111" w:type="pct"/>
            <w:shd w:val="clear" w:color="auto" w:fill="auto"/>
          </w:tcPr>
          <w:p w14:paraId="141F5F42" w14:textId="1CC86A62" w:rsidR="00664436" w:rsidRPr="00CE0CFA" w:rsidRDefault="00664436" w:rsidP="00664436">
            <w:pPr>
              <w:ind w:right="-1"/>
              <w:jc w:val="center"/>
              <w:rPr>
                <w:b/>
                <w:sz w:val="22"/>
                <w:szCs w:val="22"/>
              </w:rPr>
            </w:pPr>
            <w:r w:rsidRPr="00CE0CFA">
              <w:rPr>
                <w:b/>
                <w:sz w:val="22"/>
                <w:szCs w:val="22"/>
              </w:rPr>
              <w:t>202</w:t>
            </w:r>
            <w:r w:rsidRPr="00CE0CFA">
              <w:rPr>
                <w:b/>
                <w:sz w:val="22"/>
                <w:szCs w:val="22"/>
                <w:highlight w:val="yellow"/>
              </w:rPr>
              <w:t>1</w:t>
            </w:r>
            <w:r w:rsidRPr="00CE0CFA">
              <w:rPr>
                <w:b/>
                <w:sz w:val="22"/>
                <w:szCs w:val="22"/>
              </w:rPr>
              <w:t xml:space="preserve"> г.</w:t>
            </w:r>
          </w:p>
        </w:tc>
        <w:tc>
          <w:tcPr>
            <w:tcW w:w="1042" w:type="pct"/>
            <w:shd w:val="clear" w:color="auto" w:fill="auto"/>
          </w:tcPr>
          <w:p w14:paraId="12962612" w14:textId="2E87F171" w:rsidR="00664436" w:rsidRPr="00CE0CFA" w:rsidRDefault="00664436" w:rsidP="00664436">
            <w:pPr>
              <w:ind w:right="-1"/>
              <w:jc w:val="center"/>
              <w:rPr>
                <w:b/>
                <w:sz w:val="22"/>
                <w:szCs w:val="22"/>
              </w:rPr>
            </w:pPr>
            <w:r w:rsidRPr="00CE0CFA">
              <w:rPr>
                <w:b/>
                <w:sz w:val="22"/>
                <w:szCs w:val="22"/>
              </w:rPr>
              <w:t>2020 г.</w:t>
            </w:r>
          </w:p>
        </w:tc>
        <w:tc>
          <w:tcPr>
            <w:tcW w:w="972" w:type="pct"/>
            <w:shd w:val="clear" w:color="auto" w:fill="auto"/>
          </w:tcPr>
          <w:p w14:paraId="253F31C5" w14:textId="13A7D108" w:rsidR="00664436" w:rsidRPr="00CE0CFA" w:rsidRDefault="00664436" w:rsidP="00664436">
            <w:pPr>
              <w:ind w:right="-1"/>
              <w:jc w:val="center"/>
              <w:rPr>
                <w:b/>
                <w:sz w:val="22"/>
                <w:szCs w:val="22"/>
              </w:rPr>
            </w:pPr>
            <w:r w:rsidRPr="00CE0CFA">
              <w:rPr>
                <w:b/>
                <w:sz w:val="22"/>
                <w:szCs w:val="22"/>
              </w:rPr>
              <w:t>2019 г.</w:t>
            </w:r>
          </w:p>
        </w:tc>
      </w:tr>
      <w:tr w:rsidR="000C1C6B" w:rsidRPr="00CE0CFA" w14:paraId="72E7D800" w14:textId="77777777" w:rsidTr="00CD262F">
        <w:trPr>
          <w:trHeight w:val="297"/>
        </w:trPr>
        <w:tc>
          <w:tcPr>
            <w:tcW w:w="1875" w:type="pct"/>
            <w:shd w:val="clear" w:color="auto" w:fill="auto"/>
            <w:vAlign w:val="center"/>
          </w:tcPr>
          <w:p w14:paraId="3496EF4C" w14:textId="77777777" w:rsidR="000C1C6B" w:rsidRPr="00CE0CFA" w:rsidRDefault="000C1C6B" w:rsidP="00AB38A4">
            <w:pPr>
              <w:ind w:right="-1"/>
              <w:rPr>
                <w:sz w:val="22"/>
                <w:szCs w:val="22"/>
              </w:rPr>
            </w:pPr>
            <w:r w:rsidRPr="00CE0CFA">
              <w:rPr>
                <w:sz w:val="22"/>
                <w:szCs w:val="22"/>
              </w:rPr>
              <w:t>0,1 и больше</w:t>
            </w:r>
          </w:p>
        </w:tc>
        <w:tc>
          <w:tcPr>
            <w:tcW w:w="1111" w:type="pct"/>
            <w:shd w:val="clear" w:color="auto" w:fill="auto"/>
            <w:vAlign w:val="center"/>
          </w:tcPr>
          <w:p w14:paraId="1D66F999" w14:textId="77777777" w:rsidR="000C1C6B" w:rsidRPr="00CE0CFA" w:rsidRDefault="000C1C6B" w:rsidP="00AB38A4">
            <w:pPr>
              <w:ind w:right="-1"/>
              <w:jc w:val="center"/>
              <w:rPr>
                <w:sz w:val="22"/>
                <w:szCs w:val="22"/>
              </w:rPr>
            </w:pPr>
          </w:p>
        </w:tc>
        <w:tc>
          <w:tcPr>
            <w:tcW w:w="1042" w:type="pct"/>
            <w:shd w:val="clear" w:color="auto" w:fill="auto"/>
            <w:vAlign w:val="center"/>
          </w:tcPr>
          <w:p w14:paraId="128224E6" w14:textId="77777777" w:rsidR="000C1C6B" w:rsidRPr="00CE0CFA" w:rsidRDefault="000C1C6B" w:rsidP="00AB38A4">
            <w:pPr>
              <w:ind w:right="-1"/>
              <w:jc w:val="center"/>
              <w:rPr>
                <w:sz w:val="22"/>
                <w:szCs w:val="22"/>
              </w:rPr>
            </w:pPr>
          </w:p>
        </w:tc>
        <w:tc>
          <w:tcPr>
            <w:tcW w:w="972" w:type="pct"/>
            <w:shd w:val="clear" w:color="auto" w:fill="auto"/>
            <w:vAlign w:val="center"/>
          </w:tcPr>
          <w:p w14:paraId="25CE3584" w14:textId="77777777" w:rsidR="000C1C6B" w:rsidRPr="00CE0CFA" w:rsidRDefault="000C1C6B" w:rsidP="00AB38A4">
            <w:pPr>
              <w:ind w:right="-1"/>
              <w:jc w:val="center"/>
              <w:rPr>
                <w:sz w:val="22"/>
                <w:szCs w:val="22"/>
              </w:rPr>
            </w:pPr>
          </w:p>
        </w:tc>
      </w:tr>
    </w:tbl>
    <w:p w14:paraId="43566A0A" w14:textId="77777777" w:rsidR="000C1C6B" w:rsidRPr="00A867F0" w:rsidRDefault="000C1C6B" w:rsidP="00634918">
      <w:pPr>
        <w:spacing w:line="264" w:lineRule="auto"/>
        <w:ind w:firstLine="709"/>
        <w:jc w:val="both"/>
        <w:rPr>
          <w:color w:val="FF0000"/>
        </w:rPr>
      </w:pPr>
      <w:r w:rsidRPr="00A867F0">
        <w:rPr>
          <w:color w:val="FF0000"/>
        </w:rPr>
        <w:t xml:space="preserve">Значение показателя </w:t>
      </w:r>
      <w:r w:rsidR="00BA6F5E" w:rsidRPr="00A867F0">
        <w:rPr>
          <w:color w:val="FF0000"/>
        </w:rPr>
        <w:t xml:space="preserve">более </w:t>
      </w:r>
      <w:r w:rsidRPr="00A867F0">
        <w:rPr>
          <w:color w:val="FF0000"/>
        </w:rPr>
        <w:t xml:space="preserve">0,1 свидетельствует о достаточной обеспеченности собственными средствами. Чем больше это значение, тем больше возможностей в проведении независимой финансовой политики.   </w:t>
      </w:r>
    </w:p>
    <w:p w14:paraId="652EED27" w14:textId="77777777" w:rsidR="000C1C6B" w:rsidRPr="00A57C87" w:rsidRDefault="000C1C6B" w:rsidP="00634918">
      <w:pPr>
        <w:spacing w:line="264" w:lineRule="auto"/>
        <w:ind w:firstLine="709"/>
        <w:jc w:val="both"/>
      </w:pPr>
      <w:r w:rsidRPr="00A57C87">
        <w:t xml:space="preserve">Главной целью управления финансовыми рисками является определение лимитов риска дальнейшее обеспечение соблюдения установленных лимитов. Политика Общества в области управления рисками подразумевает своевременное выявление и предупреждение возможных рисков с целью снижения потерь в результате осуществления финансово-хозяйственной деятельности. Руководство несет всю полноту ответственности за организацию системы управления рисками Общества и надзор за функционированием этой системы.  </w:t>
      </w:r>
    </w:p>
    <w:p w14:paraId="544CE41B" w14:textId="77777777" w:rsidR="000C1C6B" w:rsidRPr="00A57C87" w:rsidRDefault="000C1C6B" w:rsidP="00634918">
      <w:pPr>
        <w:spacing w:line="264" w:lineRule="auto"/>
        <w:ind w:firstLine="709"/>
        <w:jc w:val="both"/>
      </w:pPr>
      <w:r w:rsidRPr="00A57C87">
        <w:t xml:space="preserve">Основные принципы управления рисками заключаются в регулярном </w:t>
      </w:r>
      <w:proofErr w:type="gramStart"/>
      <w:r w:rsidRPr="00A57C87">
        <w:t>обсуждении</w:t>
      </w:r>
      <w:proofErr w:type="gramEnd"/>
      <w:r w:rsidRPr="00A57C87">
        <w:t xml:space="preserve"> руководством рыночной ситуации, предельно допустимых значений риска и соответствующих механизмов контроля.    </w:t>
      </w:r>
    </w:p>
    <w:p w14:paraId="24D7D214" w14:textId="77777777" w:rsidR="00FE665C" w:rsidRPr="00A57C87" w:rsidRDefault="000C1C6B" w:rsidP="00634918">
      <w:pPr>
        <w:pStyle w:val="1"/>
        <w:spacing w:before="0" w:after="0" w:line="264" w:lineRule="auto"/>
        <w:ind w:firstLine="709"/>
        <w:jc w:val="both"/>
        <w:rPr>
          <w:rFonts w:ascii="Times New Roman" w:hAnsi="Times New Roman"/>
          <w:bCs w:val="0"/>
          <w:kern w:val="0"/>
          <w:sz w:val="24"/>
          <w:szCs w:val="24"/>
        </w:rPr>
      </w:pPr>
      <w:r w:rsidRPr="00A57C87">
        <w:rPr>
          <w:rFonts w:ascii="Times New Roman" w:hAnsi="Times New Roman"/>
          <w:sz w:val="24"/>
          <w:szCs w:val="24"/>
        </w:rPr>
        <w:t xml:space="preserve">Существенные риски у Общества отсутствуют, Общество планирует продолжать свою деятельность и исполнять свои обязательства в установленном </w:t>
      </w:r>
      <w:proofErr w:type="gramStart"/>
      <w:r w:rsidRPr="00A57C87">
        <w:rPr>
          <w:rFonts w:ascii="Times New Roman" w:hAnsi="Times New Roman"/>
          <w:sz w:val="24"/>
          <w:szCs w:val="24"/>
        </w:rPr>
        <w:t>порядке</w:t>
      </w:r>
      <w:proofErr w:type="gramEnd"/>
      <w:r w:rsidRPr="00A57C87">
        <w:rPr>
          <w:rFonts w:ascii="Times New Roman" w:hAnsi="Times New Roman"/>
          <w:sz w:val="24"/>
          <w:szCs w:val="24"/>
        </w:rPr>
        <w:t>.</w:t>
      </w:r>
    </w:p>
    <w:p w14:paraId="06A2FCD2" w14:textId="77777777" w:rsidR="00634918" w:rsidRDefault="00634918" w:rsidP="00634918">
      <w:pPr>
        <w:pStyle w:val="1"/>
        <w:spacing w:before="0" w:after="0" w:line="264" w:lineRule="auto"/>
        <w:ind w:firstLine="709"/>
        <w:jc w:val="center"/>
        <w:rPr>
          <w:rFonts w:ascii="Times New Roman" w:hAnsi="Times New Roman"/>
          <w:bCs w:val="0"/>
          <w:kern w:val="0"/>
          <w:sz w:val="24"/>
          <w:szCs w:val="24"/>
        </w:rPr>
      </w:pPr>
    </w:p>
    <w:p w14:paraId="35C9B691" w14:textId="77777777" w:rsidR="00201A2E" w:rsidRDefault="00201A2E" w:rsidP="00634918">
      <w:pPr>
        <w:pStyle w:val="1"/>
        <w:spacing w:before="0" w:after="0" w:line="264" w:lineRule="auto"/>
        <w:ind w:firstLine="709"/>
        <w:jc w:val="center"/>
        <w:rPr>
          <w:rFonts w:ascii="Times New Roman" w:hAnsi="Times New Roman"/>
          <w:bCs w:val="0"/>
          <w:kern w:val="0"/>
          <w:sz w:val="24"/>
          <w:szCs w:val="24"/>
        </w:rPr>
      </w:pPr>
      <w:r w:rsidRPr="00A57C87">
        <w:rPr>
          <w:rFonts w:ascii="Times New Roman" w:hAnsi="Times New Roman"/>
          <w:bCs w:val="0"/>
          <w:kern w:val="0"/>
          <w:sz w:val="24"/>
          <w:szCs w:val="24"/>
        </w:rPr>
        <w:t>1</w:t>
      </w:r>
      <w:r w:rsidR="00C446DE">
        <w:rPr>
          <w:rFonts w:ascii="Times New Roman" w:hAnsi="Times New Roman"/>
          <w:bCs w:val="0"/>
          <w:kern w:val="0"/>
          <w:sz w:val="24"/>
          <w:szCs w:val="24"/>
        </w:rPr>
        <w:t>3</w:t>
      </w:r>
      <w:r w:rsidRPr="00A57C87">
        <w:rPr>
          <w:rFonts w:ascii="Times New Roman" w:hAnsi="Times New Roman"/>
          <w:bCs w:val="0"/>
          <w:kern w:val="0"/>
          <w:sz w:val="24"/>
          <w:szCs w:val="24"/>
        </w:rPr>
        <w:t xml:space="preserve">. </w:t>
      </w:r>
      <w:r w:rsidR="004061CC">
        <w:rPr>
          <w:rFonts w:ascii="Times New Roman" w:hAnsi="Times New Roman"/>
          <w:bCs w:val="0"/>
          <w:kern w:val="0"/>
          <w:sz w:val="24"/>
          <w:szCs w:val="24"/>
        </w:rPr>
        <w:t xml:space="preserve">ДОПУЩЕНИЕ </w:t>
      </w:r>
      <w:r w:rsidRPr="00A57C87">
        <w:rPr>
          <w:rFonts w:ascii="Times New Roman" w:hAnsi="Times New Roman"/>
          <w:bCs w:val="0"/>
          <w:kern w:val="0"/>
          <w:sz w:val="24"/>
          <w:szCs w:val="24"/>
        </w:rPr>
        <w:t>НЕПРЕРЫВНОСТ</w:t>
      </w:r>
      <w:r w:rsidR="004061CC">
        <w:rPr>
          <w:rFonts w:ascii="Times New Roman" w:hAnsi="Times New Roman"/>
          <w:bCs w:val="0"/>
          <w:kern w:val="0"/>
          <w:sz w:val="24"/>
          <w:szCs w:val="24"/>
        </w:rPr>
        <w:t>И</w:t>
      </w:r>
      <w:r w:rsidRPr="00A57C87">
        <w:rPr>
          <w:rFonts w:ascii="Times New Roman" w:hAnsi="Times New Roman"/>
          <w:bCs w:val="0"/>
          <w:kern w:val="0"/>
          <w:sz w:val="24"/>
          <w:szCs w:val="24"/>
        </w:rPr>
        <w:t xml:space="preserve"> ДЕЯТЕЛЬНОСТИ</w:t>
      </w:r>
    </w:p>
    <w:p w14:paraId="166DADF2" w14:textId="77777777" w:rsidR="00AA7AFC" w:rsidRPr="002D4E6B" w:rsidRDefault="00AA7AFC" w:rsidP="00AA7AFC">
      <w:pPr>
        <w:pStyle w:val="a9"/>
        <w:widowControl w:val="0"/>
        <w:spacing w:after="0" w:line="264" w:lineRule="auto"/>
        <w:ind w:left="0" w:firstLine="709"/>
        <w:jc w:val="center"/>
        <w:rPr>
          <w:b/>
          <w:bCs/>
          <w:sz w:val="16"/>
          <w:szCs w:val="16"/>
        </w:rPr>
      </w:pPr>
      <w:r w:rsidRPr="002D4E6B">
        <w:rPr>
          <w:rFonts w:ascii="Times New Roman" w:eastAsia="Times New Roman" w:hAnsi="Times New Roman"/>
          <w:b/>
          <w:bCs/>
          <w:i/>
          <w:color w:val="AEAAAA"/>
          <w:sz w:val="16"/>
          <w:szCs w:val="16"/>
          <w:lang w:eastAsia="ru-RU"/>
        </w:rPr>
        <w:t>(Основание: пункт 22 ПБУ 1/2008)</w:t>
      </w:r>
    </w:p>
    <w:p w14:paraId="5CDEF12E" w14:textId="77777777" w:rsidR="00E17E11" w:rsidRDefault="00E17E11" w:rsidP="00853C2F">
      <w:pPr>
        <w:spacing w:line="264" w:lineRule="auto"/>
        <w:ind w:firstLine="709"/>
        <w:jc w:val="both"/>
      </w:pPr>
    </w:p>
    <w:p w14:paraId="5007CF0C" w14:textId="1B91AAFE" w:rsidR="00151124" w:rsidRPr="00151124" w:rsidRDefault="00151124" w:rsidP="00853C2F">
      <w:pPr>
        <w:spacing w:line="264" w:lineRule="auto"/>
        <w:ind w:firstLine="709"/>
        <w:jc w:val="both"/>
        <w:rPr>
          <w:color w:val="FF0000"/>
        </w:rPr>
      </w:pPr>
      <w:r w:rsidRPr="00151124">
        <w:rPr>
          <w:color w:val="FF0000"/>
          <w:highlight w:val="yellow"/>
        </w:rPr>
        <w:t>При получении прибыли и положительных чистых активах</w:t>
      </w:r>
      <w:r>
        <w:rPr>
          <w:color w:val="FF0000"/>
        </w:rPr>
        <w:t>, указываем:</w:t>
      </w:r>
    </w:p>
    <w:p w14:paraId="6C75EF2E" w14:textId="569ECD49" w:rsidR="00853C2F" w:rsidRPr="00853C2F" w:rsidRDefault="00853C2F" w:rsidP="00853C2F">
      <w:pPr>
        <w:spacing w:line="264" w:lineRule="auto"/>
        <w:ind w:firstLine="709"/>
        <w:jc w:val="both"/>
      </w:pPr>
      <w:r w:rsidRPr="00853C2F">
        <w:t xml:space="preserve">По состоянию на 31 декабря </w:t>
      </w:r>
      <w:r>
        <w:t>20</w:t>
      </w:r>
      <w:r w:rsidR="00664436">
        <w:t>2</w:t>
      </w:r>
      <w:r w:rsidR="00664436" w:rsidRPr="00664436">
        <w:rPr>
          <w:highlight w:val="yellow"/>
        </w:rPr>
        <w:t>1</w:t>
      </w:r>
      <w:r w:rsidRPr="00853C2F">
        <w:t xml:space="preserve"> г. краткосрочные обязательства Общества составили </w:t>
      </w:r>
      <w:r w:rsidRPr="004519D2">
        <w:rPr>
          <w:highlight w:val="yellow"/>
        </w:rPr>
        <w:t>_____</w:t>
      </w:r>
      <w:r w:rsidRPr="00853C2F">
        <w:t xml:space="preserve"> тыс. руб., оборотные активы составили </w:t>
      </w:r>
      <w:r w:rsidRPr="004519D2">
        <w:rPr>
          <w:highlight w:val="yellow"/>
        </w:rPr>
        <w:t>_____</w:t>
      </w:r>
      <w:r w:rsidRPr="00853C2F">
        <w:t xml:space="preserve"> тыс. руб. Данный факт указывают на наличие существенной определенности в способности Общества продолжать работу в качестве непрерывно функционирующего предприятия.</w:t>
      </w:r>
    </w:p>
    <w:p w14:paraId="2C317E81" w14:textId="77777777" w:rsidR="00E17E11" w:rsidRPr="00853C2F" w:rsidRDefault="00E17E11" w:rsidP="00E17E11">
      <w:pPr>
        <w:spacing w:line="264" w:lineRule="auto"/>
        <w:ind w:firstLine="709"/>
        <w:jc w:val="both"/>
      </w:pPr>
      <w:r w:rsidRPr="00853C2F">
        <w:t xml:space="preserve">Обществом проведена оценка способности </w:t>
      </w:r>
      <w:proofErr w:type="gramStart"/>
      <w:r w:rsidRPr="00853C2F">
        <w:t>продолжать</w:t>
      </w:r>
      <w:proofErr w:type="gramEnd"/>
      <w:r w:rsidRPr="00853C2F">
        <w:t xml:space="preserve"> свою деятельность в обозримом будущем и у него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w:t>
      </w:r>
    </w:p>
    <w:p w14:paraId="0442040F" w14:textId="77777777" w:rsidR="001740D4" w:rsidRDefault="001740D4" w:rsidP="00853C2F">
      <w:pPr>
        <w:spacing w:line="264" w:lineRule="auto"/>
        <w:ind w:firstLine="709"/>
        <w:jc w:val="both"/>
      </w:pPr>
    </w:p>
    <w:p w14:paraId="0365BBD0" w14:textId="77777777" w:rsidR="00853C2F" w:rsidRPr="00853C2F" w:rsidRDefault="00853C2F" w:rsidP="00853C2F">
      <w:pPr>
        <w:spacing w:line="264" w:lineRule="auto"/>
        <w:ind w:firstLine="709"/>
        <w:jc w:val="both"/>
      </w:pPr>
      <w:r w:rsidRPr="00853C2F">
        <w:t>Общество:</w:t>
      </w:r>
    </w:p>
    <w:p w14:paraId="70E2D707" w14:textId="77777777" w:rsidR="00853C2F" w:rsidRPr="00853C2F" w:rsidRDefault="00853C2F" w:rsidP="00853C2F">
      <w:pPr>
        <w:spacing w:line="264" w:lineRule="auto"/>
        <w:ind w:firstLine="709"/>
        <w:jc w:val="both"/>
        <w:rPr>
          <w:color w:val="FF0000"/>
        </w:rPr>
      </w:pPr>
      <w:r w:rsidRPr="00853C2F">
        <w:rPr>
          <w:color w:val="FF0000"/>
        </w:rPr>
        <w:t>- успешно осуществляет производственно-хозяйственную деятельность.</w:t>
      </w:r>
    </w:p>
    <w:p w14:paraId="496017C9" w14:textId="77777777" w:rsidR="00853C2F" w:rsidRPr="00853C2F" w:rsidRDefault="00853C2F" w:rsidP="00853C2F">
      <w:pPr>
        <w:spacing w:line="264" w:lineRule="auto"/>
        <w:ind w:firstLine="709"/>
        <w:jc w:val="both"/>
        <w:rPr>
          <w:color w:val="FF0000"/>
        </w:rPr>
      </w:pPr>
      <w:r w:rsidRPr="00853C2F">
        <w:rPr>
          <w:color w:val="FF0000"/>
        </w:rPr>
        <w:t xml:space="preserve">- имеет на </w:t>
      </w:r>
      <w:proofErr w:type="gramStart"/>
      <w:r w:rsidRPr="00853C2F">
        <w:rPr>
          <w:color w:val="FF0000"/>
        </w:rPr>
        <w:t>балансе</w:t>
      </w:r>
      <w:proofErr w:type="gramEnd"/>
      <w:r w:rsidRPr="00853C2F">
        <w:rPr>
          <w:color w:val="FF0000"/>
        </w:rPr>
        <w:t xml:space="preserve"> ликвидные активы, которые приносят доходы.</w:t>
      </w:r>
    </w:p>
    <w:p w14:paraId="067D57C2" w14:textId="77777777" w:rsidR="00853C2F" w:rsidRPr="00853C2F" w:rsidRDefault="00853C2F" w:rsidP="00853C2F">
      <w:pPr>
        <w:spacing w:line="264" w:lineRule="auto"/>
        <w:ind w:firstLine="709"/>
        <w:jc w:val="both"/>
        <w:rPr>
          <w:color w:val="FF0000"/>
        </w:rPr>
      </w:pPr>
      <w:r w:rsidRPr="00853C2F">
        <w:rPr>
          <w:color w:val="FF0000"/>
        </w:rPr>
        <w:t xml:space="preserve">- не имеет просроченной задолженности перед бюджетом по налоговым обязательствам; </w:t>
      </w:r>
    </w:p>
    <w:p w14:paraId="119C69DF" w14:textId="77777777" w:rsidR="00853C2F" w:rsidRPr="00853C2F" w:rsidRDefault="00853C2F" w:rsidP="00853C2F">
      <w:pPr>
        <w:spacing w:line="264" w:lineRule="auto"/>
        <w:ind w:firstLine="709"/>
        <w:jc w:val="both"/>
        <w:rPr>
          <w:color w:val="FF0000"/>
        </w:rPr>
      </w:pPr>
      <w:r w:rsidRPr="00853C2F">
        <w:rPr>
          <w:color w:val="FF0000"/>
        </w:rPr>
        <w:t xml:space="preserve">- соблюдает обязательства по оплате труда перед своими работниками; </w:t>
      </w:r>
    </w:p>
    <w:p w14:paraId="389652EC" w14:textId="33A5BF98" w:rsidR="00853C2F" w:rsidRPr="00853C2F" w:rsidRDefault="00853C2F" w:rsidP="00853C2F">
      <w:pPr>
        <w:spacing w:line="264" w:lineRule="auto"/>
        <w:ind w:firstLine="709"/>
        <w:jc w:val="both"/>
        <w:rPr>
          <w:color w:val="FF0000"/>
        </w:rPr>
      </w:pPr>
      <w:r w:rsidRPr="00853C2F">
        <w:rPr>
          <w:color w:val="FF0000"/>
        </w:rPr>
        <w:t>- не имеет претензий кредиторов.</w:t>
      </w:r>
    </w:p>
    <w:p w14:paraId="3017E3CD" w14:textId="77777777" w:rsidR="00CA7E00" w:rsidRPr="00853C2F" w:rsidRDefault="00CA7E00" w:rsidP="00CA7E00">
      <w:pPr>
        <w:spacing w:line="264" w:lineRule="auto"/>
        <w:ind w:firstLine="709"/>
        <w:jc w:val="both"/>
      </w:pPr>
      <w:r w:rsidRPr="00853C2F">
        <w:t>Таким образом, руководство Общества предпринимает необходимые действия, чтобы обеспечить способность Общества непрерывно продолжать деятельность и своевременно погашать обязательства.</w:t>
      </w:r>
    </w:p>
    <w:p w14:paraId="3102D57D" w14:textId="7923BC8C" w:rsidR="00CA7E00" w:rsidRPr="00E17E11" w:rsidRDefault="00CA7E00" w:rsidP="00E17E11">
      <w:pPr>
        <w:spacing w:line="264" w:lineRule="auto"/>
        <w:ind w:firstLine="709"/>
        <w:jc w:val="both"/>
      </w:pPr>
      <w:r w:rsidRPr="00E17E11">
        <w:t xml:space="preserve">По мнению руководства, Бухгалтерская  отчетность Общества подготовлена в </w:t>
      </w:r>
      <w:proofErr w:type="gramStart"/>
      <w:r w:rsidRPr="00E17E11">
        <w:t>соответствии</w:t>
      </w:r>
      <w:proofErr w:type="gramEnd"/>
      <w:r w:rsidRPr="00E17E11">
        <w:t xml:space="preserve"> с принципом допущ</w:t>
      </w:r>
      <w:r w:rsidR="00E17E11" w:rsidRPr="00E17E11">
        <w:t>ения непрерывности деятельности и подтверждаем, что Общество обладает достаточными оборотными активами для выполнения своих обязательств, по крайней мере, в течение 12 месяцев от даты выпуска бухгалтерской  отчетности.</w:t>
      </w:r>
    </w:p>
    <w:p w14:paraId="033EE335" w14:textId="76C4EE3E" w:rsidR="00D83E90" w:rsidRPr="00D83E90" w:rsidRDefault="00D83E90" w:rsidP="00CA7E00">
      <w:pPr>
        <w:pStyle w:val="af4"/>
        <w:shd w:val="clear" w:color="auto" w:fill="FFFFFF"/>
        <w:ind w:firstLine="709"/>
        <w:jc w:val="both"/>
        <w:rPr>
          <w:b/>
          <w:color w:val="333333"/>
          <w:highlight w:val="yellow"/>
        </w:rPr>
      </w:pPr>
      <w:r w:rsidRPr="00D83E90">
        <w:rPr>
          <w:b/>
          <w:color w:val="333333"/>
          <w:highlight w:val="yellow"/>
        </w:rPr>
        <w:t>ИЛИ</w:t>
      </w:r>
    </w:p>
    <w:p w14:paraId="0AD76F26" w14:textId="4830309F" w:rsidR="00151124" w:rsidRPr="00151124" w:rsidRDefault="00151124" w:rsidP="00151124">
      <w:pPr>
        <w:spacing w:line="264" w:lineRule="auto"/>
        <w:ind w:firstLine="709"/>
        <w:jc w:val="both"/>
        <w:rPr>
          <w:color w:val="FF0000"/>
        </w:rPr>
      </w:pPr>
      <w:r w:rsidRPr="00151124">
        <w:rPr>
          <w:color w:val="FF0000"/>
          <w:highlight w:val="yellow"/>
        </w:rPr>
        <w:t xml:space="preserve">При получении </w:t>
      </w:r>
      <w:r>
        <w:rPr>
          <w:color w:val="FF0000"/>
          <w:highlight w:val="yellow"/>
        </w:rPr>
        <w:t>убытка</w:t>
      </w:r>
      <w:r w:rsidRPr="00151124">
        <w:rPr>
          <w:color w:val="FF0000"/>
          <w:highlight w:val="yellow"/>
        </w:rPr>
        <w:t xml:space="preserve"> и </w:t>
      </w:r>
      <w:proofErr w:type="spellStart"/>
      <w:r>
        <w:rPr>
          <w:color w:val="FF0000"/>
          <w:highlight w:val="yellow"/>
        </w:rPr>
        <w:t>отрецталеьных</w:t>
      </w:r>
      <w:proofErr w:type="spellEnd"/>
      <w:r w:rsidRPr="00151124">
        <w:rPr>
          <w:color w:val="FF0000"/>
          <w:highlight w:val="yellow"/>
        </w:rPr>
        <w:t xml:space="preserve"> чистых активах</w:t>
      </w:r>
      <w:r>
        <w:rPr>
          <w:color w:val="FF0000"/>
        </w:rPr>
        <w:t>, указываем:</w:t>
      </w:r>
    </w:p>
    <w:p w14:paraId="197F4287" w14:textId="77777777" w:rsidR="00E26664" w:rsidRPr="00C92895" w:rsidRDefault="00E26664" w:rsidP="00E26664">
      <w:pPr>
        <w:pStyle w:val="af4"/>
        <w:shd w:val="clear" w:color="auto" w:fill="FFFFFF"/>
        <w:ind w:firstLine="709"/>
        <w:jc w:val="both"/>
        <w:rPr>
          <w:rFonts w:ascii="Arial" w:hAnsi="Arial" w:cs="Arial"/>
          <w:color w:val="333333"/>
          <w:sz w:val="23"/>
          <w:szCs w:val="23"/>
          <w:highlight w:val="yellow"/>
        </w:rPr>
      </w:pPr>
      <w:r w:rsidRPr="00C92895">
        <w:rPr>
          <w:color w:val="333333"/>
          <w:highlight w:val="yellow"/>
        </w:rPr>
        <w:t xml:space="preserve">Обществом проведена оценка способности </w:t>
      </w:r>
      <w:proofErr w:type="gramStart"/>
      <w:r w:rsidRPr="00C92895">
        <w:rPr>
          <w:color w:val="333333"/>
          <w:highlight w:val="yellow"/>
        </w:rPr>
        <w:t>продолжать</w:t>
      </w:r>
      <w:proofErr w:type="gramEnd"/>
      <w:r w:rsidRPr="00C92895">
        <w:rPr>
          <w:color w:val="333333"/>
          <w:highlight w:val="yellow"/>
        </w:rPr>
        <w:t xml:space="preserve"> свою деятельность в обозримом будущем и у него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w:t>
      </w:r>
    </w:p>
    <w:p w14:paraId="4227F867" w14:textId="77777777" w:rsidR="00E26664" w:rsidRPr="00C92895" w:rsidRDefault="00E26664" w:rsidP="00E26664">
      <w:pPr>
        <w:pStyle w:val="af4"/>
        <w:shd w:val="clear" w:color="auto" w:fill="FFFFFF"/>
        <w:ind w:firstLine="709"/>
        <w:jc w:val="both"/>
        <w:rPr>
          <w:rFonts w:ascii="Arial" w:hAnsi="Arial" w:cs="Arial"/>
          <w:color w:val="333333"/>
          <w:sz w:val="23"/>
          <w:szCs w:val="23"/>
          <w:highlight w:val="yellow"/>
        </w:rPr>
      </w:pPr>
      <w:r w:rsidRPr="00C92895">
        <w:rPr>
          <w:color w:val="333333"/>
          <w:highlight w:val="yellow"/>
        </w:rPr>
        <w:t>В 2020 году компания согласно коду вида деятельности «»…….  </w:t>
      </w:r>
      <w:r w:rsidRPr="00C92895">
        <w:rPr>
          <w:color w:val="C82613"/>
          <w:highlight w:val="yellow"/>
        </w:rPr>
        <w:t>попала…… или не попала </w:t>
      </w:r>
      <w:r w:rsidRPr="00C92895">
        <w:rPr>
          <w:color w:val="333333"/>
          <w:highlight w:val="yellow"/>
        </w:rPr>
        <w:t>в группу отраслей наиболее пострадавших от пандемии.</w:t>
      </w:r>
    </w:p>
    <w:p w14:paraId="234D253E" w14:textId="506D558A" w:rsidR="00CA7E00" w:rsidRPr="00C92895" w:rsidRDefault="00CA7E00" w:rsidP="00CA7E00">
      <w:pPr>
        <w:pStyle w:val="af4"/>
        <w:shd w:val="clear" w:color="auto" w:fill="FFFFFF"/>
        <w:ind w:firstLine="709"/>
        <w:jc w:val="both"/>
        <w:rPr>
          <w:rFonts w:ascii="Arial" w:hAnsi="Arial" w:cs="Arial"/>
          <w:color w:val="333333"/>
          <w:sz w:val="23"/>
          <w:szCs w:val="23"/>
          <w:highlight w:val="yellow"/>
        </w:rPr>
      </w:pPr>
      <w:r>
        <w:rPr>
          <w:color w:val="333333"/>
          <w:highlight w:val="yellow"/>
        </w:rPr>
        <w:t xml:space="preserve"> </w:t>
      </w:r>
      <w:proofErr w:type="gramStart"/>
      <w:r w:rsidRPr="00C92895">
        <w:rPr>
          <w:color w:val="333333"/>
          <w:highlight w:val="yellow"/>
        </w:rPr>
        <w:t>В связи с уменьшением спроса, снижением выручки, сокращением количества ……...при вело к ухудшению финансовых показателей компании Чистая прибыль (убыток)_202</w:t>
      </w:r>
      <w:r>
        <w:rPr>
          <w:color w:val="333333"/>
          <w:highlight w:val="yellow"/>
        </w:rPr>
        <w:t>1</w:t>
      </w:r>
      <w:r w:rsidRPr="00C92895">
        <w:rPr>
          <w:color w:val="333333"/>
          <w:highlight w:val="yellow"/>
        </w:rPr>
        <w:t xml:space="preserve"> составляет () тыс. руб.  Читая прибыль (убыток)_20</w:t>
      </w:r>
      <w:r w:rsidR="00D83E90">
        <w:rPr>
          <w:color w:val="333333"/>
          <w:highlight w:val="yellow"/>
        </w:rPr>
        <w:t>2</w:t>
      </w:r>
      <w:r w:rsidR="00E17E11">
        <w:rPr>
          <w:color w:val="333333"/>
          <w:highlight w:val="yellow"/>
        </w:rPr>
        <w:t>0</w:t>
      </w:r>
      <w:r w:rsidRPr="00C92895">
        <w:rPr>
          <w:color w:val="333333"/>
          <w:highlight w:val="yellow"/>
        </w:rPr>
        <w:t xml:space="preserve"> составляет () тыс. руб.;</w:t>
      </w:r>
      <w:r w:rsidR="00E17E11">
        <w:rPr>
          <w:color w:val="333333"/>
          <w:highlight w:val="yellow"/>
        </w:rPr>
        <w:t xml:space="preserve"> Чистые активы по состоянию на 31.12.2021</w:t>
      </w:r>
      <w:r w:rsidR="00151124">
        <w:rPr>
          <w:color w:val="333333"/>
          <w:highlight w:val="yellow"/>
        </w:rPr>
        <w:t>г. составляют отр</w:t>
      </w:r>
      <w:r w:rsidR="00A47D88">
        <w:rPr>
          <w:color w:val="333333"/>
          <w:highlight w:val="yellow"/>
        </w:rPr>
        <w:t>и</w:t>
      </w:r>
      <w:r w:rsidR="00151124">
        <w:rPr>
          <w:color w:val="333333"/>
          <w:highlight w:val="yellow"/>
        </w:rPr>
        <w:t>цательную величину в размере ()</w:t>
      </w:r>
      <w:proofErr w:type="gramEnd"/>
    </w:p>
    <w:p w14:paraId="6CB69625" w14:textId="28C413DE" w:rsidR="00CA7E00" w:rsidRPr="00853C2F" w:rsidRDefault="00CA7E00" w:rsidP="00CA7E00">
      <w:pPr>
        <w:spacing w:line="264" w:lineRule="auto"/>
        <w:ind w:firstLine="709"/>
        <w:jc w:val="both"/>
      </w:pPr>
      <w:r>
        <w:t xml:space="preserve">При этом </w:t>
      </w:r>
      <w:r w:rsidRPr="00853C2F">
        <w:t>Общество:</w:t>
      </w:r>
    </w:p>
    <w:p w14:paraId="33AAF903" w14:textId="77777777" w:rsidR="00CA7E00" w:rsidRPr="00CA7E00" w:rsidRDefault="00CA7E00" w:rsidP="00CA7E00">
      <w:pPr>
        <w:spacing w:line="264" w:lineRule="auto"/>
        <w:ind w:firstLine="709"/>
        <w:jc w:val="both"/>
        <w:rPr>
          <w:highlight w:val="yellow"/>
        </w:rPr>
      </w:pPr>
      <w:r w:rsidRPr="00CA7E00">
        <w:rPr>
          <w:highlight w:val="yellow"/>
        </w:rPr>
        <w:t>- успешно осуществляет производственно-хозяйственную деятельность.</w:t>
      </w:r>
    </w:p>
    <w:p w14:paraId="411FAD66" w14:textId="77777777" w:rsidR="00CA7E00" w:rsidRPr="00CA7E00" w:rsidRDefault="00CA7E00" w:rsidP="00CA7E00">
      <w:pPr>
        <w:spacing w:line="264" w:lineRule="auto"/>
        <w:ind w:firstLine="709"/>
        <w:jc w:val="both"/>
        <w:rPr>
          <w:highlight w:val="yellow"/>
        </w:rPr>
      </w:pPr>
      <w:r w:rsidRPr="00CA7E00">
        <w:rPr>
          <w:highlight w:val="yellow"/>
        </w:rPr>
        <w:t xml:space="preserve">- имеет на </w:t>
      </w:r>
      <w:proofErr w:type="gramStart"/>
      <w:r w:rsidRPr="00CA7E00">
        <w:rPr>
          <w:highlight w:val="yellow"/>
        </w:rPr>
        <w:t>балансе</w:t>
      </w:r>
      <w:proofErr w:type="gramEnd"/>
      <w:r w:rsidRPr="00CA7E00">
        <w:rPr>
          <w:highlight w:val="yellow"/>
        </w:rPr>
        <w:t xml:space="preserve"> ликвидные активы, которые приносят доходы.</w:t>
      </w:r>
    </w:p>
    <w:p w14:paraId="774BFC91" w14:textId="77777777" w:rsidR="00CA7E00" w:rsidRPr="00CA7E00" w:rsidRDefault="00CA7E00" w:rsidP="00CA7E00">
      <w:pPr>
        <w:spacing w:line="264" w:lineRule="auto"/>
        <w:ind w:firstLine="709"/>
        <w:jc w:val="both"/>
        <w:rPr>
          <w:highlight w:val="yellow"/>
        </w:rPr>
      </w:pPr>
      <w:r w:rsidRPr="00CA7E00">
        <w:rPr>
          <w:highlight w:val="yellow"/>
        </w:rPr>
        <w:t xml:space="preserve">- не имеет просроченной задолженности перед бюджетом по налоговым обязательствам; </w:t>
      </w:r>
    </w:p>
    <w:p w14:paraId="392530B3" w14:textId="77777777" w:rsidR="00CA7E00" w:rsidRPr="00CA7E00" w:rsidRDefault="00CA7E00" w:rsidP="00CA7E00">
      <w:pPr>
        <w:spacing w:line="264" w:lineRule="auto"/>
        <w:ind w:firstLine="709"/>
        <w:jc w:val="both"/>
        <w:rPr>
          <w:highlight w:val="yellow"/>
        </w:rPr>
      </w:pPr>
      <w:r w:rsidRPr="00CA7E00">
        <w:rPr>
          <w:highlight w:val="yellow"/>
        </w:rPr>
        <w:t xml:space="preserve">- соблюдает обязательства по оплате труда перед своими работниками; </w:t>
      </w:r>
    </w:p>
    <w:p w14:paraId="62CA1DC4" w14:textId="77777777" w:rsidR="00CA7E00" w:rsidRPr="00CA7E00" w:rsidRDefault="00CA7E00" w:rsidP="00CA7E00">
      <w:pPr>
        <w:spacing w:line="264" w:lineRule="auto"/>
        <w:ind w:firstLine="709"/>
        <w:jc w:val="both"/>
      </w:pPr>
      <w:r w:rsidRPr="00CA7E00">
        <w:rPr>
          <w:highlight w:val="yellow"/>
        </w:rPr>
        <w:t>- не имеет претензий кредиторов.</w:t>
      </w:r>
    </w:p>
    <w:p w14:paraId="2DFAA310" w14:textId="737AB05F" w:rsidR="001740D4" w:rsidRPr="00C92895" w:rsidRDefault="001740D4" w:rsidP="001740D4">
      <w:pPr>
        <w:pStyle w:val="af4"/>
        <w:shd w:val="clear" w:color="auto" w:fill="FFFFFF"/>
        <w:ind w:firstLine="709"/>
        <w:jc w:val="both"/>
        <w:rPr>
          <w:rFonts w:ascii="Arial" w:hAnsi="Arial" w:cs="Arial"/>
          <w:color w:val="333333"/>
          <w:sz w:val="23"/>
          <w:szCs w:val="23"/>
          <w:highlight w:val="yellow"/>
        </w:rPr>
      </w:pPr>
      <w:r w:rsidRPr="00C92895">
        <w:rPr>
          <w:color w:val="ED5C57"/>
          <w:highlight w:val="yellow"/>
        </w:rPr>
        <w:t>Основными кредиторами по краткосрочной кредиторской задолженности являются предприятия группы, что свидетельствует об отсутствии риска неконтролируемого предъявления претензионных требований.</w:t>
      </w:r>
    </w:p>
    <w:p w14:paraId="034E68F2" w14:textId="3FACA7BB" w:rsidR="001740D4" w:rsidRPr="00C92895" w:rsidRDefault="001740D4" w:rsidP="001740D4">
      <w:pPr>
        <w:pStyle w:val="af4"/>
        <w:shd w:val="clear" w:color="auto" w:fill="FFFFFF"/>
        <w:ind w:firstLine="709"/>
        <w:jc w:val="both"/>
        <w:rPr>
          <w:rFonts w:ascii="Arial" w:hAnsi="Arial" w:cs="Arial"/>
          <w:color w:val="333333"/>
          <w:sz w:val="23"/>
          <w:szCs w:val="23"/>
          <w:highlight w:val="yellow"/>
        </w:rPr>
      </w:pPr>
      <w:r w:rsidRPr="00C92895">
        <w:rPr>
          <w:color w:val="333333"/>
          <w:highlight w:val="yellow"/>
        </w:rPr>
        <w:t>Обществ</w:t>
      </w:r>
      <w:r w:rsidR="00CA7E00">
        <w:rPr>
          <w:color w:val="333333"/>
          <w:highlight w:val="yellow"/>
        </w:rPr>
        <w:t>о</w:t>
      </w:r>
      <w:r w:rsidRPr="00C92895">
        <w:rPr>
          <w:color w:val="333333"/>
          <w:highlight w:val="yellow"/>
        </w:rPr>
        <w:t xml:space="preserve"> </w:t>
      </w:r>
      <w:r w:rsidR="00CA7E00">
        <w:rPr>
          <w:color w:val="333333"/>
          <w:highlight w:val="yellow"/>
        </w:rPr>
        <w:t>сократило</w:t>
      </w:r>
      <w:r w:rsidRPr="00C92895">
        <w:rPr>
          <w:color w:val="333333"/>
          <w:highlight w:val="yellow"/>
        </w:rPr>
        <w:t xml:space="preserve"> текущие затраты за счет сокращения расходов на </w:t>
      </w:r>
      <w:r w:rsidRPr="00C92895">
        <w:rPr>
          <w:color w:val="ED5C57"/>
          <w:highlight w:val="yellow"/>
        </w:rPr>
        <w:t>рекламу, представительских расходов,</w:t>
      </w:r>
      <w:r w:rsidRPr="00C92895">
        <w:rPr>
          <w:color w:val="333333"/>
          <w:highlight w:val="yellow"/>
        </w:rPr>
        <w:t> что привело к …..</w:t>
      </w:r>
    </w:p>
    <w:p w14:paraId="721CAE01" w14:textId="73D58CE3" w:rsidR="001740D4" w:rsidRPr="00C92895" w:rsidRDefault="001740D4" w:rsidP="001740D4">
      <w:pPr>
        <w:pStyle w:val="af4"/>
        <w:shd w:val="clear" w:color="auto" w:fill="FFFFFF"/>
        <w:ind w:firstLine="709"/>
        <w:jc w:val="both"/>
        <w:rPr>
          <w:rFonts w:ascii="Arial" w:hAnsi="Arial" w:cs="Arial"/>
          <w:color w:val="333333"/>
          <w:sz w:val="23"/>
          <w:szCs w:val="23"/>
          <w:highlight w:val="yellow"/>
        </w:rPr>
      </w:pPr>
      <w:r w:rsidRPr="00C92895">
        <w:rPr>
          <w:color w:val="333333"/>
          <w:highlight w:val="yellow"/>
        </w:rPr>
        <w:t xml:space="preserve">Обществом был пересмотрен график платежей контрагентам, сроки выплаты были </w:t>
      </w:r>
      <w:proofErr w:type="gramStart"/>
      <w:r w:rsidRPr="00C92895">
        <w:rPr>
          <w:color w:val="333333"/>
          <w:highlight w:val="yellow"/>
        </w:rPr>
        <w:t>изменены и смещены</w:t>
      </w:r>
      <w:proofErr w:type="gramEnd"/>
      <w:r w:rsidRPr="00C92895">
        <w:rPr>
          <w:color w:val="333333"/>
          <w:highlight w:val="yellow"/>
        </w:rPr>
        <w:t>, были обозначены приоритеты по оплатам: заработная плата, налоги,…...</w:t>
      </w:r>
    </w:p>
    <w:p w14:paraId="514C4F01" w14:textId="358C9D68" w:rsidR="001740D4" w:rsidRPr="00C92895" w:rsidRDefault="00CA7E00" w:rsidP="001740D4">
      <w:pPr>
        <w:pStyle w:val="af4"/>
        <w:shd w:val="clear" w:color="auto" w:fill="FFFFFF"/>
        <w:ind w:firstLine="709"/>
        <w:jc w:val="both"/>
        <w:rPr>
          <w:rFonts w:ascii="Arial" w:hAnsi="Arial" w:cs="Arial"/>
          <w:color w:val="333333"/>
          <w:sz w:val="23"/>
          <w:szCs w:val="23"/>
          <w:highlight w:val="yellow"/>
        </w:rPr>
      </w:pPr>
      <w:r>
        <w:rPr>
          <w:color w:val="333333"/>
          <w:highlight w:val="yellow"/>
        </w:rPr>
        <w:t>В</w:t>
      </w:r>
      <w:r w:rsidR="001740D4" w:rsidRPr="00C92895">
        <w:rPr>
          <w:color w:val="333333"/>
          <w:highlight w:val="yellow"/>
        </w:rPr>
        <w:t xml:space="preserve"> связи с принятыми нами мерами и вышеперечисленными сложившимися условиями ведения хозяйственной деятельности у нас отсутствуют значительные сомнения в способности нашей организации продолжать непрерывно свою деятельность в обозримом будущем.</w:t>
      </w:r>
    </w:p>
    <w:p w14:paraId="777FC6D5" w14:textId="652FFA84" w:rsidR="001740D4" w:rsidRDefault="00CA7E00" w:rsidP="001740D4">
      <w:pPr>
        <w:pStyle w:val="af4"/>
        <w:shd w:val="clear" w:color="auto" w:fill="FFFFFF"/>
        <w:ind w:firstLine="709"/>
        <w:jc w:val="both"/>
        <w:rPr>
          <w:rFonts w:ascii="Arial" w:hAnsi="Arial" w:cs="Arial"/>
          <w:color w:val="333333"/>
          <w:sz w:val="23"/>
          <w:szCs w:val="23"/>
        </w:rPr>
      </w:pPr>
      <w:r>
        <w:rPr>
          <w:color w:val="333333"/>
          <w:highlight w:val="yellow"/>
        </w:rPr>
        <w:t xml:space="preserve">Тем не </w:t>
      </w:r>
      <w:proofErr w:type="gramStart"/>
      <w:r>
        <w:rPr>
          <w:color w:val="333333"/>
          <w:highlight w:val="yellow"/>
        </w:rPr>
        <w:t>менее</w:t>
      </w:r>
      <w:proofErr w:type="gramEnd"/>
      <w:r w:rsidR="001740D4" w:rsidRPr="00C92895">
        <w:rPr>
          <w:color w:val="333333"/>
          <w:highlight w:val="yellow"/>
        </w:rPr>
        <w:t xml:space="preserve"> мы не мо</w:t>
      </w:r>
      <w:bookmarkStart w:id="443" w:name="_GoBack"/>
      <w:bookmarkEnd w:id="443"/>
      <w:r w:rsidR="001740D4" w:rsidRPr="00C92895">
        <w:rPr>
          <w:color w:val="333333"/>
          <w:highlight w:val="yellow"/>
        </w:rPr>
        <w:t xml:space="preserve">жем оценить, как будут развиваться события с распространением </w:t>
      </w:r>
      <w:proofErr w:type="spellStart"/>
      <w:r w:rsidR="001740D4" w:rsidRPr="00C92895">
        <w:rPr>
          <w:color w:val="333333"/>
          <w:highlight w:val="yellow"/>
        </w:rPr>
        <w:t>коронавируса</w:t>
      </w:r>
      <w:proofErr w:type="spellEnd"/>
      <w:r w:rsidR="001740D4" w:rsidRPr="00C92895">
        <w:rPr>
          <w:color w:val="333333"/>
          <w:highlight w:val="yellow"/>
        </w:rPr>
        <w:t xml:space="preserve"> в России, и какие действия, будут предприняты руководством страны, а также как эти действия окажут влияние на деятельность нашей организации в целом, а также развитие экономики в дальнейшем. Мы считаем, что принцип непрерывности является приемлемым для подготовки бухгалтерской</w:t>
      </w:r>
      <w:r>
        <w:rPr>
          <w:color w:val="333333"/>
          <w:highlight w:val="yellow"/>
        </w:rPr>
        <w:t xml:space="preserve"> отчетности за 2021</w:t>
      </w:r>
      <w:r w:rsidR="001740D4" w:rsidRPr="00C92895">
        <w:rPr>
          <w:color w:val="333333"/>
          <w:highlight w:val="yellow"/>
        </w:rPr>
        <w:t xml:space="preserve"> г., и подтверждаем, что Общество обладает достаточными оборотными активами для выполнения своих обязательств, по крайней мере, в течение 12 месяцев</w:t>
      </w:r>
      <w:r>
        <w:rPr>
          <w:color w:val="333333"/>
          <w:highlight w:val="yellow"/>
        </w:rPr>
        <w:t xml:space="preserve"> от даты выпуска бухгалтерской </w:t>
      </w:r>
      <w:r w:rsidR="001740D4" w:rsidRPr="00C92895">
        <w:rPr>
          <w:color w:val="333333"/>
          <w:highlight w:val="yellow"/>
        </w:rPr>
        <w:t xml:space="preserve"> отчетности.</w:t>
      </w:r>
    </w:p>
    <w:p w14:paraId="668E7C7E" w14:textId="77777777" w:rsidR="00E82548" w:rsidRPr="00C772FA" w:rsidRDefault="00C772FA" w:rsidP="008803FF">
      <w:pPr>
        <w:pStyle w:val="a9"/>
        <w:widowControl w:val="0"/>
        <w:spacing w:after="0" w:line="264" w:lineRule="auto"/>
        <w:ind w:left="0" w:firstLine="709"/>
        <w:jc w:val="center"/>
        <w:rPr>
          <w:rFonts w:ascii="Times New Roman" w:hAnsi="Times New Roman"/>
          <w:b/>
          <w:sz w:val="24"/>
          <w:szCs w:val="24"/>
        </w:rPr>
      </w:pPr>
      <w:r w:rsidRPr="00C772FA">
        <w:rPr>
          <w:rFonts w:ascii="Times New Roman" w:hAnsi="Times New Roman"/>
          <w:b/>
          <w:sz w:val="24"/>
          <w:szCs w:val="24"/>
        </w:rPr>
        <w:t>1</w:t>
      </w:r>
      <w:r w:rsidR="00C446DE">
        <w:rPr>
          <w:rFonts w:ascii="Times New Roman" w:hAnsi="Times New Roman"/>
          <w:b/>
          <w:sz w:val="24"/>
          <w:szCs w:val="24"/>
        </w:rPr>
        <w:t>4</w:t>
      </w:r>
      <w:r w:rsidRPr="00C772FA">
        <w:rPr>
          <w:rFonts w:ascii="Times New Roman" w:hAnsi="Times New Roman"/>
          <w:b/>
          <w:sz w:val="24"/>
          <w:szCs w:val="24"/>
        </w:rPr>
        <w:t>. ПРОЧАЯ ИНФОРМАЦИЯ</w:t>
      </w:r>
    </w:p>
    <w:p w14:paraId="28F72836" w14:textId="77777777" w:rsidR="001740D4" w:rsidRDefault="001740D4" w:rsidP="008803FF">
      <w:pPr>
        <w:pStyle w:val="a9"/>
        <w:widowControl w:val="0"/>
        <w:spacing w:after="0" w:line="264" w:lineRule="auto"/>
        <w:ind w:left="0" w:firstLine="709"/>
        <w:jc w:val="both"/>
        <w:rPr>
          <w:rFonts w:ascii="Times New Roman" w:hAnsi="Times New Roman"/>
          <w:sz w:val="24"/>
          <w:szCs w:val="24"/>
        </w:rPr>
      </w:pPr>
    </w:p>
    <w:p w14:paraId="034ADF38" w14:textId="23D26FCE" w:rsidR="00C772FA" w:rsidRDefault="00C772FA" w:rsidP="008803FF">
      <w:pPr>
        <w:pStyle w:val="a9"/>
        <w:widowControl w:val="0"/>
        <w:spacing w:after="0" w:line="264" w:lineRule="auto"/>
        <w:ind w:left="0" w:firstLine="709"/>
        <w:jc w:val="both"/>
        <w:rPr>
          <w:rFonts w:ascii="Times New Roman" w:hAnsi="Times New Roman"/>
          <w:sz w:val="24"/>
          <w:szCs w:val="24"/>
        </w:rPr>
      </w:pPr>
      <w:r>
        <w:rPr>
          <w:rFonts w:ascii="Times New Roman" w:hAnsi="Times New Roman"/>
          <w:sz w:val="24"/>
          <w:szCs w:val="24"/>
        </w:rPr>
        <w:t xml:space="preserve">Государственная помощь Обществу </w:t>
      </w:r>
      <w:r w:rsidRPr="00C772FA">
        <w:rPr>
          <w:rFonts w:ascii="Times New Roman" w:hAnsi="Times New Roman"/>
          <w:sz w:val="24"/>
          <w:szCs w:val="24"/>
        </w:rPr>
        <w:t xml:space="preserve">в представленных отчетных </w:t>
      </w:r>
      <w:proofErr w:type="gramStart"/>
      <w:r w:rsidRPr="00C772FA">
        <w:rPr>
          <w:rFonts w:ascii="Times New Roman" w:hAnsi="Times New Roman"/>
          <w:sz w:val="24"/>
          <w:szCs w:val="24"/>
        </w:rPr>
        <w:t>периодах</w:t>
      </w:r>
      <w:proofErr w:type="gramEnd"/>
      <w:r w:rsidRPr="00C772FA">
        <w:rPr>
          <w:rFonts w:ascii="Times New Roman" w:hAnsi="Times New Roman"/>
          <w:sz w:val="24"/>
          <w:szCs w:val="24"/>
        </w:rPr>
        <w:t xml:space="preserve"> </w:t>
      </w:r>
      <w:r>
        <w:rPr>
          <w:rFonts w:ascii="Times New Roman" w:hAnsi="Times New Roman"/>
          <w:sz w:val="24"/>
          <w:szCs w:val="24"/>
        </w:rPr>
        <w:t>не предоставлялась.</w:t>
      </w:r>
    </w:p>
    <w:p w14:paraId="3F65F87E" w14:textId="77777777" w:rsidR="00E61C0B" w:rsidRPr="00E61C0B" w:rsidRDefault="00E61C0B" w:rsidP="00E61C0B">
      <w:pPr>
        <w:spacing w:line="264" w:lineRule="auto"/>
        <w:ind w:firstLine="709"/>
        <w:jc w:val="both"/>
        <w:outlineLvl w:val="0"/>
      </w:pPr>
      <w:proofErr w:type="gramStart"/>
      <w:r w:rsidRPr="00E61C0B">
        <w:t>Показателей отчетных сегментов не выделено, прекращенных операций в отчетном году нет.</w:t>
      </w:r>
      <w:proofErr w:type="gramEnd"/>
    </w:p>
    <w:p w14:paraId="6A621AF8" w14:textId="457CB3B9" w:rsidR="00C772FA" w:rsidRDefault="00440675" w:rsidP="008803FF">
      <w:pPr>
        <w:pStyle w:val="a9"/>
        <w:widowControl w:val="0"/>
        <w:spacing w:after="0" w:line="264" w:lineRule="auto"/>
        <w:ind w:left="0" w:firstLine="709"/>
        <w:jc w:val="both"/>
        <w:rPr>
          <w:rFonts w:ascii="Times New Roman" w:hAnsi="Times New Roman"/>
          <w:sz w:val="24"/>
          <w:szCs w:val="24"/>
        </w:rPr>
      </w:pPr>
      <w:r>
        <w:rPr>
          <w:rFonts w:ascii="Times New Roman" w:hAnsi="Times New Roman"/>
          <w:sz w:val="24"/>
          <w:szCs w:val="24"/>
        </w:rPr>
        <w:t>С</w:t>
      </w:r>
      <w:r w:rsidR="00C772FA" w:rsidRPr="00C772FA">
        <w:rPr>
          <w:rFonts w:ascii="Times New Roman" w:hAnsi="Times New Roman"/>
          <w:sz w:val="24"/>
          <w:szCs w:val="24"/>
        </w:rPr>
        <w:t xml:space="preserve">овместная деятельность </w:t>
      </w:r>
      <w:r>
        <w:rPr>
          <w:rFonts w:ascii="Times New Roman" w:hAnsi="Times New Roman"/>
          <w:sz w:val="24"/>
          <w:szCs w:val="24"/>
        </w:rPr>
        <w:t xml:space="preserve">Обществом </w:t>
      </w:r>
      <w:r w:rsidR="00C772FA" w:rsidRPr="00C772FA">
        <w:rPr>
          <w:rFonts w:ascii="Times New Roman" w:hAnsi="Times New Roman"/>
          <w:sz w:val="24"/>
          <w:szCs w:val="24"/>
        </w:rPr>
        <w:t>не велась</w:t>
      </w:r>
      <w:r w:rsidR="00E61FB9">
        <w:rPr>
          <w:rFonts w:ascii="Times New Roman" w:hAnsi="Times New Roman"/>
          <w:sz w:val="24"/>
          <w:szCs w:val="24"/>
        </w:rPr>
        <w:t xml:space="preserve">. </w:t>
      </w:r>
    </w:p>
    <w:p w14:paraId="50B17BB4" w14:textId="77777777" w:rsidR="00E82548" w:rsidRPr="000E2B82" w:rsidRDefault="000E2B82" w:rsidP="008803FF">
      <w:pPr>
        <w:pStyle w:val="a9"/>
        <w:widowControl w:val="0"/>
        <w:spacing w:after="0" w:line="264" w:lineRule="auto"/>
        <w:ind w:left="0" w:firstLine="709"/>
        <w:jc w:val="both"/>
        <w:rPr>
          <w:rFonts w:ascii="Times New Roman" w:hAnsi="Times New Roman"/>
          <w:i/>
          <w:sz w:val="24"/>
          <w:szCs w:val="24"/>
        </w:rPr>
      </w:pPr>
      <w:r>
        <w:rPr>
          <w:rFonts w:ascii="Times New Roman" w:hAnsi="Times New Roman"/>
          <w:i/>
          <w:sz w:val="24"/>
          <w:szCs w:val="24"/>
          <w:highlight w:val="yellow"/>
        </w:rPr>
        <w:t>Дополнительно необходимо р</w:t>
      </w:r>
      <w:r w:rsidRPr="000E2B82">
        <w:rPr>
          <w:rFonts w:ascii="Times New Roman" w:hAnsi="Times New Roman"/>
          <w:i/>
          <w:sz w:val="24"/>
          <w:szCs w:val="24"/>
          <w:highlight w:val="yellow"/>
        </w:rPr>
        <w:t>аскрыт</w:t>
      </w:r>
      <w:r>
        <w:rPr>
          <w:rFonts w:ascii="Times New Roman" w:hAnsi="Times New Roman"/>
          <w:i/>
          <w:sz w:val="24"/>
          <w:szCs w:val="24"/>
          <w:highlight w:val="yellow"/>
        </w:rPr>
        <w:t>ь информацию</w:t>
      </w:r>
      <w:r w:rsidR="00527264">
        <w:rPr>
          <w:rFonts w:ascii="Times New Roman" w:hAnsi="Times New Roman"/>
          <w:i/>
          <w:sz w:val="24"/>
          <w:szCs w:val="24"/>
          <w:highlight w:val="yellow"/>
        </w:rPr>
        <w:t xml:space="preserve"> </w:t>
      </w:r>
      <w:r w:rsidRPr="000E2B82">
        <w:rPr>
          <w:rFonts w:ascii="Times New Roman" w:hAnsi="Times New Roman"/>
          <w:i/>
          <w:sz w:val="24"/>
          <w:szCs w:val="24"/>
          <w:highlight w:val="yellow"/>
        </w:rPr>
        <w:t>в соответствие с отраслевыми особенностями</w:t>
      </w:r>
    </w:p>
    <w:p w14:paraId="0C2CEA68" w14:textId="77777777" w:rsidR="000E2B82" w:rsidRDefault="000E2B82" w:rsidP="008803FF">
      <w:pPr>
        <w:spacing w:line="264" w:lineRule="auto"/>
        <w:ind w:firstLine="709"/>
        <w:rPr>
          <w:b/>
          <w:highlight w:val="yellow"/>
        </w:rPr>
      </w:pPr>
    </w:p>
    <w:p w14:paraId="77EDB57A" w14:textId="0FA1434D" w:rsidR="00A57DBD" w:rsidRDefault="00095414" w:rsidP="008803FF">
      <w:pPr>
        <w:spacing w:line="264" w:lineRule="auto"/>
        <w:ind w:firstLine="709"/>
      </w:pPr>
      <w:r>
        <w:rPr>
          <w:b/>
          <w:highlight w:val="yellow"/>
        </w:rPr>
        <w:t>Руководитель</w:t>
      </w:r>
      <w:proofErr w:type="gramStart"/>
      <w:r>
        <w:rPr>
          <w:b/>
          <w:highlight w:val="yellow"/>
        </w:rPr>
        <w:t xml:space="preserve">  </w:t>
      </w:r>
      <w:r w:rsidR="00440675">
        <w:rPr>
          <w:b/>
        </w:rPr>
        <w:t xml:space="preserve"> </w:t>
      </w:r>
      <w:r w:rsidR="002D3F12" w:rsidRPr="00A57C87">
        <w:t>________</w:t>
      </w:r>
      <w:r w:rsidR="00425EA1" w:rsidRPr="00A57C87">
        <w:t>___________</w:t>
      </w:r>
      <w:r w:rsidR="002D3F12" w:rsidRPr="00A57C87">
        <w:t>_____</w:t>
      </w:r>
      <w:r w:rsidR="00411519" w:rsidRPr="00A57C87">
        <w:t xml:space="preserve">      (</w:t>
      </w:r>
      <w:r w:rsidR="00983238">
        <w:t xml:space="preserve"> </w:t>
      </w:r>
      <w:r w:rsidR="00411519" w:rsidRPr="00A57C87">
        <w:t>)</w:t>
      </w:r>
      <w:proofErr w:type="gramEnd"/>
    </w:p>
    <w:p w14:paraId="2802CD54" w14:textId="77777777" w:rsidR="00425EA1" w:rsidRDefault="00425EA1" w:rsidP="008803FF">
      <w:pPr>
        <w:spacing w:line="264" w:lineRule="auto"/>
        <w:ind w:firstLine="709"/>
        <w:rPr>
          <w:b/>
        </w:rPr>
      </w:pPr>
    </w:p>
    <w:p w14:paraId="0E8BC937" w14:textId="77777777" w:rsidR="007B5F6A" w:rsidRDefault="007B5F6A" w:rsidP="008803FF">
      <w:pPr>
        <w:spacing w:line="264" w:lineRule="auto"/>
        <w:ind w:firstLine="709"/>
        <w:rPr>
          <w:b/>
        </w:rPr>
      </w:pPr>
    </w:p>
    <w:p w14:paraId="23B2F137" w14:textId="0F4382DB" w:rsidR="00AA16DB" w:rsidRPr="00A57C87" w:rsidRDefault="00440675" w:rsidP="008803FF">
      <w:pPr>
        <w:spacing w:line="264" w:lineRule="auto"/>
        <w:ind w:firstLine="709"/>
        <w:rPr>
          <w:b/>
        </w:rPr>
      </w:pPr>
      <w:r>
        <w:rPr>
          <w:b/>
        </w:rPr>
        <w:t xml:space="preserve">«_____» ______________ </w:t>
      </w:r>
      <w:r w:rsidR="00A57DBD" w:rsidRPr="00A57C87">
        <w:rPr>
          <w:b/>
        </w:rPr>
        <w:t>20</w:t>
      </w:r>
      <w:r w:rsidR="002D4E6B">
        <w:rPr>
          <w:b/>
        </w:rPr>
        <w:t>2</w:t>
      </w:r>
      <w:r w:rsidR="002D4E6B" w:rsidRPr="00DD2432">
        <w:rPr>
          <w:b/>
          <w:highlight w:val="yellow"/>
        </w:rPr>
        <w:t>2</w:t>
      </w:r>
      <w:r w:rsidR="00AA16DB" w:rsidRPr="00A57C87">
        <w:rPr>
          <w:b/>
        </w:rPr>
        <w:t>г.</w:t>
      </w:r>
    </w:p>
    <w:sectPr w:rsidR="00AA16DB" w:rsidRPr="00A57C87" w:rsidSect="00CD262F">
      <w:footerReference w:type="default" r:id="rId33"/>
      <w:pgSz w:w="11906" w:h="16838"/>
      <w:pgMar w:top="1134" w:right="850" w:bottom="1134" w:left="1701" w:header="113"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0A6E3" w14:textId="77777777" w:rsidR="00C53164" w:rsidRDefault="00C53164" w:rsidP="004B23B6">
      <w:r>
        <w:separator/>
      </w:r>
    </w:p>
  </w:endnote>
  <w:endnote w:type="continuationSeparator" w:id="0">
    <w:p w14:paraId="797DE9C6" w14:textId="77777777" w:rsidR="00C53164" w:rsidRDefault="00C53164" w:rsidP="004B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Times New Roman Bold">
    <w:altName w:val="Times New Roman"/>
    <w:panose1 w:val="00000000000000000000"/>
    <w:charset w:val="00"/>
    <w:family w:val="roman"/>
    <w:notTrueType/>
    <w:pitch w:val="default"/>
    <w:sig w:usb0="00000203" w:usb1="00000000" w:usb2="007E0010" w:usb3="0062E5BC" w:csb0="00000005" w:csb1="3006134F"/>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21846"/>
      <w:docPartObj>
        <w:docPartGallery w:val="Page Numbers (Bottom of Page)"/>
        <w:docPartUnique/>
      </w:docPartObj>
    </w:sdtPr>
    <w:sdtEndPr/>
    <w:sdtContent>
      <w:p w14:paraId="366BC992" w14:textId="61D89EA5" w:rsidR="00435043" w:rsidRDefault="00435043">
        <w:pPr>
          <w:pStyle w:val="ae"/>
          <w:jc w:val="right"/>
        </w:pPr>
        <w:r>
          <w:fldChar w:fldCharType="begin"/>
        </w:r>
        <w:r>
          <w:instrText>PAGE   \* MERGEFORMAT</w:instrText>
        </w:r>
        <w:r>
          <w:fldChar w:fldCharType="separate"/>
        </w:r>
        <w:r w:rsidR="00480A21">
          <w:rPr>
            <w:noProof/>
          </w:rPr>
          <w:t>31</w:t>
        </w:r>
        <w:r>
          <w:fldChar w:fldCharType="end"/>
        </w:r>
      </w:p>
    </w:sdtContent>
  </w:sdt>
  <w:p w14:paraId="679BEFC8" w14:textId="6F235B41" w:rsidR="00435043" w:rsidRPr="00A63CC9" w:rsidRDefault="00435043">
    <w:pPr>
      <w:pStyle w:val="ae"/>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3AD17" w14:textId="77777777" w:rsidR="00C53164" w:rsidRDefault="00C53164" w:rsidP="004B23B6">
      <w:r>
        <w:separator/>
      </w:r>
    </w:p>
  </w:footnote>
  <w:footnote w:type="continuationSeparator" w:id="0">
    <w:p w14:paraId="40646CFA" w14:textId="77777777" w:rsidR="00C53164" w:rsidRDefault="00C53164" w:rsidP="004B2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C9308D8"/>
    <w:multiLevelType w:val="hybridMultilevel"/>
    <w:tmpl w:val="00342D7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746A28"/>
    <w:multiLevelType w:val="hybridMultilevel"/>
    <w:tmpl w:val="784ED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972F3D"/>
    <w:multiLevelType w:val="hybridMultilevel"/>
    <w:tmpl w:val="023E7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F20B5E"/>
    <w:multiLevelType w:val="hybridMultilevel"/>
    <w:tmpl w:val="915277C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804B0A"/>
    <w:multiLevelType w:val="multilevel"/>
    <w:tmpl w:val="3788B718"/>
    <w:lvl w:ilvl="0">
      <w:start w:val="4"/>
      <w:numFmt w:val="bullet"/>
      <w:pStyle w:val="ABC-BulletsinNotes"/>
      <w:lvlText w:val=""/>
      <w:lvlJc w:val="left"/>
      <w:pPr>
        <w:tabs>
          <w:tab w:val="num" w:pos="567"/>
        </w:tabs>
        <w:ind w:left="567" w:hanging="567"/>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27"/>
        </w:tabs>
        <w:ind w:left="851" w:hanging="284"/>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6">
    <w:nsid w:val="375C0140"/>
    <w:multiLevelType w:val="hybridMultilevel"/>
    <w:tmpl w:val="176AB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EE2BB7"/>
    <w:multiLevelType w:val="hybridMultilevel"/>
    <w:tmpl w:val="C2A242F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607682"/>
    <w:multiLevelType w:val="hybridMultilevel"/>
    <w:tmpl w:val="7EB696E8"/>
    <w:lvl w:ilvl="0" w:tplc="056090C0">
      <w:start w:val="1"/>
      <w:numFmt w:val="decimal"/>
      <w:lvlText w:val="%1."/>
      <w:lvlJc w:val="left"/>
      <w:pPr>
        <w:ind w:left="900" w:hanging="360"/>
      </w:pPr>
      <w:rPr>
        <w:rFonts w:hint="default"/>
        <w:sz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41E37A0"/>
    <w:multiLevelType w:val="hybridMultilevel"/>
    <w:tmpl w:val="1450A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CC63F5"/>
    <w:multiLevelType w:val="hybridMultilevel"/>
    <w:tmpl w:val="D9D2D6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74524298"/>
    <w:multiLevelType w:val="hybridMultilevel"/>
    <w:tmpl w:val="AC2CB4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CFE7D1F"/>
    <w:multiLevelType w:val="hybridMultilevel"/>
    <w:tmpl w:val="10FC0DDC"/>
    <w:lvl w:ilvl="0" w:tplc="74C666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8"/>
  </w:num>
  <w:num w:numId="4">
    <w:abstractNumId w:val="9"/>
  </w:num>
  <w:num w:numId="5">
    <w:abstractNumId w:val="6"/>
  </w:num>
  <w:num w:numId="6">
    <w:abstractNumId w:val="4"/>
  </w:num>
  <w:num w:numId="7">
    <w:abstractNumId w:val="1"/>
  </w:num>
  <w:num w:numId="8">
    <w:abstractNumId w:val="7"/>
  </w:num>
  <w:num w:numId="9">
    <w:abstractNumId w:val="12"/>
  </w:num>
  <w:num w:numId="10">
    <w:abstractNumId w:val="3"/>
  </w:num>
  <w:num w:numId="11">
    <w:abstractNumId w:val="11"/>
  </w:num>
  <w:num w:numId="12">
    <w:abstractNumId w:val="10"/>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D1"/>
    <w:rsid w:val="00001830"/>
    <w:rsid w:val="00001858"/>
    <w:rsid w:val="00002AC0"/>
    <w:rsid w:val="000046E5"/>
    <w:rsid w:val="000056FF"/>
    <w:rsid w:val="0000733D"/>
    <w:rsid w:val="000106D0"/>
    <w:rsid w:val="00012693"/>
    <w:rsid w:val="0001299C"/>
    <w:rsid w:val="0001401E"/>
    <w:rsid w:val="00014DC8"/>
    <w:rsid w:val="00015CA3"/>
    <w:rsid w:val="0001604E"/>
    <w:rsid w:val="00021907"/>
    <w:rsid w:val="00023D0F"/>
    <w:rsid w:val="000248E0"/>
    <w:rsid w:val="000258DF"/>
    <w:rsid w:val="00026250"/>
    <w:rsid w:val="00026BB6"/>
    <w:rsid w:val="00034BD4"/>
    <w:rsid w:val="00035D32"/>
    <w:rsid w:val="0003644C"/>
    <w:rsid w:val="000400F4"/>
    <w:rsid w:val="00040FA9"/>
    <w:rsid w:val="00041194"/>
    <w:rsid w:val="000422CA"/>
    <w:rsid w:val="00042A75"/>
    <w:rsid w:val="00042A7C"/>
    <w:rsid w:val="000434CB"/>
    <w:rsid w:val="000447C7"/>
    <w:rsid w:val="00051CEC"/>
    <w:rsid w:val="0005202F"/>
    <w:rsid w:val="0005558E"/>
    <w:rsid w:val="00056AE3"/>
    <w:rsid w:val="00060D17"/>
    <w:rsid w:val="00062B12"/>
    <w:rsid w:val="000657F7"/>
    <w:rsid w:val="00067019"/>
    <w:rsid w:val="00070A1C"/>
    <w:rsid w:val="00072A5A"/>
    <w:rsid w:val="00073123"/>
    <w:rsid w:val="00073EB9"/>
    <w:rsid w:val="000808F1"/>
    <w:rsid w:val="00083060"/>
    <w:rsid w:val="00085F95"/>
    <w:rsid w:val="00087AE3"/>
    <w:rsid w:val="00087C9C"/>
    <w:rsid w:val="00091C0F"/>
    <w:rsid w:val="000931E4"/>
    <w:rsid w:val="0009348A"/>
    <w:rsid w:val="00094A30"/>
    <w:rsid w:val="00095414"/>
    <w:rsid w:val="00095742"/>
    <w:rsid w:val="00095AEC"/>
    <w:rsid w:val="0009687F"/>
    <w:rsid w:val="000A1026"/>
    <w:rsid w:val="000A13B6"/>
    <w:rsid w:val="000A1DC7"/>
    <w:rsid w:val="000A2AFF"/>
    <w:rsid w:val="000A3A6C"/>
    <w:rsid w:val="000A6B75"/>
    <w:rsid w:val="000A70DA"/>
    <w:rsid w:val="000A7110"/>
    <w:rsid w:val="000A7237"/>
    <w:rsid w:val="000A754A"/>
    <w:rsid w:val="000A7A99"/>
    <w:rsid w:val="000B095A"/>
    <w:rsid w:val="000B0A34"/>
    <w:rsid w:val="000B0FA0"/>
    <w:rsid w:val="000B5EE6"/>
    <w:rsid w:val="000B6B73"/>
    <w:rsid w:val="000C1A26"/>
    <w:rsid w:val="000C1C6B"/>
    <w:rsid w:val="000C3B50"/>
    <w:rsid w:val="000C6721"/>
    <w:rsid w:val="000C7982"/>
    <w:rsid w:val="000D10A7"/>
    <w:rsid w:val="000D1C3A"/>
    <w:rsid w:val="000D2C64"/>
    <w:rsid w:val="000D42E4"/>
    <w:rsid w:val="000D4654"/>
    <w:rsid w:val="000D584E"/>
    <w:rsid w:val="000D5F33"/>
    <w:rsid w:val="000D638B"/>
    <w:rsid w:val="000D6D77"/>
    <w:rsid w:val="000E086C"/>
    <w:rsid w:val="000E153E"/>
    <w:rsid w:val="000E2AE3"/>
    <w:rsid w:val="000E2B82"/>
    <w:rsid w:val="000E30C5"/>
    <w:rsid w:val="000F3BE4"/>
    <w:rsid w:val="000F5818"/>
    <w:rsid w:val="000F650B"/>
    <w:rsid w:val="001019AE"/>
    <w:rsid w:val="00104211"/>
    <w:rsid w:val="00104C79"/>
    <w:rsid w:val="00107758"/>
    <w:rsid w:val="001125F6"/>
    <w:rsid w:val="001146B8"/>
    <w:rsid w:val="0011537D"/>
    <w:rsid w:val="00115A71"/>
    <w:rsid w:val="00116147"/>
    <w:rsid w:val="00122AE2"/>
    <w:rsid w:val="001242B4"/>
    <w:rsid w:val="00125660"/>
    <w:rsid w:val="00126644"/>
    <w:rsid w:val="00130AE2"/>
    <w:rsid w:val="00134AAB"/>
    <w:rsid w:val="00135F0E"/>
    <w:rsid w:val="001427A1"/>
    <w:rsid w:val="00144BBB"/>
    <w:rsid w:val="00145014"/>
    <w:rsid w:val="0014605B"/>
    <w:rsid w:val="001463AD"/>
    <w:rsid w:val="00146FEA"/>
    <w:rsid w:val="00151124"/>
    <w:rsid w:val="001535BA"/>
    <w:rsid w:val="001539A1"/>
    <w:rsid w:val="0015512C"/>
    <w:rsid w:val="0015581C"/>
    <w:rsid w:val="00160FAF"/>
    <w:rsid w:val="001611FD"/>
    <w:rsid w:val="001616AC"/>
    <w:rsid w:val="00162D8C"/>
    <w:rsid w:val="00164641"/>
    <w:rsid w:val="00165071"/>
    <w:rsid w:val="00165329"/>
    <w:rsid w:val="00165CFF"/>
    <w:rsid w:val="001702AB"/>
    <w:rsid w:val="001726F7"/>
    <w:rsid w:val="00172FAC"/>
    <w:rsid w:val="001740D4"/>
    <w:rsid w:val="00181491"/>
    <w:rsid w:val="00181F52"/>
    <w:rsid w:val="001821D3"/>
    <w:rsid w:val="001832AB"/>
    <w:rsid w:val="0018555E"/>
    <w:rsid w:val="00187C66"/>
    <w:rsid w:val="001911AC"/>
    <w:rsid w:val="00194029"/>
    <w:rsid w:val="001947E9"/>
    <w:rsid w:val="00194B05"/>
    <w:rsid w:val="00197064"/>
    <w:rsid w:val="001A2A57"/>
    <w:rsid w:val="001A2E8D"/>
    <w:rsid w:val="001A2F24"/>
    <w:rsid w:val="001A4FF8"/>
    <w:rsid w:val="001A6569"/>
    <w:rsid w:val="001A6A52"/>
    <w:rsid w:val="001A7210"/>
    <w:rsid w:val="001B7E52"/>
    <w:rsid w:val="001C0ED0"/>
    <w:rsid w:val="001C1B87"/>
    <w:rsid w:val="001C22B9"/>
    <w:rsid w:val="001C2486"/>
    <w:rsid w:val="001C301A"/>
    <w:rsid w:val="001C52C2"/>
    <w:rsid w:val="001C7A2A"/>
    <w:rsid w:val="001D0566"/>
    <w:rsid w:val="001D108F"/>
    <w:rsid w:val="001D3DFE"/>
    <w:rsid w:val="001D4D4B"/>
    <w:rsid w:val="001D50EF"/>
    <w:rsid w:val="001D6477"/>
    <w:rsid w:val="001D7BC8"/>
    <w:rsid w:val="001E0970"/>
    <w:rsid w:val="001E16FD"/>
    <w:rsid w:val="001E1A98"/>
    <w:rsid w:val="001E21B2"/>
    <w:rsid w:val="001E43D4"/>
    <w:rsid w:val="001E57BD"/>
    <w:rsid w:val="001E6201"/>
    <w:rsid w:val="001F264D"/>
    <w:rsid w:val="001F3257"/>
    <w:rsid w:val="001F3BBE"/>
    <w:rsid w:val="001F7844"/>
    <w:rsid w:val="0020050D"/>
    <w:rsid w:val="002012AE"/>
    <w:rsid w:val="002015E3"/>
    <w:rsid w:val="00201A2E"/>
    <w:rsid w:val="00203936"/>
    <w:rsid w:val="00203EEB"/>
    <w:rsid w:val="00204ED8"/>
    <w:rsid w:val="00207BC1"/>
    <w:rsid w:val="00207CA2"/>
    <w:rsid w:val="00210098"/>
    <w:rsid w:val="00211AAB"/>
    <w:rsid w:val="00211CBD"/>
    <w:rsid w:val="00215312"/>
    <w:rsid w:val="0021564F"/>
    <w:rsid w:val="00215977"/>
    <w:rsid w:val="002211C8"/>
    <w:rsid w:val="002229D5"/>
    <w:rsid w:val="00223C7F"/>
    <w:rsid w:val="00225CFC"/>
    <w:rsid w:val="002317A1"/>
    <w:rsid w:val="00232B88"/>
    <w:rsid w:val="0023439B"/>
    <w:rsid w:val="00235F33"/>
    <w:rsid w:val="00237DFB"/>
    <w:rsid w:val="00242219"/>
    <w:rsid w:val="002436F7"/>
    <w:rsid w:val="00245BD8"/>
    <w:rsid w:val="00252358"/>
    <w:rsid w:val="002539E2"/>
    <w:rsid w:val="00261C00"/>
    <w:rsid w:val="00261E2D"/>
    <w:rsid w:val="002629CC"/>
    <w:rsid w:val="00265726"/>
    <w:rsid w:val="00265D7B"/>
    <w:rsid w:val="00266AAF"/>
    <w:rsid w:val="00266EF8"/>
    <w:rsid w:val="00272939"/>
    <w:rsid w:val="0027393F"/>
    <w:rsid w:val="00273D82"/>
    <w:rsid w:val="002769FE"/>
    <w:rsid w:val="00277945"/>
    <w:rsid w:val="002809BE"/>
    <w:rsid w:val="0028591A"/>
    <w:rsid w:val="00286C3C"/>
    <w:rsid w:val="0028768B"/>
    <w:rsid w:val="002916D9"/>
    <w:rsid w:val="00291726"/>
    <w:rsid w:val="00291FFD"/>
    <w:rsid w:val="00292852"/>
    <w:rsid w:val="002937F4"/>
    <w:rsid w:val="00293CB7"/>
    <w:rsid w:val="00294036"/>
    <w:rsid w:val="00296553"/>
    <w:rsid w:val="00296D7F"/>
    <w:rsid w:val="00297573"/>
    <w:rsid w:val="002A174C"/>
    <w:rsid w:val="002A1751"/>
    <w:rsid w:val="002A1893"/>
    <w:rsid w:val="002A26CD"/>
    <w:rsid w:val="002A2957"/>
    <w:rsid w:val="002A2D4E"/>
    <w:rsid w:val="002A64BE"/>
    <w:rsid w:val="002A65E1"/>
    <w:rsid w:val="002A6DF9"/>
    <w:rsid w:val="002B0026"/>
    <w:rsid w:val="002B11CD"/>
    <w:rsid w:val="002B5F5C"/>
    <w:rsid w:val="002B7813"/>
    <w:rsid w:val="002C0231"/>
    <w:rsid w:val="002C38BB"/>
    <w:rsid w:val="002C4318"/>
    <w:rsid w:val="002C4B09"/>
    <w:rsid w:val="002D05AB"/>
    <w:rsid w:val="002D0D2E"/>
    <w:rsid w:val="002D3F12"/>
    <w:rsid w:val="002D4E6B"/>
    <w:rsid w:val="002D6178"/>
    <w:rsid w:val="002D62F5"/>
    <w:rsid w:val="002E0DA0"/>
    <w:rsid w:val="002E3F9C"/>
    <w:rsid w:val="002E5593"/>
    <w:rsid w:val="002E57C3"/>
    <w:rsid w:val="002E5A6E"/>
    <w:rsid w:val="002F42CF"/>
    <w:rsid w:val="002F430F"/>
    <w:rsid w:val="002F47A7"/>
    <w:rsid w:val="00302289"/>
    <w:rsid w:val="003024DA"/>
    <w:rsid w:val="0030380B"/>
    <w:rsid w:val="00303DE5"/>
    <w:rsid w:val="00304762"/>
    <w:rsid w:val="003068B2"/>
    <w:rsid w:val="00306DB0"/>
    <w:rsid w:val="00306F80"/>
    <w:rsid w:val="0031310E"/>
    <w:rsid w:val="003144BB"/>
    <w:rsid w:val="0031602C"/>
    <w:rsid w:val="003163CD"/>
    <w:rsid w:val="00320AB6"/>
    <w:rsid w:val="00321381"/>
    <w:rsid w:val="00321E71"/>
    <w:rsid w:val="00322389"/>
    <w:rsid w:val="00323DCF"/>
    <w:rsid w:val="003279C7"/>
    <w:rsid w:val="00330C2C"/>
    <w:rsid w:val="00332466"/>
    <w:rsid w:val="00333397"/>
    <w:rsid w:val="0033489A"/>
    <w:rsid w:val="0033657F"/>
    <w:rsid w:val="00336F3E"/>
    <w:rsid w:val="003373A7"/>
    <w:rsid w:val="003410F6"/>
    <w:rsid w:val="0034402B"/>
    <w:rsid w:val="003450F5"/>
    <w:rsid w:val="003475CC"/>
    <w:rsid w:val="00350312"/>
    <w:rsid w:val="003516E4"/>
    <w:rsid w:val="00357FB5"/>
    <w:rsid w:val="0036332D"/>
    <w:rsid w:val="003650C7"/>
    <w:rsid w:val="00370336"/>
    <w:rsid w:val="00372A3D"/>
    <w:rsid w:val="003737AC"/>
    <w:rsid w:val="003743FC"/>
    <w:rsid w:val="003759CD"/>
    <w:rsid w:val="003769FE"/>
    <w:rsid w:val="00377788"/>
    <w:rsid w:val="003809C0"/>
    <w:rsid w:val="00381887"/>
    <w:rsid w:val="0038399F"/>
    <w:rsid w:val="00384B42"/>
    <w:rsid w:val="00385ECB"/>
    <w:rsid w:val="00387E43"/>
    <w:rsid w:val="003902EC"/>
    <w:rsid w:val="0039284C"/>
    <w:rsid w:val="00392D64"/>
    <w:rsid w:val="00395331"/>
    <w:rsid w:val="0039614F"/>
    <w:rsid w:val="0039624A"/>
    <w:rsid w:val="00396437"/>
    <w:rsid w:val="0039756D"/>
    <w:rsid w:val="00397741"/>
    <w:rsid w:val="00397FAC"/>
    <w:rsid w:val="003A036B"/>
    <w:rsid w:val="003A14A7"/>
    <w:rsid w:val="003A1D0C"/>
    <w:rsid w:val="003A3AB7"/>
    <w:rsid w:val="003A4DDF"/>
    <w:rsid w:val="003A651E"/>
    <w:rsid w:val="003A74F2"/>
    <w:rsid w:val="003B3090"/>
    <w:rsid w:val="003B65CC"/>
    <w:rsid w:val="003C1D19"/>
    <w:rsid w:val="003C288C"/>
    <w:rsid w:val="003C3452"/>
    <w:rsid w:val="003C47CD"/>
    <w:rsid w:val="003C4AE7"/>
    <w:rsid w:val="003C6800"/>
    <w:rsid w:val="003C685D"/>
    <w:rsid w:val="003D1C35"/>
    <w:rsid w:val="003D1D3A"/>
    <w:rsid w:val="003D30C1"/>
    <w:rsid w:val="003D31D6"/>
    <w:rsid w:val="003D42D5"/>
    <w:rsid w:val="003D5D53"/>
    <w:rsid w:val="003D68A7"/>
    <w:rsid w:val="003E0BC5"/>
    <w:rsid w:val="003E14C3"/>
    <w:rsid w:val="003E292B"/>
    <w:rsid w:val="003E3864"/>
    <w:rsid w:val="003E41B3"/>
    <w:rsid w:val="003E4254"/>
    <w:rsid w:val="003E64A8"/>
    <w:rsid w:val="003E752F"/>
    <w:rsid w:val="003F25FE"/>
    <w:rsid w:val="003F33E9"/>
    <w:rsid w:val="003F6080"/>
    <w:rsid w:val="00401BBC"/>
    <w:rsid w:val="00403478"/>
    <w:rsid w:val="004036C8"/>
    <w:rsid w:val="00403C5E"/>
    <w:rsid w:val="00405E01"/>
    <w:rsid w:val="004061CC"/>
    <w:rsid w:val="00406406"/>
    <w:rsid w:val="00410259"/>
    <w:rsid w:val="00410301"/>
    <w:rsid w:val="004113FE"/>
    <w:rsid w:val="00411519"/>
    <w:rsid w:val="00413FEC"/>
    <w:rsid w:val="00416CD6"/>
    <w:rsid w:val="00417ED3"/>
    <w:rsid w:val="004207B7"/>
    <w:rsid w:val="00420C04"/>
    <w:rsid w:val="004211AA"/>
    <w:rsid w:val="004249F3"/>
    <w:rsid w:val="00425EA1"/>
    <w:rsid w:val="00430009"/>
    <w:rsid w:val="00431026"/>
    <w:rsid w:val="00434594"/>
    <w:rsid w:val="00435043"/>
    <w:rsid w:val="004361EC"/>
    <w:rsid w:val="00436636"/>
    <w:rsid w:val="00436B47"/>
    <w:rsid w:val="00436D0B"/>
    <w:rsid w:val="004377F5"/>
    <w:rsid w:val="00440675"/>
    <w:rsid w:val="00440F50"/>
    <w:rsid w:val="00441621"/>
    <w:rsid w:val="004419B9"/>
    <w:rsid w:val="00442B28"/>
    <w:rsid w:val="00444634"/>
    <w:rsid w:val="00446E08"/>
    <w:rsid w:val="00450464"/>
    <w:rsid w:val="004506D5"/>
    <w:rsid w:val="004519D2"/>
    <w:rsid w:val="00452A61"/>
    <w:rsid w:val="00453A32"/>
    <w:rsid w:val="0045510D"/>
    <w:rsid w:val="00456255"/>
    <w:rsid w:val="00457C18"/>
    <w:rsid w:val="00457C81"/>
    <w:rsid w:val="00460A2C"/>
    <w:rsid w:val="0046178C"/>
    <w:rsid w:val="00461B70"/>
    <w:rsid w:val="004628D4"/>
    <w:rsid w:val="00462C85"/>
    <w:rsid w:val="004637F5"/>
    <w:rsid w:val="00464348"/>
    <w:rsid w:val="00464844"/>
    <w:rsid w:val="00464AE7"/>
    <w:rsid w:val="00466007"/>
    <w:rsid w:val="004666A1"/>
    <w:rsid w:val="00472076"/>
    <w:rsid w:val="00474A47"/>
    <w:rsid w:val="00475CC6"/>
    <w:rsid w:val="004767FE"/>
    <w:rsid w:val="0048071C"/>
    <w:rsid w:val="004807EC"/>
    <w:rsid w:val="00480A21"/>
    <w:rsid w:val="00480DB1"/>
    <w:rsid w:val="00481006"/>
    <w:rsid w:val="00482032"/>
    <w:rsid w:val="0048216D"/>
    <w:rsid w:val="0048775E"/>
    <w:rsid w:val="00491E04"/>
    <w:rsid w:val="0049272F"/>
    <w:rsid w:val="00492D6E"/>
    <w:rsid w:val="00494485"/>
    <w:rsid w:val="004957DD"/>
    <w:rsid w:val="00497FEA"/>
    <w:rsid w:val="004A0602"/>
    <w:rsid w:val="004A125C"/>
    <w:rsid w:val="004A32F9"/>
    <w:rsid w:val="004A3BD3"/>
    <w:rsid w:val="004A4529"/>
    <w:rsid w:val="004A46FA"/>
    <w:rsid w:val="004A78F3"/>
    <w:rsid w:val="004B0A22"/>
    <w:rsid w:val="004B23B6"/>
    <w:rsid w:val="004B3B12"/>
    <w:rsid w:val="004C242A"/>
    <w:rsid w:val="004C4769"/>
    <w:rsid w:val="004C4F75"/>
    <w:rsid w:val="004C6963"/>
    <w:rsid w:val="004C6A65"/>
    <w:rsid w:val="004C6FB3"/>
    <w:rsid w:val="004C7C43"/>
    <w:rsid w:val="004D0446"/>
    <w:rsid w:val="004D116B"/>
    <w:rsid w:val="004D1456"/>
    <w:rsid w:val="004D1D6D"/>
    <w:rsid w:val="004D6941"/>
    <w:rsid w:val="004D69DB"/>
    <w:rsid w:val="004D6E1E"/>
    <w:rsid w:val="004D7AA7"/>
    <w:rsid w:val="004D7C46"/>
    <w:rsid w:val="004E2F7F"/>
    <w:rsid w:val="004E417A"/>
    <w:rsid w:val="004E4DD7"/>
    <w:rsid w:val="004E4E24"/>
    <w:rsid w:val="004E5025"/>
    <w:rsid w:val="004E72D3"/>
    <w:rsid w:val="004E7333"/>
    <w:rsid w:val="004E7895"/>
    <w:rsid w:val="004F0D6F"/>
    <w:rsid w:val="004F18A0"/>
    <w:rsid w:val="004F1BB4"/>
    <w:rsid w:val="004F1D62"/>
    <w:rsid w:val="004F1FC4"/>
    <w:rsid w:val="004F294B"/>
    <w:rsid w:val="004F4053"/>
    <w:rsid w:val="004F5836"/>
    <w:rsid w:val="004F6918"/>
    <w:rsid w:val="005018DD"/>
    <w:rsid w:val="00503278"/>
    <w:rsid w:val="005100A6"/>
    <w:rsid w:val="00511781"/>
    <w:rsid w:val="00512068"/>
    <w:rsid w:val="005127DA"/>
    <w:rsid w:val="005134A2"/>
    <w:rsid w:val="005147DB"/>
    <w:rsid w:val="0052561F"/>
    <w:rsid w:val="00526937"/>
    <w:rsid w:val="00527264"/>
    <w:rsid w:val="00531BC7"/>
    <w:rsid w:val="00531FFF"/>
    <w:rsid w:val="005324BC"/>
    <w:rsid w:val="0053334E"/>
    <w:rsid w:val="00534DFC"/>
    <w:rsid w:val="00540198"/>
    <w:rsid w:val="00541F78"/>
    <w:rsid w:val="00541FF1"/>
    <w:rsid w:val="00543932"/>
    <w:rsid w:val="005504EA"/>
    <w:rsid w:val="00555CD9"/>
    <w:rsid w:val="0055706B"/>
    <w:rsid w:val="005573AC"/>
    <w:rsid w:val="00557C33"/>
    <w:rsid w:val="005605B0"/>
    <w:rsid w:val="00562135"/>
    <w:rsid w:val="0056645F"/>
    <w:rsid w:val="00570F74"/>
    <w:rsid w:val="00570FFE"/>
    <w:rsid w:val="00572174"/>
    <w:rsid w:val="00573BFB"/>
    <w:rsid w:val="00574E12"/>
    <w:rsid w:val="005776FD"/>
    <w:rsid w:val="0058175D"/>
    <w:rsid w:val="005829BC"/>
    <w:rsid w:val="00583519"/>
    <w:rsid w:val="00584C5E"/>
    <w:rsid w:val="00584F0B"/>
    <w:rsid w:val="00586C3A"/>
    <w:rsid w:val="00587121"/>
    <w:rsid w:val="00590252"/>
    <w:rsid w:val="005919B6"/>
    <w:rsid w:val="00591F7B"/>
    <w:rsid w:val="00592F5C"/>
    <w:rsid w:val="00592FE6"/>
    <w:rsid w:val="00594F86"/>
    <w:rsid w:val="005952A8"/>
    <w:rsid w:val="0059585E"/>
    <w:rsid w:val="0059596C"/>
    <w:rsid w:val="00597D15"/>
    <w:rsid w:val="005A195E"/>
    <w:rsid w:val="005A2B03"/>
    <w:rsid w:val="005A354E"/>
    <w:rsid w:val="005A42FD"/>
    <w:rsid w:val="005A6099"/>
    <w:rsid w:val="005A637A"/>
    <w:rsid w:val="005B29A1"/>
    <w:rsid w:val="005B2E60"/>
    <w:rsid w:val="005B381D"/>
    <w:rsid w:val="005B46AA"/>
    <w:rsid w:val="005B5B11"/>
    <w:rsid w:val="005C032A"/>
    <w:rsid w:val="005C2735"/>
    <w:rsid w:val="005C2E20"/>
    <w:rsid w:val="005C3FC2"/>
    <w:rsid w:val="005C4271"/>
    <w:rsid w:val="005C52E3"/>
    <w:rsid w:val="005D0CB9"/>
    <w:rsid w:val="005D18EE"/>
    <w:rsid w:val="005D1DB3"/>
    <w:rsid w:val="005D51AE"/>
    <w:rsid w:val="005D59E6"/>
    <w:rsid w:val="005D5DB2"/>
    <w:rsid w:val="005D6BDE"/>
    <w:rsid w:val="005D6CE6"/>
    <w:rsid w:val="005E047F"/>
    <w:rsid w:val="005E1B01"/>
    <w:rsid w:val="005E4946"/>
    <w:rsid w:val="005E6E5B"/>
    <w:rsid w:val="005E7228"/>
    <w:rsid w:val="005F0C55"/>
    <w:rsid w:val="005F24EB"/>
    <w:rsid w:val="005F2C29"/>
    <w:rsid w:val="005F7D80"/>
    <w:rsid w:val="00602878"/>
    <w:rsid w:val="00605A6B"/>
    <w:rsid w:val="00606096"/>
    <w:rsid w:val="006074A8"/>
    <w:rsid w:val="00610E0B"/>
    <w:rsid w:val="00611A75"/>
    <w:rsid w:val="00612077"/>
    <w:rsid w:val="00612984"/>
    <w:rsid w:val="0061401A"/>
    <w:rsid w:val="00617631"/>
    <w:rsid w:val="006179EE"/>
    <w:rsid w:val="00617FBF"/>
    <w:rsid w:val="00620672"/>
    <w:rsid w:val="00620D6D"/>
    <w:rsid w:val="0062101D"/>
    <w:rsid w:val="00624A48"/>
    <w:rsid w:val="00626613"/>
    <w:rsid w:val="00631954"/>
    <w:rsid w:val="00633E58"/>
    <w:rsid w:val="0063481F"/>
    <w:rsid w:val="00634918"/>
    <w:rsid w:val="00635482"/>
    <w:rsid w:val="006363A7"/>
    <w:rsid w:val="00636B26"/>
    <w:rsid w:val="006423C1"/>
    <w:rsid w:val="006424E8"/>
    <w:rsid w:val="006434E3"/>
    <w:rsid w:val="006435CD"/>
    <w:rsid w:val="006452DD"/>
    <w:rsid w:val="006527EA"/>
    <w:rsid w:val="00653496"/>
    <w:rsid w:val="00654008"/>
    <w:rsid w:val="00654AC4"/>
    <w:rsid w:val="00654EF4"/>
    <w:rsid w:val="00664436"/>
    <w:rsid w:val="0066519C"/>
    <w:rsid w:val="00665B4C"/>
    <w:rsid w:val="006661C7"/>
    <w:rsid w:val="00667FCE"/>
    <w:rsid w:val="006702A6"/>
    <w:rsid w:val="006739C8"/>
    <w:rsid w:val="006748B6"/>
    <w:rsid w:val="0068079D"/>
    <w:rsid w:val="006820CA"/>
    <w:rsid w:val="00684FFC"/>
    <w:rsid w:val="0069160D"/>
    <w:rsid w:val="00692210"/>
    <w:rsid w:val="0069229D"/>
    <w:rsid w:val="006925A3"/>
    <w:rsid w:val="00693B70"/>
    <w:rsid w:val="00695270"/>
    <w:rsid w:val="00695FF9"/>
    <w:rsid w:val="006963CC"/>
    <w:rsid w:val="00697BBB"/>
    <w:rsid w:val="006A3421"/>
    <w:rsid w:val="006A4F5F"/>
    <w:rsid w:val="006A5E8B"/>
    <w:rsid w:val="006A6E23"/>
    <w:rsid w:val="006A7CDD"/>
    <w:rsid w:val="006B050C"/>
    <w:rsid w:val="006B081F"/>
    <w:rsid w:val="006B0C4D"/>
    <w:rsid w:val="006B36C0"/>
    <w:rsid w:val="006B437D"/>
    <w:rsid w:val="006B4469"/>
    <w:rsid w:val="006B44CF"/>
    <w:rsid w:val="006B52D1"/>
    <w:rsid w:val="006B597C"/>
    <w:rsid w:val="006B6032"/>
    <w:rsid w:val="006B7D23"/>
    <w:rsid w:val="006C0EFF"/>
    <w:rsid w:val="006C17FD"/>
    <w:rsid w:val="006C345F"/>
    <w:rsid w:val="006C3488"/>
    <w:rsid w:val="006C3B87"/>
    <w:rsid w:val="006C4FF5"/>
    <w:rsid w:val="006C5368"/>
    <w:rsid w:val="006C77E8"/>
    <w:rsid w:val="006D1C48"/>
    <w:rsid w:val="006D23EE"/>
    <w:rsid w:val="006D2B2D"/>
    <w:rsid w:val="006E7467"/>
    <w:rsid w:val="006E748E"/>
    <w:rsid w:val="006E7730"/>
    <w:rsid w:val="006E79AD"/>
    <w:rsid w:val="006F0817"/>
    <w:rsid w:val="006F27D0"/>
    <w:rsid w:val="006F314E"/>
    <w:rsid w:val="006F40C1"/>
    <w:rsid w:val="006F5994"/>
    <w:rsid w:val="006F5CD1"/>
    <w:rsid w:val="006F60FD"/>
    <w:rsid w:val="006F667A"/>
    <w:rsid w:val="006F7F72"/>
    <w:rsid w:val="007034D7"/>
    <w:rsid w:val="00704D5B"/>
    <w:rsid w:val="007051B8"/>
    <w:rsid w:val="00706693"/>
    <w:rsid w:val="00707A82"/>
    <w:rsid w:val="007118C5"/>
    <w:rsid w:val="00711CC9"/>
    <w:rsid w:val="00713DB3"/>
    <w:rsid w:val="0071572D"/>
    <w:rsid w:val="00716436"/>
    <w:rsid w:val="00717458"/>
    <w:rsid w:val="007175A8"/>
    <w:rsid w:val="0071772C"/>
    <w:rsid w:val="00720A68"/>
    <w:rsid w:val="0072152C"/>
    <w:rsid w:val="00721A8C"/>
    <w:rsid w:val="0072219E"/>
    <w:rsid w:val="00723159"/>
    <w:rsid w:val="007231BE"/>
    <w:rsid w:val="00724824"/>
    <w:rsid w:val="00724E8A"/>
    <w:rsid w:val="007256B4"/>
    <w:rsid w:val="00727CBD"/>
    <w:rsid w:val="0073057B"/>
    <w:rsid w:val="007341D4"/>
    <w:rsid w:val="00734329"/>
    <w:rsid w:val="0073469A"/>
    <w:rsid w:val="007357F7"/>
    <w:rsid w:val="00736488"/>
    <w:rsid w:val="00736BB4"/>
    <w:rsid w:val="007378F6"/>
    <w:rsid w:val="007379EC"/>
    <w:rsid w:val="00740294"/>
    <w:rsid w:val="0074079A"/>
    <w:rsid w:val="00740BC5"/>
    <w:rsid w:val="00740D0A"/>
    <w:rsid w:val="00746C00"/>
    <w:rsid w:val="00747054"/>
    <w:rsid w:val="00747BFA"/>
    <w:rsid w:val="0075083A"/>
    <w:rsid w:val="00750BA0"/>
    <w:rsid w:val="00750F5E"/>
    <w:rsid w:val="0075172A"/>
    <w:rsid w:val="007540D8"/>
    <w:rsid w:val="007560CD"/>
    <w:rsid w:val="00756CA2"/>
    <w:rsid w:val="00760F1B"/>
    <w:rsid w:val="00761B75"/>
    <w:rsid w:val="00761B95"/>
    <w:rsid w:val="00764917"/>
    <w:rsid w:val="00764ECC"/>
    <w:rsid w:val="00773DFF"/>
    <w:rsid w:val="00775A39"/>
    <w:rsid w:val="0078525C"/>
    <w:rsid w:val="00786FD9"/>
    <w:rsid w:val="00791387"/>
    <w:rsid w:val="007919BB"/>
    <w:rsid w:val="0079204D"/>
    <w:rsid w:val="00793662"/>
    <w:rsid w:val="00795599"/>
    <w:rsid w:val="007963BD"/>
    <w:rsid w:val="00797DCC"/>
    <w:rsid w:val="007A034D"/>
    <w:rsid w:val="007A0A9A"/>
    <w:rsid w:val="007A630F"/>
    <w:rsid w:val="007A64A2"/>
    <w:rsid w:val="007A685C"/>
    <w:rsid w:val="007B388F"/>
    <w:rsid w:val="007B419D"/>
    <w:rsid w:val="007B5F6A"/>
    <w:rsid w:val="007C146B"/>
    <w:rsid w:val="007C21B2"/>
    <w:rsid w:val="007C2444"/>
    <w:rsid w:val="007C3F8A"/>
    <w:rsid w:val="007C444C"/>
    <w:rsid w:val="007C51E2"/>
    <w:rsid w:val="007C5394"/>
    <w:rsid w:val="007C53D2"/>
    <w:rsid w:val="007C541C"/>
    <w:rsid w:val="007C6C0D"/>
    <w:rsid w:val="007C6F6B"/>
    <w:rsid w:val="007D1B42"/>
    <w:rsid w:val="007D2B14"/>
    <w:rsid w:val="007D2C13"/>
    <w:rsid w:val="007D64DB"/>
    <w:rsid w:val="007D70DE"/>
    <w:rsid w:val="007E0B50"/>
    <w:rsid w:val="007E1343"/>
    <w:rsid w:val="007E1A49"/>
    <w:rsid w:val="007E35D2"/>
    <w:rsid w:val="007E4868"/>
    <w:rsid w:val="007E5438"/>
    <w:rsid w:val="007E57DD"/>
    <w:rsid w:val="007F1A32"/>
    <w:rsid w:val="007F51EF"/>
    <w:rsid w:val="007F6D51"/>
    <w:rsid w:val="007F7F13"/>
    <w:rsid w:val="008046BF"/>
    <w:rsid w:val="00806524"/>
    <w:rsid w:val="0080659E"/>
    <w:rsid w:val="00806966"/>
    <w:rsid w:val="00806BA2"/>
    <w:rsid w:val="008079CE"/>
    <w:rsid w:val="00810384"/>
    <w:rsid w:val="00810BEE"/>
    <w:rsid w:val="008127AB"/>
    <w:rsid w:val="008135BE"/>
    <w:rsid w:val="0081451C"/>
    <w:rsid w:val="0081613C"/>
    <w:rsid w:val="00816E06"/>
    <w:rsid w:val="008173BB"/>
    <w:rsid w:val="00817804"/>
    <w:rsid w:val="008204F7"/>
    <w:rsid w:val="0082064E"/>
    <w:rsid w:val="00821165"/>
    <w:rsid w:val="00822A26"/>
    <w:rsid w:val="00822AE5"/>
    <w:rsid w:val="00823298"/>
    <w:rsid w:val="00823A80"/>
    <w:rsid w:val="0082465B"/>
    <w:rsid w:val="008253C5"/>
    <w:rsid w:val="008279EB"/>
    <w:rsid w:val="00830E35"/>
    <w:rsid w:val="008310A0"/>
    <w:rsid w:val="00832112"/>
    <w:rsid w:val="008335EB"/>
    <w:rsid w:val="00833F1A"/>
    <w:rsid w:val="0083607F"/>
    <w:rsid w:val="008379B3"/>
    <w:rsid w:val="00840BDD"/>
    <w:rsid w:val="00840C55"/>
    <w:rsid w:val="00841B0F"/>
    <w:rsid w:val="00841D63"/>
    <w:rsid w:val="0084378C"/>
    <w:rsid w:val="00844155"/>
    <w:rsid w:val="0084735D"/>
    <w:rsid w:val="00847CA4"/>
    <w:rsid w:val="00850923"/>
    <w:rsid w:val="0085243B"/>
    <w:rsid w:val="00853417"/>
    <w:rsid w:val="00853C2F"/>
    <w:rsid w:val="00853F7A"/>
    <w:rsid w:val="008565F1"/>
    <w:rsid w:val="008568AE"/>
    <w:rsid w:val="00857B08"/>
    <w:rsid w:val="0086027E"/>
    <w:rsid w:val="00860B69"/>
    <w:rsid w:val="00862F08"/>
    <w:rsid w:val="008631E9"/>
    <w:rsid w:val="00863A0A"/>
    <w:rsid w:val="0086559D"/>
    <w:rsid w:val="00870C5F"/>
    <w:rsid w:val="00873B72"/>
    <w:rsid w:val="00874D4E"/>
    <w:rsid w:val="0087518C"/>
    <w:rsid w:val="0087798E"/>
    <w:rsid w:val="00880210"/>
    <w:rsid w:val="008803FF"/>
    <w:rsid w:val="00881091"/>
    <w:rsid w:val="00881969"/>
    <w:rsid w:val="00883742"/>
    <w:rsid w:val="00883FE9"/>
    <w:rsid w:val="00886E5F"/>
    <w:rsid w:val="008940AA"/>
    <w:rsid w:val="00894BDA"/>
    <w:rsid w:val="008956BE"/>
    <w:rsid w:val="00895CCA"/>
    <w:rsid w:val="00895FB5"/>
    <w:rsid w:val="008974C5"/>
    <w:rsid w:val="008A08FB"/>
    <w:rsid w:val="008A2521"/>
    <w:rsid w:val="008A701A"/>
    <w:rsid w:val="008B2A87"/>
    <w:rsid w:val="008B2D6B"/>
    <w:rsid w:val="008B43FB"/>
    <w:rsid w:val="008B522F"/>
    <w:rsid w:val="008B5D59"/>
    <w:rsid w:val="008B740F"/>
    <w:rsid w:val="008C1A07"/>
    <w:rsid w:val="008C30D1"/>
    <w:rsid w:val="008C3ABC"/>
    <w:rsid w:val="008C4B23"/>
    <w:rsid w:val="008C6F77"/>
    <w:rsid w:val="008D0CB0"/>
    <w:rsid w:val="008D23E9"/>
    <w:rsid w:val="008D3F4D"/>
    <w:rsid w:val="008D43AD"/>
    <w:rsid w:val="008D7861"/>
    <w:rsid w:val="008E0DEF"/>
    <w:rsid w:val="008E348B"/>
    <w:rsid w:val="008E3724"/>
    <w:rsid w:val="008E46BC"/>
    <w:rsid w:val="008E6127"/>
    <w:rsid w:val="008E67A8"/>
    <w:rsid w:val="008F0989"/>
    <w:rsid w:val="008F4853"/>
    <w:rsid w:val="008F4C8F"/>
    <w:rsid w:val="008F7C46"/>
    <w:rsid w:val="008F7DE4"/>
    <w:rsid w:val="00901019"/>
    <w:rsid w:val="00903701"/>
    <w:rsid w:val="00904CA3"/>
    <w:rsid w:val="009064AF"/>
    <w:rsid w:val="0091124D"/>
    <w:rsid w:val="0091167C"/>
    <w:rsid w:val="00911F5A"/>
    <w:rsid w:val="00913801"/>
    <w:rsid w:val="009157F5"/>
    <w:rsid w:val="0091584F"/>
    <w:rsid w:val="0091690E"/>
    <w:rsid w:val="00916C2B"/>
    <w:rsid w:val="00923EAE"/>
    <w:rsid w:val="009252CE"/>
    <w:rsid w:val="00925318"/>
    <w:rsid w:val="009273FB"/>
    <w:rsid w:val="00930593"/>
    <w:rsid w:val="00930EA8"/>
    <w:rsid w:val="00934E65"/>
    <w:rsid w:val="0093539D"/>
    <w:rsid w:val="0093568E"/>
    <w:rsid w:val="0094027F"/>
    <w:rsid w:val="00940398"/>
    <w:rsid w:val="00940E64"/>
    <w:rsid w:val="009449E6"/>
    <w:rsid w:val="00946186"/>
    <w:rsid w:val="00946785"/>
    <w:rsid w:val="00946EFB"/>
    <w:rsid w:val="0094780C"/>
    <w:rsid w:val="0094784B"/>
    <w:rsid w:val="00956662"/>
    <w:rsid w:val="00960C88"/>
    <w:rsid w:val="00962381"/>
    <w:rsid w:val="00962B97"/>
    <w:rsid w:val="00965C94"/>
    <w:rsid w:val="009669DC"/>
    <w:rsid w:val="00966B38"/>
    <w:rsid w:val="0096722A"/>
    <w:rsid w:val="00967646"/>
    <w:rsid w:val="00967E69"/>
    <w:rsid w:val="009715C2"/>
    <w:rsid w:val="0097323F"/>
    <w:rsid w:val="00973524"/>
    <w:rsid w:val="00974E77"/>
    <w:rsid w:val="0097723D"/>
    <w:rsid w:val="00983238"/>
    <w:rsid w:val="00986184"/>
    <w:rsid w:val="00990285"/>
    <w:rsid w:val="0099363F"/>
    <w:rsid w:val="00993A11"/>
    <w:rsid w:val="0099538F"/>
    <w:rsid w:val="00996AC6"/>
    <w:rsid w:val="009A255D"/>
    <w:rsid w:val="009A3D28"/>
    <w:rsid w:val="009A4123"/>
    <w:rsid w:val="009A4B8C"/>
    <w:rsid w:val="009A584D"/>
    <w:rsid w:val="009A742A"/>
    <w:rsid w:val="009A7FDB"/>
    <w:rsid w:val="009B049D"/>
    <w:rsid w:val="009B18F9"/>
    <w:rsid w:val="009B1DFB"/>
    <w:rsid w:val="009B31D4"/>
    <w:rsid w:val="009B36AE"/>
    <w:rsid w:val="009B71BB"/>
    <w:rsid w:val="009B71C5"/>
    <w:rsid w:val="009C44CC"/>
    <w:rsid w:val="009C57B5"/>
    <w:rsid w:val="009D0CEC"/>
    <w:rsid w:val="009D10F9"/>
    <w:rsid w:val="009D2ED6"/>
    <w:rsid w:val="009D780D"/>
    <w:rsid w:val="009E0218"/>
    <w:rsid w:val="009E0EDF"/>
    <w:rsid w:val="009E2078"/>
    <w:rsid w:val="009E258C"/>
    <w:rsid w:val="009E4437"/>
    <w:rsid w:val="009E6782"/>
    <w:rsid w:val="009E73FD"/>
    <w:rsid w:val="009E7BB7"/>
    <w:rsid w:val="009F2AA9"/>
    <w:rsid w:val="009F465B"/>
    <w:rsid w:val="009F4A00"/>
    <w:rsid w:val="009F4A8A"/>
    <w:rsid w:val="009F6018"/>
    <w:rsid w:val="00A006DA"/>
    <w:rsid w:val="00A00966"/>
    <w:rsid w:val="00A00B36"/>
    <w:rsid w:val="00A00F20"/>
    <w:rsid w:val="00A0146F"/>
    <w:rsid w:val="00A0431B"/>
    <w:rsid w:val="00A0490F"/>
    <w:rsid w:val="00A058EA"/>
    <w:rsid w:val="00A06B62"/>
    <w:rsid w:val="00A07DCE"/>
    <w:rsid w:val="00A119B5"/>
    <w:rsid w:val="00A12333"/>
    <w:rsid w:val="00A123EF"/>
    <w:rsid w:val="00A13119"/>
    <w:rsid w:val="00A159B7"/>
    <w:rsid w:val="00A15B64"/>
    <w:rsid w:val="00A20F45"/>
    <w:rsid w:val="00A20FAB"/>
    <w:rsid w:val="00A22987"/>
    <w:rsid w:val="00A2407F"/>
    <w:rsid w:val="00A24398"/>
    <w:rsid w:val="00A24BFB"/>
    <w:rsid w:val="00A254AB"/>
    <w:rsid w:val="00A25D1F"/>
    <w:rsid w:val="00A272E2"/>
    <w:rsid w:val="00A30282"/>
    <w:rsid w:val="00A30BBE"/>
    <w:rsid w:val="00A30FA0"/>
    <w:rsid w:val="00A31395"/>
    <w:rsid w:val="00A31555"/>
    <w:rsid w:val="00A31708"/>
    <w:rsid w:val="00A32C44"/>
    <w:rsid w:val="00A32EEC"/>
    <w:rsid w:val="00A3462C"/>
    <w:rsid w:val="00A47D88"/>
    <w:rsid w:val="00A502F6"/>
    <w:rsid w:val="00A5078C"/>
    <w:rsid w:val="00A51944"/>
    <w:rsid w:val="00A51D00"/>
    <w:rsid w:val="00A53691"/>
    <w:rsid w:val="00A54BA6"/>
    <w:rsid w:val="00A55631"/>
    <w:rsid w:val="00A57C87"/>
    <w:rsid w:val="00A57DBD"/>
    <w:rsid w:val="00A61BCE"/>
    <w:rsid w:val="00A62A7D"/>
    <w:rsid w:val="00A63488"/>
    <w:rsid w:val="00A63CC9"/>
    <w:rsid w:val="00A654AB"/>
    <w:rsid w:val="00A6597F"/>
    <w:rsid w:val="00A73276"/>
    <w:rsid w:val="00A746CC"/>
    <w:rsid w:val="00A754D8"/>
    <w:rsid w:val="00A7557A"/>
    <w:rsid w:val="00A7699E"/>
    <w:rsid w:val="00A778E6"/>
    <w:rsid w:val="00A77DF7"/>
    <w:rsid w:val="00A811CA"/>
    <w:rsid w:val="00A867F0"/>
    <w:rsid w:val="00A91872"/>
    <w:rsid w:val="00A91D11"/>
    <w:rsid w:val="00A92586"/>
    <w:rsid w:val="00A933DC"/>
    <w:rsid w:val="00A94387"/>
    <w:rsid w:val="00A9516A"/>
    <w:rsid w:val="00A952FC"/>
    <w:rsid w:val="00A95795"/>
    <w:rsid w:val="00A96BC8"/>
    <w:rsid w:val="00AA0393"/>
    <w:rsid w:val="00AA1654"/>
    <w:rsid w:val="00AA16DB"/>
    <w:rsid w:val="00AA1A8E"/>
    <w:rsid w:val="00AA397F"/>
    <w:rsid w:val="00AA4968"/>
    <w:rsid w:val="00AA6792"/>
    <w:rsid w:val="00AA7AFC"/>
    <w:rsid w:val="00AB001F"/>
    <w:rsid w:val="00AB27C9"/>
    <w:rsid w:val="00AB3125"/>
    <w:rsid w:val="00AB38A4"/>
    <w:rsid w:val="00AB3F3E"/>
    <w:rsid w:val="00AB7C7B"/>
    <w:rsid w:val="00AB7DB1"/>
    <w:rsid w:val="00AC1456"/>
    <w:rsid w:val="00AC24AD"/>
    <w:rsid w:val="00AC2C57"/>
    <w:rsid w:val="00AC55F0"/>
    <w:rsid w:val="00AC5A5C"/>
    <w:rsid w:val="00AC773B"/>
    <w:rsid w:val="00AD10DB"/>
    <w:rsid w:val="00AD1E09"/>
    <w:rsid w:val="00AD2547"/>
    <w:rsid w:val="00AE0A3C"/>
    <w:rsid w:val="00AE1181"/>
    <w:rsid w:val="00AE3B39"/>
    <w:rsid w:val="00AE648C"/>
    <w:rsid w:val="00AE7787"/>
    <w:rsid w:val="00AE7D15"/>
    <w:rsid w:val="00AF0CC9"/>
    <w:rsid w:val="00AF2CA0"/>
    <w:rsid w:val="00AF46E4"/>
    <w:rsid w:val="00AF5E19"/>
    <w:rsid w:val="00AF602B"/>
    <w:rsid w:val="00AF6E30"/>
    <w:rsid w:val="00B015B2"/>
    <w:rsid w:val="00B01C69"/>
    <w:rsid w:val="00B0286F"/>
    <w:rsid w:val="00B04785"/>
    <w:rsid w:val="00B07D69"/>
    <w:rsid w:val="00B114DA"/>
    <w:rsid w:val="00B134B2"/>
    <w:rsid w:val="00B14658"/>
    <w:rsid w:val="00B14B82"/>
    <w:rsid w:val="00B1583C"/>
    <w:rsid w:val="00B15962"/>
    <w:rsid w:val="00B178C2"/>
    <w:rsid w:val="00B22FB0"/>
    <w:rsid w:val="00B23012"/>
    <w:rsid w:val="00B24000"/>
    <w:rsid w:val="00B25570"/>
    <w:rsid w:val="00B25FAB"/>
    <w:rsid w:val="00B26C30"/>
    <w:rsid w:val="00B33BA4"/>
    <w:rsid w:val="00B34FCE"/>
    <w:rsid w:val="00B37E27"/>
    <w:rsid w:val="00B40ACF"/>
    <w:rsid w:val="00B41778"/>
    <w:rsid w:val="00B44C20"/>
    <w:rsid w:val="00B45327"/>
    <w:rsid w:val="00B46F19"/>
    <w:rsid w:val="00B50111"/>
    <w:rsid w:val="00B50D01"/>
    <w:rsid w:val="00B52902"/>
    <w:rsid w:val="00B53A3C"/>
    <w:rsid w:val="00B56F48"/>
    <w:rsid w:val="00B577C7"/>
    <w:rsid w:val="00B612BA"/>
    <w:rsid w:val="00B62FB9"/>
    <w:rsid w:val="00B64158"/>
    <w:rsid w:val="00B65AA7"/>
    <w:rsid w:val="00B668D6"/>
    <w:rsid w:val="00B677E1"/>
    <w:rsid w:val="00B7302E"/>
    <w:rsid w:val="00B76D88"/>
    <w:rsid w:val="00B80F3D"/>
    <w:rsid w:val="00B82BB1"/>
    <w:rsid w:val="00B82F3C"/>
    <w:rsid w:val="00B830CD"/>
    <w:rsid w:val="00B8512B"/>
    <w:rsid w:val="00B92A8D"/>
    <w:rsid w:val="00B93DC6"/>
    <w:rsid w:val="00B9407D"/>
    <w:rsid w:val="00B95274"/>
    <w:rsid w:val="00B969B8"/>
    <w:rsid w:val="00BA07BD"/>
    <w:rsid w:val="00BA1106"/>
    <w:rsid w:val="00BA3D5C"/>
    <w:rsid w:val="00BA41DF"/>
    <w:rsid w:val="00BA6F5E"/>
    <w:rsid w:val="00BB0D93"/>
    <w:rsid w:val="00BB26C1"/>
    <w:rsid w:val="00BB3071"/>
    <w:rsid w:val="00BB375A"/>
    <w:rsid w:val="00BB3C98"/>
    <w:rsid w:val="00BB48F4"/>
    <w:rsid w:val="00BB6E67"/>
    <w:rsid w:val="00BB7802"/>
    <w:rsid w:val="00BC0244"/>
    <w:rsid w:val="00BC0C2E"/>
    <w:rsid w:val="00BC1500"/>
    <w:rsid w:val="00BC1C36"/>
    <w:rsid w:val="00BC1DEC"/>
    <w:rsid w:val="00BC3CD0"/>
    <w:rsid w:val="00BD1829"/>
    <w:rsid w:val="00BD3DE5"/>
    <w:rsid w:val="00BD3EC1"/>
    <w:rsid w:val="00BD4F9C"/>
    <w:rsid w:val="00BE0132"/>
    <w:rsid w:val="00BE0FB3"/>
    <w:rsid w:val="00BE1893"/>
    <w:rsid w:val="00BE22FD"/>
    <w:rsid w:val="00BE238A"/>
    <w:rsid w:val="00BE2B65"/>
    <w:rsid w:val="00BE34A3"/>
    <w:rsid w:val="00BE5E60"/>
    <w:rsid w:val="00BF035B"/>
    <w:rsid w:val="00BF064E"/>
    <w:rsid w:val="00BF18E1"/>
    <w:rsid w:val="00BF26F4"/>
    <w:rsid w:val="00BF2C50"/>
    <w:rsid w:val="00BF5E67"/>
    <w:rsid w:val="00C0156B"/>
    <w:rsid w:val="00C02E71"/>
    <w:rsid w:val="00C03DE4"/>
    <w:rsid w:val="00C07964"/>
    <w:rsid w:val="00C07A97"/>
    <w:rsid w:val="00C12CAE"/>
    <w:rsid w:val="00C145F3"/>
    <w:rsid w:val="00C15C78"/>
    <w:rsid w:val="00C16324"/>
    <w:rsid w:val="00C20402"/>
    <w:rsid w:val="00C21DFA"/>
    <w:rsid w:val="00C23342"/>
    <w:rsid w:val="00C265D6"/>
    <w:rsid w:val="00C3049A"/>
    <w:rsid w:val="00C308CA"/>
    <w:rsid w:val="00C326DE"/>
    <w:rsid w:val="00C3504A"/>
    <w:rsid w:val="00C36005"/>
    <w:rsid w:val="00C36D9A"/>
    <w:rsid w:val="00C404DE"/>
    <w:rsid w:val="00C442BE"/>
    <w:rsid w:val="00C446DE"/>
    <w:rsid w:val="00C44D10"/>
    <w:rsid w:val="00C4711D"/>
    <w:rsid w:val="00C47E77"/>
    <w:rsid w:val="00C50225"/>
    <w:rsid w:val="00C5104D"/>
    <w:rsid w:val="00C51A8E"/>
    <w:rsid w:val="00C51FFB"/>
    <w:rsid w:val="00C52665"/>
    <w:rsid w:val="00C53164"/>
    <w:rsid w:val="00C55EAB"/>
    <w:rsid w:val="00C55F51"/>
    <w:rsid w:val="00C57D28"/>
    <w:rsid w:val="00C61381"/>
    <w:rsid w:val="00C615E5"/>
    <w:rsid w:val="00C65790"/>
    <w:rsid w:val="00C67E8E"/>
    <w:rsid w:val="00C7340A"/>
    <w:rsid w:val="00C7460F"/>
    <w:rsid w:val="00C74942"/>
    <w:rsid w:val="00C7541E"/>
    <w:rsid w:val="00C76841"/>
    <w:rsid w:val="00C772FA"/>
    <w:rsid w:val="00C81608"/>
    <w:rsid w:val="00C81E8E"/>
    <w:rsid w:val="00C82EC4"/>
    <w:rsid w:val="00C8614B"/>
    <w:rsid w:val="00C906A7"/>
    <w:rsid w:val="00C90ECE"/>
    <w:rsid w:val="00C93F9A"/>
    <w:rsid w:val="00C93FCB"/>
    <w:rsid w:val="00C95763"/>
    <w:rsid w:val="00C96129"/>
    <w:rsid w:val="00C97DDD"/>
    <w:rsid w:val="00CA2D9A"/>
    <w:rsid w:val="00CA317A"/>
    <w:rsid w:val="00CA4E9C"/>
    <w:rsid w:val="00CA7E00"/>
    <w:rsid w:val="00CB235C"/>
    <w:rsid w:val="00CB3DFF"/>
    <w:rsid w:val="00CB4F28"/>
    <w:rsid w:val="00CB5289"/>
    <w:rsid w:val="00CB6B62"/>
    <w:rsid w:val="00CB777F"/>
    <w:rsid w:val="00CB7877"/>
    <w:rsid w:val="00CC07B6"/>
    <w:rsid w:val="00CC47DF"/>
    <w:rsid w:val="00CC5225"/>
    <w:rsid w:val="00CC62DA"/>
    <w:rsid w:val="00CC6BDF"/>
    <w:rsid w:val="00CD1347"/>
    <w:rsid w:val="00CD262F"/>
    <w:rsid w:val="00CE0CFA"/>
    <w:rsid w:val="00CE1138"/>
    <w:rsid w:val="00CE1216"/>
    <w:rsid w:val="00CE45CD"/>
    <w:rsid w:val="00CE5CF2"/>
    <w:rsid w:val="00CE5F6B"/>
    <w:rsid w:val="00CF6ACB"/>
    <w:rsid w:val="00CF71BF"/>
    <w:rsid w:val="00CF72AE"/>
    <w:rsid w:val="00D01049"/>
    <w:rsid w:val="00D0470F"/>
    <w:rsid w:val="00D0597E"/>
    <w:rsid w:val="00D05BF4"/>
    <w:rsid w:val="00D06BB8"/>
    <w:rsid w:val="00D13C3F"/>
    <w:rsid w:val="00D13DA6"/>
    <w:rsid w:val="00D13E48"/>
    <w:rsid w:val="00D1596F"/>
    <w:rsid w:val="00D21F35"/>
    <w:rsid w:val="00D23A85"/>
    <w:rsid w:val="00D25872"/>
    <w:rsid w:val="00D25B41"/>
    <w:rsid w:val="00D27B69"/>
    <w:rsid w:val="00D30B3B"/>
    <w:rsid w:val="00D32B45"/>
    <w:rsid w:val="00D35236"/>
    <w:rsid w:val="00D36451"/>
    <w:rsid w:val="00D36809"/>
    <w:rsid w:val="00D36966"/>
    <w:rsid w:val="00D374E7"/>
    <w:rsid w:val="00D41661"/>
    <w:rsid w:val="00D4180D"/>
    <w:rsid w:val="00D43286"/>
    <w:rsid w:val="00D4690E"/>
    <w:rsid w:val="00D5009E"/>
    <w:rsid w:val="00D506A6"/>
    <w:rsid w:val="00D52040"/>
    <w:rsid w:val="00D52ACE"/>
    <w:rsid w:val="00D53B93"/>
    <w:rsid w:val="00D569FA"/>
    <w:rsid w:val="00D6043B"/>
    <w:rsid w:val="00D605DF"/>
    <w:rsid w:val="00D6573C"/>
    <w:rsid w:val="00D65AF6"/>
    <w:rsid w:val="00D65B04"/>
    <w:rsid w:val="00D67BD1"/>
    <w:rsid w:val="00D73682"/>
    <w:rsid w:val="00D74128"/>
    <w:rsid w:val="00D742E2"/>
    <w:rsid w:val="00D745BD"/>
    <w:rsid w:val="00D7471C"/>
    <w:rsid w:val="00D75648"/>
    <w:rsid w:val="00D7676B"/>
    <w:rsid w:val="00D810D3"/>
    <w:rsid w:val="00D81699"/>
    <w:rsid w:val="00D827C7"/>
    <w:rsid w:val="00D82890"/>
    <w:rsid w:val="00D82B80"/>
    <w:rsid w:val="00D83E76"/>
    <w:rsid w:val="00D83E90"/>
    <w:rsid w:val="00D865F2"/>
    <w:rsid w:val="00D91467"/>
    <w:rsid w:val="00D93DB2"/>
    <w:rsid w:val="00D953AE"/>
    <w:rsid w:val="00DA23BB"/>
    <w:rsid w:val="00DA7B03"/>
    <w:rsid w:val="00DB0F9C"/>
    <w:rsid w:val="00DB14CB"/>
    <w:rsid w:val="00DB1880"/>
    <w:rsid w:val="00DB20EC"/>
    <w:rsid w:val="00DB6FE1"/>
    <w:rsid w:val="00DB71E0"/>
    <w:rsid w:val="00DC1545"/>
    <w:rsid w:val="00DC3FE2"/>
    <w:rsid w:val="00DC42D8"/>
    <w:rsid w:val="00DC5A11"/>
    <w:rsid w:val="00DC7172"/>
    <w:rsid w:val="00DC71DA"/>
    <w:rsid w:val="00DD2432"/>
    <w:rsid w:val="00DD5CE4"/>
    <w:rsid w:val="00DD5D71"/>
    <w:rsid w:val="00DD6D0B"/>
    <w:rsid w:val="00DE1D53"/>
    <w:rsid w:val="00DE3D58"/>
    <w:rsid w:val="00DE4054"/>
    <w:rsid w:val="00DE527D"/>
    <w:rsid w:val="00DF0A2A"/>
    <w:rsid w:val="00DF2546"/>
    <w:rsid w:val="00DF25EF"/>
    <w:rsid w:val="00DF3AE8"/>
    <w:rsid w:val="00DF3EAA"/>
    <w:rsid w:val="00DF3EC4"/>
    <w:rsid w:val="00DF53E4"/>
    <w:rsid w:val="00DF6374"/>
    <w:rsid w:val="00DF703D"/>
    <w:rsid w:val="00DF7D0A"/>
    <w:rsid w:val="00E02510"/>
    <w:rsid w:val="00E06246"/>
    <w:rsid w:val="00E101BA"/>
    <w:rsid w:val="00E12238"/>
    <w:rsid w:val="00E12583"/>
    <w:rsid w:val="00E12F51"/>
    <w:rsid w:val="00E16845"/>
    <w:rsid w:val="00E173D1"/>
    <w:rsid w:val="00E17E11"/>
    <w:rsid w:val="00E20B7F"/>
    <w:rsid w:val="00E221C0"/>
    <w:rsid w:val="00E23E31"/>
    <w:rsid w:val="00E26664"/>
    <w:rsid w:val="00E30798"/>
    <w:rsid w:val="00E30C30"/>
    <w:rsid w:val="00E30D10"/>
    <w:rsid w:val="00E31747"/>
    <w:rsid w:val="00E31924"/>
    <w:rsid w:val="00E31D26"/>
    <w:rsid w:val="00E32FA8"/>
    <w:rsid w:val="00E34524"/>
    <w:rsid w:val="00E34CA3"/>
    <w:rsid w:val="00E358E3"/>
    <w:rsid w:val="00E362D1"/>
    <w:rsid w:val="00E37F66"/>
    <w:rsid w:val="00E41FC3"/>
    <w:rsid w:val="00E45270"/>
    <w:rsid w:val="00E46C53"/>
    <w:rsid w:val="00E473D8"/>
    <w:rsid w:val="00E47A61"/>
    <w:rsid w:val="00E508BB"/>
    <w:rsid w:val="00E55698"/>
    <w:rsid w:val="00E55BA0"/>
    <w:rsid w:val="00E56865"/>
    <w:rsid w:val="00E60B5F"/>
    <w:rsid w:val="00E61C0B"/>
    <w:rsid w:val="00E61EA1"/>
    <w:rsid w:val="00E61FB9"/>
    <w:rsid w:val="00E622B5"/>
    <w:rsid w:val="00E65AD8"/>
    <w:rsid w:val="00E65C86"/>
    <w:rsid w:val="00E66093"/>
    <w:rsid w:val="00E6726C"/>
    <w:rsid w:val="00E67B5B"/>
    <w:rsid w:val="00E70DA3"/>
    <w:rsid w:val="00E72959"/>
    <w:rsid w:val="00E72F7F"/>
    <w:rsid w:val="00E74E2B"/>
    <w:rsid w:val="00E771D5"/>
    <w:rsid w:val="00E77307"/>
    <w:rsid w:val="00E81249"/>
    <w:rsid w:val="00E82548"/>
    <w:rsid w:val="00E84008"/>
    <w:rsid w:val="00E84189"/>
    <w:rsid w:val="00E8570F"/>
    <w:rsid w:val="00E8690A"/>
    <w:rsid w:val="00E87097"/>
    <w:rsid w:val="00E87194"/>
    <w:rsid w:val="00E87457"/>
    <w:rsid w:val="00E91A3B"/>
    <w:rsid w:val="00E91DC0"/>
    <w:rsid w:val="00E927E4"/>
    <w:rsid w:val="00E92BD7"/>
    <w:rsid w:val="00E949DC"/>
    <w:rsid w:val="00E955BD"/>
    <w:rsid w:val="00E9776F"/>
    <w:rsid w:val="00E97CF7"/>
    <w:rsid w:val="00EA36E3"/>
    <w:rsid w:val="00EA4F3A"/>
    <w:rsid w:val="00EA78F0"/>
    <w:rsid w:val="00EB0C43"/>
    <w:rsid w:val="00EB1C4A"/>
    <w:rsid w:val="00EB1D35"/>
    <w:rsid w:val="00EB4134"/>
    <w:rsid w:val="00EB4DD2"/>
    <w:rsid w:val="00EB699A"/>
    <w:rsid w:val="00EB7CCE"/>
    <w:rsid w:val="00EC05F6"/>
    <w:rsid w:val="00EC20CB"/>
    <w:rsid w:val="00EC2723"/>
    <w:rsid w:val="00EC3A85"/>
    <w:rsid w:val="00EC42BD"/>
    <w:rsid w:val="00EC48B5"/>
    <w:rsid w:val="00EC61C2"/>
    <w:rsid w:val="00ED1653"/>
    <w:rsid w:val="00ED1D9E"/>
    <w:rsid w:val="00ED2C24"/>
    <w:rsid w:val="00ED3302"/>
    <w:rsid w:val="00ED519A"/>
    <w:rsid w:val="00ED5ACE"/>
    <w:rsid w:val="00EE01E8"/>
    <w:rsid w:val="00EE25A1"/>
    <w:rsid w:val="00EE2B09"/>
    <w:rsid w:val="00EE3CF8"/>
    <w:rsid w:val="00EE435C"/>
    <w:rsid w:val="00EE5FF3"/>
    <w:rsid w:val="00EE65D6"/>
    <w:rsid w:val="00EE6AF5"/>
    <w:rsid w:val="00EE718A"/>
    <w:rsid w:val="00EE774B"/>
    <w:rsid w:val="00EF1948"/>
    <w:rsid w:val="00EF2396"/>
    <w:rsid w:val="00EF3C61"/>
    <w:rsid w:val="00EF6E0A"/>
    <w:rsid w:val="00EF7D8C"/>
    <w:rsid w:val="00F013BC"/>
    <w:rsid w:val="00F01FEE"/>
    <w:rsid w:val="00F02180"/>
    <w:rsid w:val="00F023B7"/>
    <w:rsid w:val="00F026D8"/>
    <w:rsid w:val="00F04206"/>
    <w:rsid w:val="00F07FA0"/>
    <w:rsid w:val="00F14378"/>
    <w:rsid w:val="00F15847"/>
    <w:rsid w:val="00F16869"/>
    <w:rsid w:val="00F16E7F"/>
    <w:rsid w:val="00F219A5"/>
    <w:rsid w:val="00F2293B"/>
    <w:rsid w:val="00F248E3"/>
    <w:rsid w:val="00F25D95"/>
    <w:rsid w:val="00F2602C"/>
    <w:rsid w:val="00F260FE"/>
    <w:rsid w:val="00F3064F"/>
    <w:rsid w:val="00F30AD6"/>
    <w:rsid w:val="00F32269"/>
    <w:rsid w:val="00F3577D"/>
    <w:rsid w:val="00F35E18"/>
    <w:rsid w:val="00F435BF"/>
    <w:rsid w:val="00F43B98"/>
    <w:rsid w:val="00F44B39"/>
    <w:rsid w:val="00F44EC6"/>
    <w:rsid w:val="00F456F1"/>
    <w:rsid w:val="00F45956"/>
    <w:rsid w:val="00F45E30"/>
    <w:rsid w:val="00F50596"/>
    <w:rsid w:val="00F509E7"/>
    <w:rsid w:val="00F51F62"/>
    <w:rsid w:val="00F5219B"/>
    <w:rsid w:val="00F5556D"/>
    <w:rsid w:val="00F57E6B"/>
    <w:rsid w:val="00F60DD1"/>
    <w:rsid w:val="00F60F98"/>
    <w:rsid w:val="00F612CE"/>
    <w:rsid w:val="00F6433C"/>
    <w:rsid w:val="00F64371"/>
    <w:rsid w:val="00F64F59"/>
    <w:rsid w:val="00F657B7"/>
    <w:rsid w:val="00F664E5"/>
    <w:rsid w:val="00F67F84"/>
    <w:rsid w:val="00F72C9C"/>
    <w:rsid w:val="00F731AE"/>
    <w:rsid w:val="00F75BB2"/>
    <w:rsid w:val="00F835B6"/>
    <w:rsid w:val="00F83A00"/>
    <w:rsid w:val="00F85E87"/>
    <w:rsid w:val="00F8690F"/>
    <w:rsid w:val="00F91615"/>
    <w:rsid w:val="00F91CA2"/>
    <w:rsid w:val="00F92BD8"/>
    <w:rsid w:val="00F931C9"/>
    <w:rsid w:val="00F93334"/>
    <w:rsid w:val="00F93D62"/>
    <w:rsid w:val="00F94314"/>
    <w:rsid w:val="00F978B2"/>
    <w:rsid w:val="00F97AC2"/>
    <w:rsid w:val="00FA1C8F"/>
    <w:rsid w:val="00FA21FE"/>
    <w:rsid w:val="00FA2D33"/>
    <w:rsid w:val="00FA3212"/>
    <w:rsid w:val="00FA380D"/>
    <w:rsid w:val="00FA4092"/>
    <w:rsid w:val="00FA473D"/>
    <w:rsid w:val="00FA5F68"/>
    <w:rsid w:val="00FA6DB0"/>
    <w:rsid w:val="00FA743D"/>
    <w:rsid w:val="00FA7B71"/>
    <w:rsid w:val="00FB044F"/>
    <w:rsid w:val="00FB0A41"/>
    <w:rsid w:val="00FB541D"/>
    <w:rsid w:val="00FB5AA2"/>
    <w:rsid w:val="00FB6216"/>
    <w:rsid w:val="00FB6B8F"/>
    <w:rsid w:val="00FB6DF9"/>
    <w:rsid w:val="00FB7717"/>
    <w:rsid w:val="00FB7A5A"/>
    <w:rsid w:val="00FC1227"/>
    <w:rsid w:val="00FC1F7B"/>
    <w:rsid w:val="00FC3AB6"/>
    <w:rsid w:val="00FC4B06"/>
    <w:rsid w:val="00FC6C6C"/>
    <w:rsid w:val="00FC75F1"/>
    <w:rsid w:val="00FC7D75"/>
    <w:rsid w:val="00FD1150"/>
    <w:rsid w:val="00FD39F3"/>
    <w:rsid w:val="00FD4A84"/>
    <w:rsid w:val="00FD5086"/>
    <w:rsid w:val="00FD64BC"/>
    <w:rsid w:val="00FD6C86"/>
    <w:rsid w:val="00FD7BA7"/>
    <w:rsid w:val="00FE04AA"/>
    <w:rsid w:val="00FE05CE"/>
    <w:rsid w:val="00FE1B48"/>
    <w:rsid w:val="00FE26BF"/>
    <w:rsid w:val="00FE3067"/>
    <w:rsid w:val="00FE3C71"/>
    <w:rsid w:val="00FE4FA7"/>
    <w:rsid w:val="00FE5ACD"/>
    <w:rsid w:val="00FE665C"/>
    <w:rsid w:val="00FE73F2"/>
    <w:rsid w:val="00FF05FE"/>
    <w:rsid w:val="00FF310C"/>
    <w:rsid w:val="00FF3514"/>
    <w:rsid w:val="00FF382B"/>
    <w:rsid w:val="00FF5AFA"/>
    <w:rsid w:val="00FF66D1"/>
    <w:rsid w:val="00FF78CF"/>
    <w:rsid w:val="00FF7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124"/>
    <w:rPr>
      <w:sz w:val="24"/>
      <w:szCs w:val="24"/>
    </w:rPr>
  </w:style>
  <w:style w:type="paragraph" w:styleId="1">
    <w:name w:val="heading 1"/>
    <w:basedOn w:val="a"/>
    <w:next w:val="a"/>
    <w:link w:val="10"/>
    <w:qFormat/>
    <w:rsid w:val="00F02180"/>
    <w:pPr>
      <w:keepNext/>
      <w:spacing w:before="240" w:after="60"/>
      <w:outlineLvl w:val="0"/>
    </w:pPr>
    <w:rPr>
      <w:rFonts w:ascii="Calibri Light" w:hAnsi="Calibri Light"/>
      <w:b/>
      <w:bCs/>
      <w:kern w:val="32"/>
      <w:sz w:val="32"/>
      <w:szCs w:val="32"/>
    </w:rPr>
  </w:style>
  <w:style w:type="paragraph" w:styleId="2">
    <w:name w:val="heading 2"/>
    <w:basedOn w:val="a"/>
    <w:next w:val="a"/>
    <w:qFormat/>
    <w:rsid w:val="006F5CD1"/>
    <w:pPr>
      <w:keepNext/>
      <w:ind w:right="-5"/>
      <w:jc w:val="center"/>
      <w:outlineLvl w:val="1"/>
    </w:pPr>
    <w:rPr>
      <w:b/>
      <w:bCs/>
      <w:sz w:val="36"/>
      <w:szCs w:val="36"/>
    </w:rPr>
  </w:style>
  <w:style w:type="paragraph" w:styleId="3">
    <w:name w:val="heading 3"/>
    <w:basedOn w:val="a"/>
    <w:next w:val="a"/>
    <w:qFormat/>
    <w:rsid w:val="00A63488"/>
    <w:pPr>
      <w:keepNext/>
      <w:ind w:right="-5"/>
      <w:outlineLvl w:val="2"/>
    </w:pPr>
    <w:rPr>
      <w:i/>
      <w:iCs/>
      <w:sz w:val="26"/>
      <w:szCs w:val="28"/>
    </w:rPr>
  </w:style>
  <w:style w:type="paragraph" w:styleId="4">
    <w:name w:val="heading 4"/>
    <w:basedOn w:val="a"/>
    <w:next w:val="a"/>
    <w:qFormat/>
    <w:rsid w:val="0080659E"/>
    <w:pPr>
      <w:keepNext/>
      <w:outlineLvl w:val="3"/>
    </w:pPr>
    <w:rPr>
      <w:i/>
      <w:iCs/>
      <w:sz w:val="26"/>
      <w:szCs w:val="28"/>
    </w:rPr>
  </w:style>
  <w:style w:type="paragraph" w:styleId="5">
    <w:name w:val="heading 5"/>
    <w:basedOn w:val="a"/>
    <w:next w:val="a"/>
    <w:link w:val="50"/>
    <w:semiHidden/>
    <w:unhideWhenUsed/>
    <w:qFormat/>
    <w:rsid w:val="005D6CE6"/>
    <w:pPr>
      <w:spacing w:before="240" w:after="60"/>
      <w:outlineLvl w:val="4"/>
    </w:pPr>
    <w:rPr>
      <w:rFonts w:ascii="Calibri" w:hAnsi="Calibri"/>
      <w:b/>
      <w:bCs/>
      <w:i/>
      <w:iCs/>
      <w:sz w:val="26"/>
      <w:szCs w:val="26"/>
    </w:rPr>
  </w:style>
  <w:style w:type="paragraph" w:styleId="6">
    <w:name w:val="heading 6"/>
    <w:basedOn w:val="a"/>
    <w:next w:val="a"/>
    <w:qFormat/>
    <w:rsid w:val="00C16324"/>
    <w:pPr>
      <w:spacing w:before="240" w:after="60"/>
      <w:outlineLvl w:val="5"/>
    </w:pPr>
    <w:rPr>
      <w:b/>
      <w:bCs/>
      <w:sz w:val="22"/>
      <w:szCs w:val="22"/>
    </w:rPr>
  </w:style>
  <w:style w:type="paragraph" w:styleId="7">
    <w:name w:val="heading 7"/>
    <w:basedOn w:val="a"/>
    <w:next w:val="a"/>
    <w:qFormat/>
    <w:rsid w:val="006F5CD1"/>
    <w:pPr>
      <w:keepNext/>
      <w:ind w:right="-5"/>
      <w:outlineLvl w:val="6"/>
    </w:pPr>
    <w:rPr>
      <w:i/>
      <w:iCs/>
      <w:sz w:val="28"/>
      <w:szCs w:val="28"/>
    </w:rPr>
  </w:style>
  <w:style w:type="paragraph" w:styleId="8">
    <w:name w:val="heading 8"/>
    <w:basedOn w:val="a"/>
    <w:next w:val="a"/>
    <w:qFormat/>
    <w:rsid w:val="003A4DDF"/>
    <w:pPr>
      <w:spacing w:before="240" w:after="60"/>
      <w:outlineLvl w:val="7"/>
    </w:pPr>
    <w:rPr>
      <w:i/>
      <w:iCs/>
    </w:rPr>
  </w:style>
  <w:style w:type="paragraph" w:styleId="9">
    <w:name w:val="heading 9"/>
    <w:basedOn w:val="a"/>
    <w:next w:val="a"/>
    <w:qFormat/>
    <w:rsid w:val="00E508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6">
    <w:name w:val="xl26"/>
    <w:basedOn w:val="a"/>
    <w:rsid w:val="006F5CD1"/>
    <w:pPr>
      <w:spacing w:before="100" w:beforeAutospacing="1" w:after="100" w:afterAutospacing="1"/>
    </w:pPr>
    <w:rPr>
      <w:rFonts w:eastAsia="Arial Unicode MS"/>
    </w:rPr>
  </w:style>
  <w:style w:type="table" w:styleId="a3">
    <w:name w:val="Table Grid"/>
    <w:basedOn w:val="a1"/>
    <w:rsid w:val="006F5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6F5CD1"/>
    <w:rPr>
      <w:i/>
      <w:iCs/>
      <w:sz w:val="32"/>
    </w:rPr>
  </w:style>
  <w:style w:type="paragraph" w:styleId="20">
    <w:name w:val="Body Text Indent 2"/>
    <w:basedOn w:val="a"/>
    <w:rsid w:val="00F67F84"/>
    <w:pPr>
      <w:spacing w:after="120" w:line="480" w:lineRule="auto"/>
      <w:ind w:left="283"/>
    </w:pPr>
  </w:style>
  <w:style w:type="paragraph" w:customStyle="1" w:styleId="xl33">
    <w:name w:val="xl33"/>
    <w:basedOn w:val="a"/>
    <w:rsid w:val="001F3BBE"/>
    <w:pPr>
      <w:spacing w:before="100" w:beforeAutospacing="1" w:after="100" w:afterAutospacing="1"/>
      <w:textAlignment w:val="top"/>
    </w:pPr>
    <w:rPr>
      <w:rFonts w:eastAsia="Arial Unicode MS"/>
      <w:i/>
      <w:iCs/>
      <w:sz w:val="28"/>
      <w:szCs w:val="28"/>
    </w:rPr>
  </w:style>
  <w:style w:type="character" w:styleId="a5">
    <w:name w:val="Hyperlink"/>
    <w:uiPriority w:val="99"/>
    <w:rsid w:val="001F3BBE"/>
    <w:rPr>
      <w:color w:val="0000FF"/>
      <w:u w:val="single"/>
    </w:rPr>
  </w:style>
  <w:style w:type="paragraph" w:customStyle="1" w:styleId="xl29">
    <w:name w:val="xl29"/>
    <w:basedOn w:val="a"/>
    <w:rsid w:val="00FD1150"/>
    <w:pPr>
      <w:pBdr>
        <w:bottom w:val="single" w:sz="4" w:space="0" w:color="auto"/>
        <w:right w:val="single" w:sz="4" w:space="0" w:color="auto"/>
      </w:pBdr>
      <w:spacing w:before="100" w:beforeAutospacing="1" w:after="100" w:afterAutospacing="1"/>
      <w:jc w:val="center"/>
      <w:textAlignment w:val="top"/>
    </w:pPr>
    <w:rPr>
      <w:rFonts w:eastAsia="Arial Unicode MS"/>
      <w:i/>
      <w:iCs/>
      <w:sz w:val="26"/>
      <w:szCs w:val="26"/>
    </w:rPr>
  </w:style>
  <w:style w:type="paragraph" w:customStyle="1" w:styleId="xl27">
    <w:name w:val="xl27"/>
    <w:basedOn w:val="a"/>
    <w:rsid w:val="00FD1150"/>
    <w:pPr>
      <w:pBdr>
        <w:bottom w:val="single" w:sz="4" w:space="0" w:color="auto"/>
        <w:right w:val="single" w:sz="4" w:space="0" w:color="auto"/>
      </w:pBdr>
      <w:spacing w:before="100" w:beforeAutospacing="1" w:after="100" w:afterAutospacing="1"/>
      <w:jc w:val="center"/>
      <w:textAlignment w:val="top"/>
    </w:pPr>
    <w:rPr>
      <w:rFonts w:eastAsia="Arial Unicode MS"/>
      <w:i/>
      <w:iCs/>
      <w:sz w:val="32"/>
      <w:szCs w:val="32"/>
    </w:rPr>
  </w:style>
  <w:style w:type="paragraph" w:styleId="21">
    <w:name w:val="Body Text 2"/>
    <w:basedOn w:val="a"/>
    <w:rsid w:val="006A6E23"/>
    <w:pPr>
      <w:spacing w:after="120" w:line="480" w:lineRule="auto"/>
    </w:pPr>
  </w:style>
  <w:style w:type="paragraph" w:customStyle="1" w:styleId="a6">
    <w:name w:val="Таблицы (моноширинный)"/>
    <w:basedOn w:val="a"/>
    <w:next w:val="a"/>
    <w:rsid w:val="00A77DF7"/>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rsid w:val="008135BE"/>
    <w:pPr>
      <w:autoSpaceDE w:val="0"/>
      <w:autoSpaceDN w:val="0"/>
      <w:adjustRightInd w:val="0"/>
    </w:pPr>
    <w:rPr>
      <w:sz w:val="24"/>
      <w:szCs w:val="24"/>
    </w:rPr>
  </w:style>
  <w:style w:type="paragraph" w:styleId="a7">
    <w:name w:val="Balloon Text"/>
    <w:basedOn w:val="a"/>
    <w:link w:val="a8"/>
    <w:rsid w:val="00C5104D"/>
    <w:rPr>
      <w:rFonts w:ascii="Tahoma" w:hAnsi="Tahoma"/>
      <w:sz w:val="16"/>
      <w:szCs w:val="16"/>
    </w:rPr>
  </w:style>
  <w:style w:type="character" w:customStyle="1" w:styleId="a8">
    <w:name w:val="Текст выноски Знак"/>
    <w:link w:val="a7"/>
    <w:rsid w:val="00C5104D"/>
    <w:rPr>
      <w:rFonts w:ascii="Tahoma" w:hAnsi="Tahoma" w:cs="Tahoma"/>
      <w:sz w:val="16"/>
      <w:szCs w:val="16"/>
    </w:rPr>
  </w:style>
  <w:style w:type="paragraph" w:styleId="a9">
    <w:name w:val="List Paragraph"/>
    <w:basedOn w:val="a"/>
    <w:uiPriority w:val="34"/>
    <w:qFormat/>
    <w:rsid w:val="00C5104D"/>
    <w:pPr>
      <w:spacing w:after="200" w:line="276" w:lineRule="auto"/>
      <w:ind w:left="720"/>
      <w:contextualSpacing/>
    </w:pPr>
    <w:rPr>
      <w:rFonts w:ascii="Calibri" w:eastAsia="Calibri" w:hAnsi="Calibri"/>
      <w:sz w:val="22"/>
      <w:szCs w:val="22"/>
      <w:lang w:eastAsia="en-US"/>
    </w:rPr>
  </w:style>
  <w:style w:type="paragraph" w:customStyle="1" w:styleId="ABC-BulletsinNotes">
    <w:name w:val="ABC - Bullets in Notes"/>
    <w:rsid w:val="00D745BD"/>
    <w:pPr>
      <w:numPr>
        <w:numId w:val="1"/>
      </w:numPr>
      <w:tabs>
        <w:tab w:val="left" w:pos="851"/>
      </w:tabs>
      <w:spacing w:after="240"/>
      <w:jc w:val="both"/>
    </w:pPr>
    <w:rPr>
      <w:lang w:val="en-GB" w:eastAsia="en-US"/>
    </w:rPr>
  </w:style>
  <w:style w:type="paragraph" w:customStyle="1" w:styleId="xl48">
    <w:name w:val="xl48"/>
    <w:basedOn w:val="a"/>
    <w:rsid w:val="000D5F33"/>
    <w:pPr>
      <w:spacing w:before="100" w:beforeAutospacing="1" w:after="100" w:afterAutospacing="1"/>
      <w:jc w:val="center"/>
    </w:pPr>
    <w:rPr>
      <w:rFonts w:ascii="Arial CYR" w:eastAsia="Arial Unicode MS" w:hAnsi="Arial CYR" w:cs="Arial CYR"/>
      <w:b/>
      <w:bCs/>
      <w:sz w:val="28"/>
      <w:szCs w:val="28"/>
    </w:rPr>
  </w:style>
  <w:style w:type="character" w:customStyle="1" w:styleId="10">
    <w:name w:val="Заголовок 1 Знак"/>
    <w:link w:val="1"/>
    <w:rsid w:val="00F02180"/>
    <w:rPr>
      <w:rFonts w:ascii="Calibri Light" w:eastAsia="Times New Roman" w:hAnsi="Calibri Light" w:cs="Times New Roman"/>
      <w:b/>
      <w:bCs/>
      <w:kern w:val="32"/>
      <w:sz w:val="32"/>
      <w:szCs w:val="32"/>
    </w:rPr>
  </w:style>
  <w:style w:type="paragraph" w:customStyle="1" w:styleId="ABCFootnote">
    <w:name w:val="ABC Footnote"/>
    <w:basedOn w:val="aa"/>
    <w:rsid w:val="00570FFE"/>
    <w:rPr>
      <w:sz w:val="18"/>
      <w:lang w:val="en-GB" w:eastAsia="en-US"/>
    </w:rPr>
  </w:style>
  <w:style w:type="paragraph" w:styleId="aa">
    <w:name w:val="footnote text"/>
    <w:basedOn w:val="a"/>
    <w:link w:val="ab"/>
    <w:rsid w:val="00570FFE"/>
    <w:rPr>
      <w:sz w:val="20"/>
      <w:szCs w:val="20"/>
    </w:rPr>
  </w:style>
  <w:style w:type="character" w:customStyle="1" w:styleId="ab">
    <w:name w:val="Текст сноски Знак"/>
    <w:basedOn w:val="a0"/>
    <w:link w:val="aa"/>
    <w:rsid w:val="00570FFE"/>
  </w:style>
  <w:style w:type="paragraph" w:customStyle="1" w:styleId="ABC-paragrahinNotes">
    <w:name w:val="ABC - paragrah in Notes"/>
    <w:rsid w:val="00D569FA"/>
    <w:pPr>
      <w:spacing w:after="240"/>
      <w:jc w:val="both"/>
    </w:pPr>
    <w:rPr>
      <w:lang w:val="en-GB" w:eastAsia="en-US"/>
    </w:rPr>
  </w:style>
  <w:style w:type="character" w:customStyle="1" w:styleId="50">
    <w:name w:val="Заголовок 5 Знак"/>
    <w:link w:val="5"/>
    <w:semiHidden/>
    <w:rsid w:val="005D6CE6"/>
    <w:rPr>
      <w:rFonts w:ascii="Calibri" w:eastAsia="Times New Roman" w:hAnsi="Calibri" w:cs="Times New Roman"/>
      <w:b/>
      <w:bCs/>
      <w:i/>
      <w:iCs/>
      <w:sz w:val="26"/>
      <w:szCs w:val="26"/>
    </w:rPr>
  </w:style>
  <w:style w:type="paragraph" w:styleId="ac">
    <w:name w:val="header"/>
    <w:basedOn w:val="a"/>
    <w:link w:val="ad"/>
    <w:rsid w:val="004B23B6"/>
    <w:pPr>
      <w:tabs>
        <w:tab w:val="center" w:pos="4677"/>
        <w:tab w:val="right" w:pos="9355"/>
      </w:tabs>
    </w:pPr>
  </w:style>
  <w:style w:type="character" w:customStyle="1" w:styleId="ad">
    <w:name w:val="Верхний колонтитул Знак"/>
    <w:link w:val="ac"/>
    <w:rsid w:val="004B23B6"/>
    <w:rPr>
      <w:sz w:val="24"/>
      <w:szCs w:val="24"/>
    </w:rPr>
  </w:style>
  <w:style w:type="paragraph" w:styleId="ae">
    <w:name w:val="footer"/>
    <w:basedOn w:val="a"/>
    <w:link w:val="af"/>
    <w:uiPriority w:val="99"/>
    <w:rsid w:val="004B23B6"/>
    <w:pPr>
      <w:tabs>
        <w:tab w:val="center" w:pos="4677"/>
        <w:tab w:val="right" w:pos="9355"/>
      </w:tabs>
    </w:pPr>
  </w:style>
  <w:style w:type="character" w:customStyle="1" w:styleId="af">
    <w:name w:val="Нижний колонтитул Знак"/>
    <w:link w:val="ae"/>
    <w:uiPriority w:val="99"/>
    <w:rsid w:val="004B23B6"/>
    <w:rPr>
      <w:sz w:val="24"/>
      <w:szCs w:val="24"/>
    </w:rPr>
  </w:style>
  <w:style w:type="paragraph" w:styleId="af0">
    <w:name w:val="annotation text"/>
    <w:basedOn w:val="a"/>
    <w:link w:val="af1"/>
    <w:rsid w:val="0028768B"/>
    <w:rPr>
      <w:sz w:val="20"/>
      <w:szCs w:val="20"/>
    </w:rPr>
  </w:style>
  <w:style w:type="character" w:customStyle="1" w:styleId="af1">
    <w:name w:val="Текст примечания Знак"/>
    <w:basedOn w:val="a0"/>
    <w:link w:val="af0"/>
    <w:rsid w:val="0028768B"/>
  </w:style>
  <w:style w:type="paragraph" w:customStyle="1" w:styleId="11">
    <w:name w:val="1 стиль"/>
    <w:basedOn w:val="a"/>
    <w:qFormat/>
    <w:rsid w:val="001D0566"/>
    <w:pPr>
      <w:ind w:firstLine="709"/>
      <w:jc w:val="both"/>
    </w:pPr>
    <w:rPr>
      <w:color w:val="000000"/>
      <w:szCs w:val="20"/>
    </w:rPr>
  </w:style>
  <w:style w:type="character" w:styleId="af2">
    <w:name w:val="Strong"/>
    <w:uiPriority w:val="22"/>
    <w:qFormat/>
    <w:rsid w:val="005E4946"/>
    <w:rPr>
      <w:b/>
      <w:bCs/>
    </w:rPr>
  </w:style>
  <w:style w:type="character" w:customStyle="1" w:styleId="12">
    <w:name w:val="Неразрешенное упоминание1"/>
    <w:basedOn w:val="a0"/>
    <w:uiPriority w:val="99"/>
    <w:semiHidden/>
    <w:unhideWhenUsed/>
    <w:rsid w:val="00946EFB"/>
    <w:rPr>
      <w:color w:val="605E5C"/>
      <w:shd w:val="clear" w:color="auto" w:fill="E1DFDD"/>
    </w:rPr>
  </w:style>
  <w:style w:type="character" w:styleId="af3">
    <w:name w:val="FollowedHyperlink"/>
    <w:basedOn w:val="a0"/>
    <w:uiPriority w:val="99"/>
    <w:semiHidden/>
    <w:unhideWhenUsed/>
    <w:rsid w:val="00946EFB"/>
    <w:rPr>
      <w:color w:val="800080" w:themeColor="followedHyperlink"/>
      <w:u w:val="single"/>
    </w:rPr>
  </w:style>
  <w:style w:type="paragraph" w:styleId="af4">
    <w:name w:val="Normal (Web)"/>
    <w:basedOn w:val="a"/>
    <w:uiPriority w:val="99"/>
    <w:unhideWhenUsed/>
    <w:rsid w:val="00AA0393"/>
    <w:pPr>
      <w:spacing w:before="100" w:beforeAutospacing="1" w:after="100" w:afterAutospacing="1"/>
    </w:pPr>
  </w:style>
  <w:style w:type="character" w:styleId="af5">
    <w:name w:val="annotation reference"/>
    <w:basedOn w:val="a0"/>
    <w:semiHidden/>
    <w:unhideWhenUsed/>
    <w:rsid w:val="00040FA9"/>
    <w:rPr>
      <w:sz w:val="16"/>
      <w:szCs w:val="16"/>
    </w:rPr>
  </w:style>
  <w:style w:type="paragraph" w:styleId="af6">
    <w:name w:val="annotation subject"/>
    <w:basedOn w:val="af0"/>
    <w:next w:val="af0"/>
    <w:link w:val="af7"/>
    <w:semiHidden/>
    <w:unhideWhenUsed/>
    <w:rsid w:val="00040FA9"/>
    <w:rPr>
      <w:b/>
      <w:bCs/>
    </w:rPr>
  </w:style>
  <w:style w:type="character" w:customStyle="1" w:styleId="af7">
    <w:name w:val="Тема примечания Знак"/>
    <w:basedOn w:val="af1"/>
    <w:link w:val="af6"/>
    <w:semiHidden/>
    <w:rsid w:val="00040F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124"/>
    <w:rPr>
      <w:sz w:val="24"/>
      <w:szCs w:val="24"/>
    </w:rPr>
  </w:style>
  <w:style w:type="paragraph" w:styleId="1">
    <w:name w:val="heading 1"/>
    <w:basedOn w:val="a"/>
    <w:next w:val="a"/>
    <w:link w:val="10"/>
    <w:qFormat/>
    <w:rsid w:val="00F02180"/>
    <w:pPr>
      <w:keepNext/>
      <w:spacing w:before="240" w:after="60"/>
      <w:outlineLvl w:val="0"/>
    </w:pPr>
    <w:rPr>
      <w:rFonts w:ascii="Calibri Light" w:hAnsi="Calibri Light"/>
      <w:b/>
      <w:bCs/>
      <w:kern w:val="32"/>
      <w:sz w:val="32"/>
      <w:szCs w:val="32"/>
    </w:rPr>
  </w:style>
  <w:style w:type="paragraph" w:styleId="2">
    <w:name w:val="heading 2"/>
    <w:basedOn w:val="a"/>
    <w:next w:val="a"/>
    <w:qFormat/>
    <w:rsid w:val="006F5CD1"/>
    <w:pPr>
      <w:keepNext/>
      <w:ind w:right="-5"/>
      <w:jc w:val="center"/>
      <w:outlineLvl w:val="1"/>
    </w:pPr>
    <w:rPr>
      <w:b/>
      <w:bCs/>
      <w:sz w:val="36"/>
      <w:szCs w:val="36"/>
    </w:rPr>
  </w:style>
  <w:style w:type="paragraph" w:styleId="3">
    <w:name w:val="heading 3"/>
    <w:basedOn w:val="a"/>
    <w:next w:val="a"/>
    <w:qFormat/>
    <w:rsid w:val="00A63488"/>
    <w:pPr>
      <w:keepNext/>
      <w:ind w:right="-5"/>
      <w:outlineLvl w:val="2"/>
    </w:pPr>
    <w:rPr>
      <w:i/>
      <w:iCs/>
      <w:sz w:val="26"/>
      <w:szCs w:val="28"/>
    </w:rPr>
  </w:style>
  <w:style w:type="paragraph" w:styleId="4">
    <w:name w:val="heading 4"/>
    <w:basedOn w:val="a"/>
    <w:next w:val="a"/>
    <w:qFormat/>
    <w:rsid w:val="0080659E"/>
    <w:pPr>
      <w:keepNext/>
      <w:outlineLvl w:val="3"/>
    </w:pPr>
    <w:rPr>
      <w:i/>
      <w:iCs/>
      <w:sz w:val="26"/>
      <w:szCs w:val="28"/>
    </w:rPr>
  </w:style>
  <w:style w:type="paragraph" w:styleId="5">
    <w:name w:val="heading 5"/>
    <w:basedOn w:val="a"/>
    <w:next w:val="a"/>
    <w:link w:val="50"/>
    <w:semiHidden/>
    <w:unhideWhenUsed/>
    <w:qFormat/>
    <w:rsid w:val="005D6CE6"/>
    <w:pPr>
      <w:spacing w:before="240" w:after="60"/>
      <w:outlineLvl w:val="4"/>
    </w:pPr>
    <w:rPr>
      <w:rFonts w:ascii="Calibri" w:hAnsi="Calibri"/>
      <w:b/>
      <w:bCs/>
      <w:i/>
      <w:iCs/>
      <w:sz w:val="26"/>
      <w:szCs w:val="26"/>
    </w:rPr>
  </w:style>
  <w:style w:type="paragraph" w:styleId="6">
    <w:name w:val="heading 6"/>
    <w:basedOn w:val="a"/>
    <w:next w:val="a"/>
    <w:qFormat/>
    <w:rsid w:val="00C16324"/>
    <w:pPr>
      <w:spacing w:before="240" w:after="60"/>
      <w:outlineLvl w:val="5"/>
    </w:pPr>
    <w:rPr>
      <w:b/>
      <w:bCs/>
      <w:sz w:val="22"/>
      <w:szCs w:val="22"/>
    </w:rPr>
  </w:style>
  <w:style w:type="paragraph" w:styleId="7">
    <w:name w:val="heading 7"/>
    <w:basedOn w:val="a"/>
    <w:next w:val="a"/>
    <w:qFormat/>
    <w:rsid w:val="006F5CD1"/>
    <w:pPr>
      <w:keepNext/>
      <w:ind w:right="-5"/>
      <w:outlineLvl w:val="6"/>
    </w:pPr>
    <w:rPr>
      <w:i/>
      <w:iCs/>
      <w:sz w:val="28"/>
      <w:szCs w:val="28"/>
    </w:rPr>
  </w:style>
  <w:style w:type="paragraph" w:styleId="8">
    <w:name w:val="heading 8"/>
    <w:basedOn w:val="a"/>
    <w:next w:val="a"/>
    <w:qFormat/>
    <w:rsid w:val="003A4DDF"/>
    <w:pPr>
      <w:spacing w:before="240" w:after="60"/>
      <w:outlineLvl w:val="7"/>
    </w:pPr>
    <w:rPr>
      <w:i/>
      <w:iCs/>
    </w:rPr>
  </w:style>
  <w:style w:type="paragraph" w:styleId="9">
    <w:name w:val="heading 9"/>
    <w:basedOn w:val="a"/>
    <w:next w:val="a"/>
    <w:qFormat/>
    <w:rsid w:val="00E508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6">
    <w:name w:val="xl26"/>
    <w:basedOn w:val="a"/>
    <w:rsid w:val="006F5CD1"/>
    <w:pPr>
      <w:spacing w:before="100" w:beforeAutospacing="1" w:after="100" w:afterAutospacing="1"/>
    </w:pPr>
    <w:rPr>
      <w:rFonts w:eastAsia="Arial Unicode MS"/>
    </w:rPr>
  </w:style>
  <w:style w:type="table" w:styleId="a3">
    <w:name w:val="Table Grid"/>
    <w:basedOn w:val="a1"/>
    <w:rsid w:val="006F5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6F5CD1"/>
    <w:rPr>
      <w:i/>
      <w:iCs/>
      <w:sz w:val="32"/>
    </w:rPr>
  </w:style>
  <w:style w:type="paragraph" w:styleId="20">
    <w:name w:val="Body Text Indent 2"/>
    <w:basedOn w:val="a"/>
    <w:rsid w:val="00F67F84"/>
    <w:pPr>
      <w:spacing w:after="120" w:line="480" w:lineRule="auto"/>
      <w:ind w:left="283"/>
    </w:pPr>
  </w:style>
  <w:style w:type="paragraph" w:customStyle="1" w:styleId="xl33">
    <w:name w:val="xl33"/>
    <w:basedOn w:val="a"/>
    <w:rsid w:val="001F3BBE"/>
    <w:pPr>
      <w:spacing w:before="100" w:beforeAutospacing="1" w:after="100" w:afterAutospacing="1"/>
      <w:textAlignment w:val="top"/>
    </w:pPr>
    <w:rPr>
      <w:rFonts w:eastAsia="Arial Unicode MS"/>
      <w:i/>
      <w:iCs/>
      <w:sz w:val="28"/>
      <w:szCs w:val="28"/>
    </w:rPr>
  </w:style>
  <w:style w:type="character" w:styleId="a5">
    <w:name w:val="Hyperlink"/>
    <w:uiPriority w:val="99"/>
    <w:rsid w:val="001F3BBE"/>
    <w:rPr>
      <w:color w:val="0000FF"/>
      <w:u w:val="single"/>
    </w:rPr>
  </w:style>
  <w:style w:type="paragraph" w:customStyle="1" w:styleId="xl29">
    <w:name w:val="xl29"/>
    <w:basedOn w:val="a"/>
    <w:rsid w:val="00FD1150"/>
    <w:pPr>
      <w:pBdr>
        <w:bottom w:val="single" w:sz="4" w:space="0" w:color="auto"/>
        <w:right w:val="single" w:sz="4" w:space="0" w:color="auto"/>
      </w:pBdr>
      <w:spacing w:before="100" w:beforeAutospacing="1" w:after="100" w:afterAutospacing="1"/>
      <w:jc w:val="center"/>
      <w:textAlignment w:val="top"/>
    </w:pPr>
    <w:rPr>
      <w:rFonts w:eastAsia="Arial Unicode MS"/>
      <w:i/>
      <w:iCs/>
      <w:sz w:val="26"/>
      <w:szCs w:val="26"/>
    </w:rPr>
  </w:style>
  <w:style w:type="paragraph" w:customStyle="1" w:styleId="xl27">
    <w:name w:val="xl27"/>
    <w:basedOn w:val="a"/>
    <w:rsid w:val="00FD1150"/>
    <w:pPr>
      <w:pBdr>
        <w:bottom w:val="single" w:sz="4" w:space="0" w:color="auto"/>
        <w:right w:val="single" w:sz="4" w:space="0" w:color="auto"/>
      </w:pBdr>
      <w:spacing w:before="100" w:beforeAutospacing="1" w:after="100" w:afterAutospacing="1"/>
      <w:jc w:val="center"/>
      <w:textAlignment w:val="top"/>
    </w:pPr>
    <w:rPr>
      <w:rFonts w:eastAsia="Arial Unicode MS"/>
      <w:i/>
      <w:iCs/>
      <w:sz w:val="32"/>
      <w:szCs w:val="32"/>
    </w:rPr>
  </w:style>
  <w:style w:type="paragraph" w:styleId="21">
    <w:name w:val="Body Text 2"/>
    <w:basedOn w:val="a"/>
    <w:rsid w:val="006A6E23"/>
    <w:pPr>
      <w:spacing w:after="120" w:line="480" w:lineRule="auto"/>
    </w:pPr>
  </w:style>
  <w:style w:type="paragraph" w:customStyle="1" w:styleId="a6">
    <w:name w:val="Таблицы (моноширинный)"/>
    <w:basedOn w:val="a"/>
    <w:next w:val="a"/>
    <w:rsid w:val="00A77DF7"/>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rsid w:val="008135BE"/>
    <w:pPr>
      <w:autoSpaceDE w:val="0"/>
      <w:autoSpaceDN w:val="0"/>
      <w:adjustRightInd w:val="0"/>
    </w:pPr>
    <w:rPr>
      <w:sz w:val="24"/>
      <w:szCs w:val="24"/>
    </w:rPr>
  </w:style>
  <w:style w:type="paragraph" w:styleId="a7">
    <w:name w:val="Balloon Text"/>
    <w:basedOn w:val="a"/>
    <w:link w:val="a8"/>
    <w:rsid w:val="00C5104D"/>
    <w:rPr>
      <w:rFonts w:ascii="Tahoma" w:hAnsi="Tahoma"/>
      <w:sz w:val="16"/>
      <w:szCs w:val="16"/>
    </w:rPr>
  </w:style>
  <w:style w:type="character" w:customStyle="1" w:styleId="a8">
    <w:name w:val="Текст выноски Знак"/>
    <w:link w:val="a7"/>
    <w:rsid w:val="00C5104D"/>
    <w:rPr>
      <w:rFonts w:ascii="Tahoma" w:hAnsi="Tahoma" w:cs="Tahoma"/>
      <w:sz w:val="16"/>
      <w:szCs w:val="16"/>
    </w:rPr>
  </w:style>
  <w:style w:type="paragraph" w:styleId="a9">
    <w:name w:val="List Paragraph"/>
    <w:basedOn w:val="a"/>
    <w:uiPriority w:val="34"/>
    <w:qFormat/>
    <w:rsid w:val="00C5104D"/>
    <w:pPr>
      <w:spacing w:after="200" w:line="276" w:lineRule="auto"/>
      <w:ind w:left="720"/>
      <w:contextualSpacing/>
    </w:pPr>
    <w:rPr>
      <w:rFonts w:ascii="Calibri" w:eastAsia="Calibri" w:hAnsi="Calibri"/>
      <w:sz w:val="22"/>
      <w:szCs w:val="22"/>
      <w:lang w:eastAsia="en-US"/>
    </w:rPr>
  </w:style>
  <w:style w:type="paragraph" w:customStyle="1" w:styleId="ABC-BulletsinNotes">
    <w:name w:val="ABC - Bullets in Notes"/>
    <w:rsid w:val="00D745BD"/>
    <w:pPr>
      <w:numPr>
        <w:numId w:val="1"/>
      </w:numPr>
      <w:tabs>
        <w:tab w:val="left" w:pos="851"/>
      </w:tabs>
      <w:spacing w:after="240"/>
      <w:jc w:val="both"/>
    </w:pPr>
    <w:rPr>
      <w:lang w:val="en-GB" w:eastAsia="en-US"/>
    </w:rPr>
  </w:style>
  <w:style w:type="paragraph" w:customStyle="1" w:styleId="xl48">
    <w:name w:val="xl48"/>
    <w:basedOn w:val="a"/>
    <w:rsid w:val="000D5F33"/>
    <w:pPr>
      <w:spacing w:before="100" w:beforeAutospacing="1" w:after="100" w:afterAutospacing="1"/>
      <w:jc w:val="center"/>
    </w:pPr>
    <w:rPr>
      <w:rFonts w:ascii="Arial CYR" w:eastAsia="Arial Unicode MS" w:hAnsi="Arial CYR" w:cs="Arial CYR"/>
      <w:b/>
      <w:bCs/>
      <w:sz w:val="28"/>
      <w:szCs w:val="28"/>
    </w:rPr>
  </w:style>
  <w:style w:type="character" w:customStyle="1" w:styleId="10">
    <w:name w:val="Заголовок 1 Знак"/>
    <w:link w:val="1"/>
    <w:rsid w:val="00F02180"/>
    <w:rPr>
      <w:rFonts w:ascii="Calibri Light" w:eastAsia="Times New Roman" w:hAnsi="Calibri Light" w:cs="Times New Roman"/>
      <w:b/>
      <w:bCs/>
      <w:kern w:val="32"/>
      <w:sz w:val="32"/>
      <w:szCs w:val="32"/>
    </w:rPr>
  </w:style>
  <w:style w:type="paragraph" w:customStyle="1" w:styleId="ABCFootnote">
    <w:name w:val="ABC Footnote"/>
    <w:basedOn w:val="aa"/>
    <w:rsid w:val="00570FFE"/>
    <w:rPr>
      <w:sz w:val="18"/>
      <w:lang w:val="en-GB" w:eastAsia="en-US"/>
    </w:rPr>
  </w:style>
  <w:style w:type="paragraph" w:styleId="aa">
    <w:name w:val="footnote text"/>
    <w:basedOn w:val="a"/>
    <w:link w:val="ab"/>
    <w:rsid w:val="00570FFE"/>
    <w:rPr>
      <w:sz w:val="20"/>
      <w:szCs w:val="20"/>
    </w:rPr>
  </w:style>
  <w:style w:type="character" w:customStyle="1" w:styleId="ab">
    <w:name w:val="Текст сноски Знак"/>
    <w:basedOn w:val="a0"/>
    <w:link w:val="aa"/>
    <w:rsid w:val="00570FFE"/>
  </w:style>
  <w:style w:type="paragraph" w:customStyle="1" w:styleId="ABC-paragrahinNotes">
    <w:name w:val="ABC - paragrah in Notes"/>
    <w:rsid w:val="00D569FA"/>
    <w:pPr>
      <w:spacing w:after="240"/>
      <w:jc w:val="both"/>
    </w:pPr>
    <w:rPr>
      <w:lang w:val="en-GB" w:eastAsia="en-US"/>
    </w:rPr>
  </w:style>
  <w:style w:type="character" w:customStyle="1" w:styleId="50">
    <w:name w:val="Заголовок 5 Знак"/>
    <w:link w:val="5"/>
    <w:semiHidden/>
    <w:rsid w:val="005D6CE6"/>
    <w:rPr>
      <w:rFonts w:ascii="Calibri" w:eastAsia="Times New Roman" w:hAnsi="Calibri" w:cs="Times New Roman"/>
      <w:b/>
      <w:bCs/>
      <w:i/>
      <w:iCs/>
      <w:sz w:val="26"/>
      <w:szCs w:val="26"/>
    </w:rPr>
  </w:style>
  <w:style w:type="paragraph" w:styleId="ac">
    <w:name w:val="header"/>
    <w:basedOn w:val="a"/>
    <w:link w:val="ad"/>
    <w:rsid w:val="004B23B6"/>
    <w:pPr>
      <w:tabs>
        <w:tab w:val="center" w:pos="4677"/>
        <w:tab w:val="right" w:pos="9355"/>
      </w:tabs>
    </w:pPr>
  </w:style>
  <w:style w:type="character" w:customStyle="1" w:styleId="ad">
    <w:name w:val="Верхний колонтитул Знак"/>
    <w:link w:val="ac"/>
    <w:rsid w:val="004B23B6"/>
    <w:rPr>
      <w:sz w:val="24"/>
      <w:szCs w:val="24"/>
    </w:rPr>
  </w:style>
  <w:style w:type="paragraph" w:styleId="ae">
    <w:name w:val="footer"/>
    <w:basedOn w:val="a"/>
    <w:link w:val="af"/>
    <w:uiPriority w:val="99"/>
    <w:rsid w:val="004B23B6"/>
    <w:pPr>
      <w:tabs>
        <w:tab w:val="center" w:pos="4677"/>
        <w:tab w:val="right" w:pos="9355"/>
      </w:tabs>
    </w:pPr>
  </w:style>
  <w:style w:type="character" w:customStyle="1" w:styleId="af">
    <w:name w:val="Нижний колонтитул Знак"/>
    <w:link w:val="ae"/>
    <w:uiPriority w:val="99"/>
    <w:rsid w:val="004B23B6"/>
    <w:rPr>
      <w:sz w:val="24"/>
      <w:szCs w:val="24"/>
    </w:rPr>
  </w:style>
  <w:style w:type="paragraph" w:styleId="af0">
    <w:name w:val="annotation text"/>
    <w:basedOn w:val="a"/>
    <w:link w:val="af1"/>
    <w:rsid w:val="0028768B"/>
    <w:rPr>
      <w:sz w:val="20"/>
      <w:szCs w:val="20"/>
    </w:rPr>
  </w:style>
  <w:style w:type="character" w:customStyle="1" w:styleId="af1">
    <w:name w:val="Текст примечания Знак"/>
    <w:basedOn w:val="a0"/>
    <w:link w:val="af0"/>
    <w:rsid w:val="0028768B"/>
  </w:style>
  <w:style w:type="paragraph" w:customStyle="1" w:styleId="11">
    <w:name w:val="1 стиль"/>
    <w:basedOn w:val="a"/>
    <w:qFormat/>
    <w:rsid w:val="001D0566"/>
    <w:pPr>
      <w:ind w:firstLine="709"/>
      <w:jc w:val="both"/>
    </w:pPr>
    <w:rPr>
      <w:color w:val="000000"/>
      <w:szCs w:val="20"/>
    </w:rPr>
  </w:style>
  <w:style w:type="character" w:styleId="af2">
    <w:name w:val="Strong"/>
    <w:uiPriority w:val="22"/>
    <w:qFormat/>
    <w:rsid w:val="005E4946"/>
    <w:rPr>
      <w:b/>
      <w:bCs/>
    </w:rPr>
  </w:style>
  <w:style w:type="character" w:customStyle="1" w:styleId="12">
    <w:name w:val="Неразрешенное упоминание1"/>
    <w:basedOn w:val="a0"/>
    <w:uiPriority w:val="99"/>
    <w:semiHidden/>
    <w:unhideWhenUsed/>
    <w:rsid w:val="00946EFB"/>
    <w:rPr>
      <w:color w:val="605E5C"/>
      <w:shd w:val="clear" w:color="auto" w:fill="E1DFDD"/>
    </w:rPr>
  </w:style>
  <w:style w:type="character" w:styleId="af3">
    <w:name w:val="FollowedHyperlink"/>
    <w:basedOn w:val="a0"/>
    <w:uiPriority w:val="99"/>
    <w:semiHidden/>
    <w:unhideWhenUsed/>
    <w:rsid w:val="00946EFB"/>
    <w:rPr>
      <w:color w:val="800080" w:themeColor="followedHyperlink"/>
      <w:u w:val="single"/>
    </w:rPr>
  </w:style>
  <w:style w:type="paragraph" w:styleId="af4">
    <w:name w:val="Normal (Web)"/>
    <w:basedOn w:val="a"/>
    <w:uiPriority w:val="99"/>
    <w:unhideWhenUsed/>
    <w:rsid w:val="00AA0393"/>
    <w:pPr>
      <w:spacing w:before="100" w:beforeAutospacing="1" w:after="100" w:afterAutospacing="1"/>
    </w:pPr>
  </w:style>
  <w:style w:type="character" w:styleId="af5">
    <w:name w:val="annotation reference"/>
    <w:basedOn w:val="a0"/>
    <w:semiHidden/>
    <w:unhideWhenUsed/>
    <w:rsid w:val="00040FA9"/>
    <w:rPr>
      <w:sz w:val="16"/>
      <w:szCs w:val="16"/>
    </w:rPr>
  </w:style>
  <w:style w:type="paragraph" w:styleId="af6">
    <w:name w:val="annotation subject"/>
    <w:basedOn w:val="af0"/>
    <w:next w:val="af0"/>
    <w:link w:val="af7"/>
    <w:semiHidden/>
    <w:unhideWhenUsed/>
    <w:rsid w:val="00040FA9"/>
    <w:rPr>
      <w:b/>
      <w:bCs/>
    </w:rPr>
  </w:style>
  <w:style w:type="character" w:customStyle="1" w:styleId="af7">
    <w:name w:val="Тема примечания Знак"/>
    <w:basedOn w:val="af1"/>
    <w:link w:val="af6"/>
    <w:semiHidden/>
    <w:rsid w:val="00040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1915">
      <w:bodyDiv w:val="1"/>
      <w:marLeft w:val="0"/>
      <w:marRight w:val="0"/>
      <w:marTop w:val="0"/>
      <w:marBottom w:val="0"/>
      <w:divBdr>
        <w:top w:val="none" w:sz="0" w:space="0" w:color="auto"/>
        <w:left w:val="none" w:sz="0" w:space="0" w:color="auto"/>
        <w:bottom w:val="none" w:sz="0" w:space="0" w:color="auto"/>
        <w:right w:val="none" w:sz="0" w:space="0" w:color="auto"/>
      </w:divBdr>
    </w:div>
    <w:div w:id="7828694">
      <w:bodyDiv w:val="1"/>
      <w:marLeft w:val="0"/>
      <w:marRight w:val="0"/>
      <w:marTop w:val="0"/>
      <w:marBottom w:val="0"/>
      <w:divBdr>
        <w:top w:val="none" w:sz="0" w:space="0" w:color="auto"/>
        <w:left w:val="none" w:sz="0" w:space="0" w:color="auto"/>
        <w:bottom w:val="none" w:sz="0" w:space="0" w:color="auto"/>
        <w:right w:val="none" w:sz="0" w:space="0" w:color="auto"/>
      </w:divBdr>
    </w:div>
    <w:div w:id="16589243">
      <w:bodyDiv w:val="1"/>
      <w:marLeft w:val="0"/>
      <w:marRight w:val="0"/>
      <w:marTop w:val="0"/>
      <w:marBottom w:val="0"/>
      <w:divBdr>
        <w:top w:val="none" w:sz="0" w:space="0" w:color="auto"/>
        <w:left w:val="none" w:sz="0" w:space="0" w:color="auto"/>
        <w:bottom w:val="none" w:sz="0" w:space="0" w:color="auto"/>
        <w:right w:val="none" w:sz="0" w:space="0" w:color="auto"/>
      </w:divBdr>
    </w:div>
    <w:div w:id="21635486">
      <w:bodyDiv w:val="1"/>
      <w:marLeft w:val="0"/>
      <w:marRight w:val="0"/>
      <w:marTop w:val="0"/>
      <w:marBottom w:val="0"/>
      <w:divBdr>
        <w:top w:val="none" w:sz="0" w:space="0" w:color="auto"/>
        <w:left w:val="none" w:sz="0" w:space="0" w:color="auto"/>
        <w:bottom w:val="none" w:sz="0" w:space="0" w:color="auto"/>
        <w:right w:val="none" w:sz="0" w:space="0" w:color="auto"/>
      </w:divBdr>
    </w:div>
    <w:div w:id="28455836">
      <w:bodyDiv w:val="1"/>
      <w:marLeft w:val="0"/>
      <w:marRight w:val="0"/>
      <w:marTop w:val="0"/>
      <w:marBottom w:val="0"/>
      <w:divBdr>
        <w:top w:val="none" w:sz="0" w:space="0" w:color="auto"/>
        <w:left w:val="none" w:sz="0" w:space="0" w:color="auto"/>
        <w:bottom w:val="none" w:sz="0" w:space="0" w:color="auto"/>
        <w:right w:val="none" w:sz="0" w:space="0" w:color="auto"/>
      </w:divBdr>
    </w:div>
    <w:div w:id="28797213">
      <w:bodyDiv w:val="1"/>
      <w:marLeft w:val="0"/>
      <w:marRight w:val="0"/>
      <w:marTop w:val="0"/>
      <w:marBottom w:val="0"/>
      <w:divBdr>
        <w:top w:val="none" w:sz="0" w:space="0" w:color="auto"/>
        <w:left w:val="none" w:sz="0" w:space="0" w:color="auto"/>
        <w:bottom w:val="none" w:sz="0" w:space="0" w:color="auto"/>
        <w:right w:val="none" w:sz="0" w:space="0" w:color="auto"/>
      </w:divBdr>
    </w:div>
    <w:div w:id="35282954">
      <w:bodyDiv w:val="1"/>
      <w:marLeft w:val="0"/>
      <w:marRight w:val="0"/>
      <w:marTop w:val="0"/>
      <w:marBottom w:val="0"/>
      <w:divBdr>
        <w:top w:val="none" w:sz="0" w:space="0" w:color="auto"/>
        <w:left w:val="none" w:sz="0" w:space="0" w:color="auto"/>
        <w:bottom w:val="none" w:sz="0" w:space="0" w:color="auto"/>
        <w:right w:val="none" w:sz="0" w:space="0" w:color="auto"/>
      </w:divBdr>
    </w:div>
    <w:div w:id="53704464">
      <w:bodyDiv w:val="1"/>
      <w:marLeft w:val="0"/>
      <w:marRight w:val="0"/>
      <w:marTop w:val="0"/>
      <w:marBottom w:val="0"/>
      <w:divBdr>
        <w:top w:val="none" w:sz="0" w:space="0" w:color="auto"/>
        <w:left w:val="none" w:sz="0" w:space="0" w:color="auto"/>
        <w:bottom w:val="none" w:sz="0" w:space="0" w:color="auto"/>
        <w:right w:val="none" w:sz="0" w:space="0" w:color="auto"/>
      </w:divBdr>
    </w:div>
    <w:div w:id="60062516">
      <w:bodyDiv w:val="1"/>
      <w:marLeft w:val="0"/>
      <w:marRight w:val="0"/>
      <w:marTop w:val="0"/>
      <w:marBottom w:val="0"/>
      <w:divBdr>
        <w:top w:val="none" w:sz="0" w:space="0" w:color="auto"/>
        <w:left w:val="none" w:sz="0" w:space="0" w:color="auto"/>
        <w:bottom w:val="none" w:sz="0" w:space="0" w:color="auto"/>
        <w:right w:val="none" w:sz="0" w:space="0" w:color="auto"/>
      </w:divBdr>
    </w:div>
    <w:div w:id="78792867">
      <w:bodyDiv w:val="1"/>
      <w:marLeft w:val="0"/>
      <w:marRight w:val="0"/>
      <w:marTop w:val="0"/>
      <w:marBottom w:val="0"/>
      <w:divBdr>
        <w:top w:val="none" w:sz="0" w:space="0" w:color="auto"/>
        <w:left w:val="none" w:sz="0" w:space="0" w:color="auto"/>
        <w:bottom w:val="none" w:sz="0" w:space="0" w:color="auto"/>
        <w:right w:val="none" w:sz="0" w:space="0" w:color="auto"/>
      </w:divBdr>
    </w:div>
    <w:div w:id="80492486">
      <w:bodyDiv w:val="1"/>
      <w:marLeft w:val="0"/>
      <w:marRight w:val="0"/>
      <w:marTop w:val="0"/>
      <w:marBottom w:val="0"/>
      <w:divBdr>
        <w:top w:val="none" w:sz="0" w:space="0" w:color="auto"/>
        <w:left w:val="none" w:sz="0" w:space="0" w:color="auto"/>
        <w:bottom w:val="none" w:sz="0" w:space="0" w:color="auto"/>
        <w:right w:val="none" w:sz="0" w:space="0" w:color="auto"/>
      </w:divBdr>
    </w:div>
    <w:div w:id="84037453">
      <w:bodyDiv w:val="1"/>
      <w:marLeft w:val="0"/>
      <w:marRight w:val="0"/>
      <w:marTop w:val="0"/>
      <w:marBottom w:val="0"/>
      <w:divBdr>
        <w:top w:val="none" w:sz="0" w:space="0" w:color="auto"/>
        <w:left w:val="none" w:sz="0" w:space="0" w:color="auto"/>
        <w:bottom w:val="none" w:sz="0" w:space="0" w:color="auto"/>
        <w:right w:val="none" w:sz="0" w:space="0" w:color="auto"/>
      </w:divBdr>
    </w:div>
    <w:div w:id="94450737">
      <w:bodyDiv w:val="1"/>
      <w:marLeft w:val="0"/>
      <w:marRight w:val="0"/>
      <w:marTop w:val="0"/>
      <w:marBottom w:val="0"/>
      <w:divBdr>
        <w:top w:val="none" w:sz="0" w:space="0" w:color="auto"/>
        <w:left w:val="none" w:sz="0" w:space="0" w:color="auto"/>
        <w:bottom w:val="none" w:sz="0" w:space="0" w:color="auto"/>
        <w:right w:val="none" w:sz="0" w:space="0" w:color="auto"/>
      </w:divBdr>
    </w:div>
    <w:div w:id="95105378">
      <w:bodyDiv w:val="1"/>
      <w:marLeft w:val="0"/>
      <w:marRight w:val="0"/>
      <w:marTop w:val="0"/>
      <w:marBottom w:val="0"/>
      <w:divBdr>
        <w:top w:val="none" w:sz="0" w:space="0" w:color="auto"/>
        <w:left w:val="none" w:sz="0" w:space="0" w:color="auto"/>
        <w:bottom w:val="none" w:sz="0" w:space="0" w:color="auto"/>
        <w:right w:val="none" w:sz="0" w:space="0" w:color="auto"/>
      </w:divBdr>
    </w:div>
    <w:div w:id="97412858">
      <w:bodyDiv w:val="1"/>
      <w:marLeft w:val="0"/>
      <w:marRight w:val="0"/>
      <w:marTop w:val="0"/>
      <w:marBottom w:val="0"/>
      <w:divBdr>
        <w:top w:val="none" w:sz="0" w:space="0" w:color="auto"/>
        <w:left w:val="none" w:sz="0" w:space="0" w:color="auto"/>
        <w:bottom w:val="none" w:sz="0" w:space="0" w:color="auto"/>
        <w:right w:val="none" w:sz="0" w:space="0" w:color="auto"/>
      </w:divBdr>
    </w:div>
    <w:div w:id="110785018">
      <w:bodyDiv w:val="1"/>
      <w:marLeft w:val="0"/>
      <w:marRight w:val="0"/>
      <w:marTop w:val="0"/>
      <w:marBottom w:val="0"/>
      <w:divBdr>
        <w:top w:val="none" w:sz="0" w:space="0" w:color="auto"/>
        <w:left w:val="none" w:sz="0" w:space="0" w:color="auto"/>
        <w:bottom w:val="none" w:sz="0" w:space="0" w:color="auto"/>
        <w:right w:val="none" w:sz="0" w:space="0" w:color="auto"/>
      </w:divBdr>
    </w:div>
    <w:div w:id="111097294">
      <w:bodyDiv w:val="1"/>
      <w:marLeft w:val="0"/>
      <w:marRight w:val="0"/>
      <w:marTop w:val="0"/>
      <w:marBottom w:val="0"/>
      <w:divBdr>
        <w:top w:val="none" w:sz="0" w:space="0" w:color="auto"/>
        <w:left w:val="none" w:sz="0" w:space="0" w:color="auto"/>
        <w:bottom w:val="none" w:sz="0" w:space="0" w:color="auto"/>
        <w:right w:val="none" w:sz="0" w:space="0" w:color="auto"/>
      </w:divBdr>
    </w:div>
    <w:div w:id="114762198">
      <w:bodyDiv w:val="1"/>
      <w:marLeft w:val="0"/>
      <w:marRight w:val="0"/>
      <w:marTop w:val="0"/>
      <w:marBottom w:val="0"/>
      <w:divBdr>
        <w:top w:val="none" w:sz="0" w:space="0" w:color="auto"/>
        <w:left w:val="none" w:sz="0" w:space="0" w:color="auto"/>
        <w:bottom w:val="none" w:sz="0" w:space="0" w:color="auto"/>
        <w:right w:val="none" w:sz="0" w:space="0" w:color="auto"/>
      </w:divBdr>
    </w:div>
    <w:div w:id="127551910">
      <w:bodyDiv w:val="1"/>
      <w:marLeft w:val="0"/>
      <w:marRight w:val="0"/>
      <w:marTop w:val="0"/>
      <w:marBottom w:val="0"/>
      <w:divBdr>
        <w:top w:val="none" w:sz="0" w:space="0" w:color="auto"/>
        <w:left w:val="none" w:sz="0" w:space="0" w:color="auto"/>
        <w:bottom w:val="none" w:sz="0" w:space="0" w:color="auto"/>
        <w:right w:val="none" w:sz="0" w:space="0" w:color="auto"/>
      </w:divBdr>
    </w:div>
    <w:div w:id="141318532">
      <w:bodyDiv w:val="1"/>
      <w:marLeft w:val="0"/>
      <w:marRight w:val="0"/>
      <w:marTop w:val="0"/>
      <w:marBottom w:val="0"/>
      <w:divBdr>
        <w:top w:val="none" w:sz="0" w:space="0" w:color="auto"/>
        <w:left w:val="none" w:sz="0" w:space="0" w:color="auto"/>
        <w:bottom w:val="none" w:sz="0" w:space="0" w:color="auto"/>
        <w:right w:val="none" w:sz="0" w:space="0" w:color="auto"/>
      </w:divBdr>
    </w:div>
    <w:div w:id="146365157">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64440743">
      <w:bodyDiv w:val="1"/>
      <w:marLeft w:val="0"/>
      <w:marRight w:val="0"/>
      <w:marTop w:val="0"/>
      <w:marBottom w:val="0"/>
      <w:divBdr>
        <w:top w:val="none" w:sz="0" w:space="0" w:color="auto"/>
        <w:left w:val="none" w:sz="0" w:space="0" w:color="auto"/>
        <w:bottom w:val="none" w:sz="0" w:space="0" w:color="auto"/>
        <w:right w:val="none" w:sz="0" w:space="0" w:color="auto"/>
      </w:divBdr>
    </w:div>
    <w:div w:id="166136373">
      <w:bodyDiv w:val="1"/>
      <w:marLeft w:val="0"/>
      <w:marRight w:val="0"/>
      <w:marTop w:val="0"/>
      <w:marBottom w:val="0"/>
      <w:divBdr>
        <w:top w:val="none" w:sz="0" w:space="0" w:color="auto"/>
        <w:left w:val="none" w:sz="0" w:space="0" w:color="auto"/>
        <w:bottom w:val="none" w:sz="0" w:space="0" w:color="auto"/>
        <w:right w:val="none" w:sz="0" w:space="0" w:color="auto"/>
      </w:divBdr>
    </w:div>
    <w:div w:id="167136337">
      <w:bodyDiv w:val="1"/>
      <w:marLeft w:val="0"/>
      <w:marRight w:val="0"/>
      <w:marTop w:val="0"/>
      <w:marBottom w:val="0"/>
      <w:divBdr>
        <w:top w:val="none" w:sz="0" w:space="0" w:color="auto"/>
        <w:left w:val="none" w:sz="0" w:space="0" w:color="auto"/>
        <w:bottom w:val="none" w:sz="0" w:space="0" w:color="auto"/>
        <w:right w:val="none" w:sz="0" w:space="0" w:color="auto"/>
      </w:divBdr>
    </w:div>
    <w:div w:id="167331759">
      <w:bodyDiv w:val="1"/>
      <w:marLeft w:val="0"/>
      <w:marRight w:val="0"/>
      <w:marTop w:val="0"/>
      <w:marBottom w:val="0"/>
      <w:divBdr>
        <w:top w:val="none" w:sz="0" w:space="0" w:color="auto"/>
        <w:left w:val="none" w:sz="0" w:space="0" w:color="auto"/>
        <w:bottom w:val="none" w:sz="0" w:space="0" w:color="auto"/>
        <w:right w:val="none" w:sz="0" w:space="0" w:color="auto"/>
      </w:divBdr>
    </w:div>
    <w:div w:id="167522138">
      <w:bodyDiv w:val="1"/>
      <w:marLeft w:val="0"/>
      <w:marRight w:val="0"/>
      <w:marTop w:val="0"/>
      <w:marBottom w:val="0"/>
      <w:divBdr>
        <w:top w:val="none" w:sz="0" w:space="0" w:color="auto"/>
        <w:left w:val="none" w:sz="0" w:space="0" w:color="auto"/>
        <w:bottom w:val="none" w:sz="0" w:space="0" w:color="auto"/>
        <w:right w:val="none" w:sz="0" w:space="0" w:color="auto"/>
      </w:divBdr>
    </w:div>
    <w:div w:id="170683290">
      <w:bodyDiv w:val="1"/>
      <w:marLeft w:val="0"/>
      <w:marRight w:val="0"/>
      <w:marTop w:val="0"/>
      <w:marBottom w:val="0"/>
      <w:divBdr>
        <w:top w:val="none" w:sz="0" w:space="0" w:color="auto"/>
        <w:left w:val="none" w:sz="0" w:space="0" w:color="auto"/>
        <w:bottom w:val="none" w:sz="0" w:space="0" w:color="auto"/>
        <w:right w:val="none" w:sz="0" w:space="0" w:color="auto"/>
      </w:divBdr>
    </w:div>
    <w:div w:id="181096281">
      <w:bodyDiv w:val="1"/>
      <w:marLeft w:val="0"/>
      <w:marRight w:val="0"/>
      <w:marTop w:val="0"/>
      <w:marBottom w:val="0"/>
      <w:divBdr>
        <w:top w:val="none" w:sz="0" w:space="0" w:color="auto"/>
        <w:left w:val="none" w:sz="0" w:space="0" w:color="auto"/>
        <w:bottom w:val="none" w:sz="0" w:space="0" w:color="auto"/>
        <w:right w:val="none" w:sz="0" w:space="0" w:color="auto"/>
      </w:divBdr>
    </w:div>
    <w:div w:id="182213921">
      <w:bodyDiv w:val="1"/>
      <w:marLeft w:val="0"/>
      <w:marRight w:val="0"/>
      <w:marTop w:val="0"/>
      <w:marBottom w:val="0"/>
      <w:divBdr>
        <w:top w:val="none" w:sz="0" w:space="0" w:color="auto"/>
        <w:left w:val="none" w:sz="0" w:space="0" w:color="auto"/>
        <w:bottom w:val="none" w:sz="0" w:space="0" w:color="auto"/>
        <w:right w:val="none" w:sz="0" w:space="0" w:color="auto"/>
      </w:divBdr>
    </w:div>
    <w:div w:id="196358286">
      <w:bodyDiv w:val="1"/>
      <w:marLeft w:val="0"/>
      <w:marRight w:val="0"/>
      <w:marTop w:val="0"/>
      <w:marBottom w:val="0"/>
      <w:divBdr>
        <w:top w:val="none" w:sz="0" w:space="0" w:color="auto"/>
        <w:left w:val="none" w:sz="0" w:space="0" w:color="auto"/>
        <w:bottom w:val="none" w:sz="0" w:space="0" w:color="auto"/>
        <w:right w:val="none" w:sz="0" w:space="0" w:color="auto"/>
      </w:divBdr>
    </w:div>
    <w:div w:id="200291535">
      <w:bodyDiv w:val="1"/>
      <w:marLeft w:val="0"/>
      <w:marRight w:val="0"/>
      <w:marTop w:val="0"/>
      <w:marBottom w:val="0"/>
      <w:divBdr>
        <w:top w:val="none" w:sz="0" w:space="0" w:color="auto"/>
        <w:left w:val="none" w:sz="0" w:space="0" w:color="auto"/>
        <w:bottom w:val="none" w:sz="0" w:space="0" w:color="auto"/>
        <w:right w:val="none" w:sz="0" w:space="0" w:color="auto"/>
      </w:divBdr>
    </w:div>
    <w:div w:id="205602787">
      <w:bodyDiv w:val="1"/>
      <w:marLeft w:val="0"/>
      <w:marRight w:val="0"/>
      <w:marTop w:val="0"/>
      <w:marBottom w:val="0"/>
      <w:divBdr>
        <w:top w:val="none" w:sz="0" w:space="0" w:color="auto"/>
        <w:left w:val="none" w:sz="0" w:space="0" w:color="auto"/>
        <w:bottom w:val="none" w:sz="0" w:space="0" w:color="auto"/>
        <w:right w:val="none" w:sz="0" w:space="0" w:color="auto"/>
      </w:divBdr>
    </w:div>
    <w:div w:id="208495915">
      <w:bodyDiv w:val="1"/>
      <w:marLeft w:val="0"/>
      <w:marRight w:val="0"/>
      <w:marTop w:val="0"/>
      <w:marBottom w:val="0"/>
      <w:divBdr>
        <w:top w:val="none" w:sz="0" w:space="0" w:color="auto"/>
        <w:left w:val="none" w:sz="0" w:space="0" w:color="auto"/>
        <w:bottom w:val="none" w:sz="0" w:space="0" w:color="auto"/>
        <w:right w:val="none" w:sz="0" w:space="0" w:color="auto"/>
      </w:divBdr>
    </w:div>
    <w:div w:id="215776482">
      <w:bodyDiv w:val="1"/>
      <w:marLeft w:val="0"/>
      <w:marRight w:val="0"/>
      <w:marTop w:val="0"/>
      <w:marBottom w:val="0"/>
      <w:divBdr>
        <w:top w:val="none" w:sz="0" w:space="0" w:color="auto"/>
        <w:left w:val="none" w:sz="0" w:space="0" w:color="auto"/>
        <w:bottom w:val="none" w:sz="0" w:space="0" w:color="auto"/>
        <w:right w:val="none" w:sz="0" w:space="0" w:color="auto"/>
      </w:divBdr>
    </w:div>
    <w:div w:id="215822407">
      <w:bodyDiv w:val="1"/>
      <w:marLeft w:val="0"/>
      <w:marRight w:val="0"/>
      <w:marTop w:val="0"/>
      <w:marBottom w:val="0"/>
      <w:divBdr>
        <w:top w:val="none" w:sz="0" w:space="0" w:color="auto"/>
        <w:left w:val="none" w:sz="0" w:space="0" w:color="auto"/>
        <w:bottom w:val="none" w:sz="0" w:space="0" w:color="auto"/>
        <w:right w:val="none" w:sz="0" w:space="0" w:color="auto"/>
      </w:divBdr>
    </w:div>
    <w:div w:id="226956949">
      <w:bodyDiv w:val="1"/>
      <w:marLeft w:val="0"/>
      <w:marRight w:val="0"/>
      <w:marTop w:val="0"/>
      <w:marBottom w:val="0"/>
      <w:divBdr>
        <w:top w:val="none" w:sz="0" w:space="0" w:color="auto"/>
        <w:left w:val="none" w:sz="0" w:space="0" w:color="auto"/>
        <w:bottom w:val="none" w:sz="0" w:space="0" w:color="auto"/>
        <w:right w:val="none" w:sz="0" w:space="0" w:color="auto"/>
      </w:divBdr>
    </w:div>
    <w:div w:id="231283850">
      <w:bodyDiv w:val="1"/>
      <w:marLeft w:val="0"/>
      <w:marRight w:val="0"/>
      <w:marTop w:val="0"/>
      <w:marBottom w:val="0"/>
      <w:divBdr>
        <w:top w:val="none" w:sz="0" w:space="0" w:color="auto"/>
        <w:left w:val="none" w:sz="0" w:space="0" w:color="auto"/>
        <w:bottom w:val="none" w:sz="0" w:space="0" w:color="auto"/>
        <w:right w:val="none" w:sz="0" w:space="0" w:color="auto"/>
      </w:divBdr>
    </w:div>
    <w:div w:id="232663197">
      <w:bodyDiv w:val="1"/>
      <w:marLeft w:val="0"/>
      <w:marRight w:val="0"/>
      <w:marTop w:val="0"/>
      <w:marBottom w:val="0"/>
      <w:divBdr>
        <w:top w:val="none" w:sz="0" w:space="0" w:color="auto"/>
        <w:left w:val="none" w:sz="0" w:space="0" w:color="auto"/>
        <w:bottom w:val="none" w:sz="0" w:space="0" w:color="auto"/>
        <w:right w:val="none" w:sz="0" w:space="0" w:color="auto"/>
      </w:divBdr>
    </w:div>
    <w:div w:id="249313948">
      <w:bodyDiv w:val="1"/>
      <w:marLeft w:val="0"/>
      <w:marRight w:val="0"/>
      <w:marTop w:val="0"/>
      <w:marBottom w:val="0"/>
      <w:divBdr>
        <w:top w:val="none" w:sz="0" w:space="0" w:color="auto"/>
        <w:left w:val="none" w:sz="0" w:space="0" w:color="auto"/>
        <w:bottom w:val="none" w:sz="0" w:space="0" w:color="auto"/>
        <w:right w:val="none" w:sz="0" w:space="0" w:color="auto"/>
      </w:divBdr>
    </w:div>
    <w:div w:id="256520837">
      <w:bodyDiv w:val="1"/>
      <w:marLeft w:val="0"/>
      <w:marRight w:val="0"/>
      <w:marTop w:val="0"/>
      <w:marBottom w:val="0"/>
      <w:divBdr>
        <w:top w:val="none" w:sz="0" w:space="0" w:color="auto"/>
        <w:left w:val="none" w:sz="0" w:space="0" w:color="auto"/>
        <w:bottom w:val="none" w:sz="0" w:space="0" w:color="auto"/>
        <w:right w:val="none" w:sz="0" w:space="0" w:color="auto"/>
      </w:divBdr>
    </w:div>
    <w:div w:id="269122077">
      <w:bodyDiv w:val="1"/>
      <w:marLeft w:val="0"/>
      <w:marRight w:val="0"/>
      <w:marTop w:val="0"/>
      <w:marBottom w:val="0"/>
      <w:divBdr>
        <w:top w:val="none" w:sz="0" w:space="0" w:color="auto"/>
        <w:left w:val="none" w:sz="0" w:space="0" w:color="auto"/>
        <w:bottom w:val="none" w:sz="0" w:space="0" w:color="auto"/>
        <w:right w:val="none" w:sz="0" w:space="0" w:color="auto"/>
      </w:divBdr>
    </w:div>
    <w:div w:id="276718992">
      <w:bodyDiv w:val="1"/>
      <w:marLeft w:val="0"/>
      <w:marRight w:val="0"/>
      <w:marTop w:val="0"/>
      <w:marBottom w:val="0"/>
      <w:divBdr>
        <w:top w:val="none" w:sz="0" w:space="0" w:color="auto"/>
        <w:left w:val="none" w:sz="0" w:space="0" w:color="auto"/>
        <w:bottom w:val="none" w:sz="0" w:space="0" w:color="auto"/>
        <w:right w:val="none" w:sz="0" w:space="0" w:color="auto"/>
      </w:divBdr>
    </w:div>
    <w:div w:id="284704627">
      <w:bodyDiv w:val="1"/>
      <w:marLeft w:val="0"/>
      <w:marRight w:val="0"/>
      <w:marTop w:val="0"/>
      <w:marBottom w:val="0"/>
      <w:divBdr>
        <w:top w:val="none" w:sz="0" w:space="0" w:color="auto"/>
        <w:left w:val="none" w:sz="0" w:space="0" w:color="auto"/>
        <w:bottom w:val="none" w:sz="0" w:space="0" w:color="auto"/>
        <w:right w:val="none" w:sz="0" w:space="0" w:color="auto"/>
      </w:divBdr>
    </w:div>
    <w:div w:id="291600911">
      <w:bodyDiv w:val="1"/>
      <w:marLeft w:val="0"/>
      <w:marRight w:val="0"/>
      <w:marTop w:val="0"/>
      <w:marBottom w:val="0"/>
      <w:divBdr>
        <w:top w:val="none" w:sz="0" w:space="0" w:color="auto"/>
        <w:left w:val="none" w:sz="0" w:space="0" w:color="auto"/>
        <w:bottom w:val="none" w:sz="0" w:space="0" w:color="auto"/>
        <w:right w:val="none" w:sz="0" w:space="0" w:color="auto"/>
      </w:divBdr>
    </w:div>
    <w:div w:id="291908447">
      <w:bodyDiv w:val="1"/>
      <w:marLeft w:val="0"/>
      <w:marRight w:val="0"/>
      <w:marTop w:val="0"/>
      <w:marBottom w:val="0"/>
      <w:divBdr>
        <w:top w:val="none" w:sz="0" w:space="0" w:color="auto"/>
        <w:left w:val="none" w:sz="0" w:space="0" w:color="auto"/>
        <w:bottom w:val="none" w:sz="0" w:space="0" w:color="auto"/>
        <w:right w:val="none" w:sz="0" w:space="0" w:color="auto"/>
      </w:divBdr>
    </w:div>
    <w:div w:id="292099965">
      <w:bodyDiv w:val="1"/>
      <w:marLeft w:val="0"/>
      <w:marRight w:val="0"/>
      <w:marTop w:val="0"/>
      <w:marBottom w:val="0"/>
      <w:divBdr>
        <w:top w:val="none" w:sz="0" w:space="0" w:color="auto"/>
        <w:left w:val="none" w:sz="0" w:space="0" w:color="auto"/>
        <w:bottom w:val="none" w:sz="0" w:space="0" w:color="auto"/>
        <w:right w:val="none" w:sz="0" w:space="0" w:color="auto"/>
      </w:divBdr>
    </w:div>
    <w:div w:id="300353586">
      <w:bodyDiv w:val="1"/>
      <w:marLeft w:val="0"/>
      <w:marRight w:val="0"/>
      <w:marTop w:val="0"/>
      <w:marBottom w:val="0"/>
      <w:divBdr>
        <w:top w:val="none" w:sz="0" w:space="0" w:color="auto"/>
        <w:left w:val="none" w:sz="0" w:space="0" w:color="auto"/>
        <w:bottom w:val="none" w:sz="0" w:space="0" w:color="auto"/>
        <w:right w:val="none" w:sz="0" w:space="0" w:color="auto"/>
      </w:divBdr>
    </w:div>
    <w:div w:id="319776711">
      <w:bodyDiv w:val="1"/>
      <w:marLeft w:val="0"/>
      <w:marRight w:val="0"/>
      <w:marTop w:val="0"/>
      <w:marBottom w:val="0"/>
      <w:divBdr>
        <w:top w:val="none" w:sz="0" w:space="0" w:color="auto"/>
        <w:left w:val="none" w:sz="0" w:space="0" w:color="auto"/>
        <w:bottom w:val="none" w:sz="0" w:space="0" w:color="auto"/>
        <w:right w:val="none" w:sz="0" w:space="0" w:color="auto"/>
      </w:divBdr>
    </w:div>
    <w:div w:id="338969629">
      <w:bodyDiv w:val="1"/>
      <w:marLeft w:val="0"/>
      <w:marRight w:val="0"/>
      <w:marTop w:val="0"/>
      <w:marBottom w:val="0"/>
      <w:divBdr>
        <w:top w:val="none" w:sz="0" w:space="0" w:color="auto"/>
        <w:left w:val="none" w:sz="0" w:space="0" w:color="auto"/>
        <w:bottom w:val="none" w:sz="0" w:space="0" w:color="auto"/>
        <w:right w:val="none" w:sz="0" w:space="0" w:color="auto"/>
      </w:divBdr>
    </w:div>
    <w:div w:id="357196294">
      <w:bodyDiv w:val="1"/>
      <w:marLeft w:val="0"/>
      <w:marRight w:val="0"/>
      <w:marTop w:val="0"/>
      <w:marBottom w:val="0"/>
      <w:divBdr>
        <w:top w:val="none" w:sz="0" w:space="0" w:color="auto"/>
        <w:left w:val="none" w:sz="0" w:space="0" w:color="auto"/>
        <w:bottom w:val="none" w:sz="0" w:space="0" w:color="auto"/>
        <w:right w:val="none" w:sz="0" w:space="0" w:color="auto"/>
      </w:divBdr>
    </w:div>
    <w:div w:id="358164414">
      <w:bodyDiv w:val="1"/>
      <w:marLeft w:val="0"/>
      <w:marRight w:val="0"/>
      <w:marTop w:val="0"/>
      <w:marBottom w:val="0"/>
      <w:divBdr>
        <w:top w:val="none" w:sz="0" w:space="0" w:color="auto"/>
        <w:left w:val="none" w:sz="0" w:space="0" w:color="auto"/>
        <w:bottom w:val="none" w:sz="0" w:space="0" w:color="auto"/>
        <w:right w:val="none" w:sz="0" w:space="0" w:color="auto"/>
      </w:divBdr>
    </w:div>
    <w:div w:id="366953677">
      <w:bodyDiv w:val="1"/>
      <w:marLeft w:val="0"/>
      <w:marRight w:val="0"/>
      <w:marTop w:val="0"/>
      <w:marBottom w:val="0"/>
      <w:divBdr>
        <w:top w:val="none" w:sz="0" w:space="0" w:color="auto"/>
        <w:left w:val="none" w:sz="0" w:space="0" w:color="auto"/>
        <w:bottom w:val="none" w:sz="0" w:space="0" w:color="auto"/>
        <w:right w:val="none" w:sz="0" w:space="0" w:color="auto"/>
      </w:divBdr>
    </w:div>
    <w:div w:id="367340587">
      <w:bodyDiv w:val="1"/>
      <w:marLeft w:val="0"/>
      <w:marRight w:val="0"/>
      <w:marTop w:val="0"/>
      <w:marBottom w:val="0"/>
      <w:divBdr>
        <w:top w:val="none" w:sz="0" w:space="0" w:color="auto"/>
        <w:left w:val="none" w:sz="0" w:space="0" w:color="auto"/>
        <w:bottom w:val="none" w:sz="0" w:space="0" w:color="auto"/>
        <w:right w:val="none" w:sz="0" w:space="0" w:color="auto"/>
      </w:divBdr>
    </w:div>
    <w:div w:id="368071947">
      <w:bodyDiv w:val="1"/>
      <w:marLeft w:val="0"/>
      <w:marRight w:val="0"/>
      <w:marTop w:val="0"/>
      <w:marBottom w:val="0"/>
      <w:divBdr>
        <w:top w:val="none" w:sz="0" w:space="0" w:color="auto"/>
        <w:left w:val="none" w:sz="0" w:space="0" w:color="auto"/>
        <w:bottom w:val="none" w:sz="0" w:space="0" w:color="auto"/>
        <w:right w:val="none" w:sz="0" w:space="0" w:color="auto"/>
      </w:divBdr>
    </w:div>
    <w:div w:id="368842916">
      <w:bodyDiv w:val="1"/>
      <w:marLeft w:val="0"/>
      <w:marRight w:val="0"/>
      <w:marTop w:val="0"/>
      <w:marBottom w:val="0"/>
      <w:divBdr>
        <w:top w:val="none" w:sz="0" w:space="0" w:color="auto"/>
        <w:left w:val="none" w:sz="0" w:space="0" w:color="auto"/>
        <w:bottom w:val="none" w:sz="0" w:space="0" w:color="auto"/>
        <w:right w:val="none" w:sz="0" w:space="0" w:color="auto"/>
      </w:divBdr>
    </w:div>
    <w:div w:id="373391294">
      <w:bodyDiv w:val="1"/>
      <w:marLeft w:val="0"/>
      <w:marRight w:val="0"/>
      <w:marTop w:val="0"/>
      <w:marBottom w:val="0"/>
      <w:divBdr>
        <w:top w:val="none" w:sz="0" w:space="0" w:color="auto"/>
        <w:left w:val="none" w:sz="0" w:space="0" w:color="auto"/>
        <w:bottom w:val="none" w:sz="0" w:space="0" w:color="auto"/>
        <w:right w:val="none" w:sz="0" w:space="0" w:color="auto"/>
      </w:divBdr>
    </w:div>
    <w:div w:id="384721087">
      <w:bodyDiv w:val="1"/>
      <w:marLeft w:val="0"/>
      <w:marRight w:val="0"/>
      <w:marTop w:val="0"/>
      <w:marBottom w:val="0"/>
      <w:divBdr>
        <w:top w:val="none" w:sz="0" w:space="0" w:color="auto"/>
        <w:left w:val="none" w:sz="0" w:space="0" w:color="auto"/>
        <w:bottom w:val="none" w:sz="0" w:space="0" w:color="auto"/>
        <w:right w:val="none" w:sz="0" w:space="0" w:color="auto"/>
      </w:divBdr>
    </w:div>
    <w:div w:id="386684110">
      <w:bodyDiv w:val="1"/>
      <w:marLeft w:val="0"/>
      <w:marRight w:val="0"/>
      <w:marTop w:val="0"/>
      <w:marBottom w:val="0"/>
      <w:divBdr>
        <w:top w:val="none" w:sz="0" w:space="0" w:color="auto"/>
        <w:left w:val="none" w:sz="0" w:space="0" w:color="auto"/>
        <w:bottom w:val="none" w:sz="0" w:space="0" w:color="auto"/>
        <w:right w:val="none" w:sz="0" w:space="0" w:color="auto"/>
      </w:divBdr>
    </w:div>
    <w:div w:id="388307234">
      <w:bodyDiv w:val="1"/>
      <w:marLeft w:val="0"/>
      <w:marRight w:val="0"/>
      <w:marTop w:val="0"/>
      <w:marBottom w:val="0"/>
      <w:divBdr>
        <w:top w:val="none" w:sz="0" w:space="0" w:color="auto"/>
        <w:left w:val="none" w:sz="0" w:space="0" w:color="auto"/>
        <w:bottom w:val="none" w:sz="0" w:space="0" w:color="auto"/>
        <w:right w:val="none" w:sz="0" w:space="0" w:color="auto"/>
      </w:divBdr>
    </w:div>
    <w:div w:id="397869300">
      <w:bodyDiv w:val="1"/>
      <w:marLeft w:val="0"/>
      <w:marRight w:val="0"/>
      <w:marTop w:val="0"/>
      <w:marBottom w:val="0"/>
      <w:divBdr>
        <w:top w:val="none" w:sz="0" w:space="0" w:color="auto"/>
        <w:left w:val="none" w:sz="0" w:space="0" w:color="auto"/>
        <w:bottom w:val="none" w:sz="0" w:space="0" w:color="auto"/>
        <w:right w:val="none" w:sz="0" w:space="0" w:color="auto"/>
      </w:divBdr>
    </w:div>
    <w:div w:id="399793299">
      <w:bodyDiv w:val="1"/>
      <w:marLeft w:val="0"/>
      <w:marRight w:val="0"/>
      <w:marTop w:val="0"/>
      <w:marBottom w:val="0"/>
      <w:divBdr>
        <w:top w:val="none" w:sz="0" w:space="0" w:color="auto"/>
        <w:left w:val="none" w:sz="0" w:space="0" w:color="auto"/>
        <w:bottom w:val="none" w:sz="0" w:space="0" w:color="auto"/>
        <w:right w:val="none" w:sz="0" w:space="0" w:color="auto"/>
      </w:divBdr>
    </w:div>
    <w:div w:id="420681905">
      <w:bodyDiv w:val="1"/>
      <w:marLeft w:val="0"/>
      <w:marRight w:val="0"/>
      <w:marTop w:val="0"/>
      <w:marBottom w:val="0"/>
      <w:divBdr>
        <w:top w:val="none" w:sz="0" w:space="0" w:color="auto"/>
        <w:left w:val="none" w:sz="0" w:space="0" w:color="auto"/>
        <w:bottom w:val="none" w:sz="0" w:space="0" w:color="auto"/>
        <w:right w:val="none" w:sz="0" w:space="0" w:color="auto"/>
      </w:divBdr>
    </w:div>
    <w:div w:id="423452700">
      <w:bodyDiv w:val="1"/>
      <w:marLeft w:val="0"/>
      <w:marRight w:val="0"/>
      <w:marTop w:val="0"/>
      <w:marBottom w:val="0"/>
      <w:divBdr>
        <w:top w:val="none" w:sz="0" w:space="0" w:color="auto"/>
        <w:left w:val="none" w:sz="0" w:space="0" w:color="auto"/>
        <w:bottom w:val="none" w:sz="0" w:space="0" w:color="auto"/>
        <w:right w:val="none" w:sz="0" w:space="0" w:color="auto"/>
      </w:divBdr>
    </w:div>
    <w:div w:id="429661068">
      <w:bodyDiv w:val="1"/>
      <w:marLeft w:val="0"/>
      <w:marRight w:val="0"/>
      <w:marTop w:val="0"/>
      <w:marBottom w:val="0"/>
      <w:divBdr>
        <w:top w:val="none" w:sz="0" w:space="0" w:color="auto"/>
        <w:left w:val="none" w:sz="0" w:space="0" w:color="auto"/>
        <w:bottom w:val="none" w:sz="0" w:space="0" w:color="auto"/>
        <w:right w:val="none" w:sz="0" w:space="0" w:color="auto"/>
      </w:divBdr>
    </w:div>
    <w:div w:id="469440658">
      <w:bodyDiv w:val="1"/>
      <w:marLeft w:val="0"/>
      <w:marRight w:val="0"/>
      <w:marTop w:val="0"/>
      <w:marBottom w:val="0"/>
      <w:divBdr>
        <w:top w:val="none" w:sz="0" w:space="0" w:color="auto"/>
        <w:left w:val="none" w:sz="0" w:space="0" w:color="auto"/>
        <w:bottom w:val="none" w:sz="0" w:space="0" w:color="auto"/>
        <w:right w:val="none" w:sz="0" w:space="0" w:color="auto"/>
      </w:divBdr>
    </w:div>
    <w:div w:id="482698210">
      <w:bodyDiv w:val="1"/>
      <w:marLeft w:val="0"/>
      <w:marRight w:val="0"/>
      <w:marTop w:val="0"/>
      <w:marBottom w:val="0"/>
      <w:divBdr>
        <w:top w:val="none" w:sz="0" w:space="0" w:color="auto"/>
        <w:left w:val="none" w:sz="0" w:space="0" w:color="auto"/>
        <w:bottom w:val="none" w:sz="0" w:space="0" w:color="auto"/>
        <w:right w:val="none" w:sz="0" w:space="0" w:color="auto"/>
      </w:divBdr>
    </w:div>
    <w:div w:id="486364438">
      <w:bodyDiv w:val="1"/>
      <w:marLeft w:val="0"/>
      <w:marRight w:val="0"/>
      <w:marTop w:val="0"/>
      <w:marBottom w:val="0"/>
      <w:divBdr>
        <w:top w:val="none" w:sz="0" w:space="0" w:color="auto"/>
        <w:left w:val="none" w:sz="0" w:space="0" w:color="auto"/>
        <w:bottom w:val="none" w:sz="0" w:space="0" w:color="auto"/>
        <w:right w:val="none" w:sz="0" w:space="0" w:color="auto"/>
      </w:divBdr>
    </w:div>
    <w:div w:id="491795624">
      <w:bodyDiv w:val="1"/>
      <w:marLeft w:val="0"/>
      <w:marRight w:val="0"/>
      <w:marTop w:val="0"/>
      <w:marBottom w:val="0"/>
      <w:divBdr>
        <w:top w:val="none" w:sz="0" w:space="0" w:color="auto"/>
        <w:left w:val="none" w:sz="0" w:space="0" w:color="auto"/>
        <w:bottom w:val="none" w:sz="0" w:space="0" w:color="auto"/>
        <w:right w:val="none" w:sz="0" w:space="0" w:color="auto"/>
      </w:divBdr>
    </w:div>
    <w:div w:id="494540850">
      <w:bodyDiv w:val="1"/>
      <w:marLeft w:val="0"/>
      <w:marRight w:val="0"/>
      <w:marTop w:val="0"/>
      <w:marBottom w:val="0"/>
      <w:divBdr>
        <w:top w:val="none" w:sz="0" w:space="0" w:color="auto"/>
        <w:left w:val="none" w:sz="0" w:space="0" w:color="auto"/>
        <w:bottom w:val="none" w:sz="0" w:space="0" w:color="auto"/>
        <w:right w:val="none" w:sz="0" w:space="0" w:color="auto"/>
      </w:divBdr>
    </w:div>
    <w:div w:id="496306514">
      <w:bodyDiv w:val="1"/>
      <w:marLeft w:val="0"/>
      <w:marRight w:val="0"/>
      <w:marTop w:val="0"/>
      <w:marBottom w:val="0"/>
      <w:divBdr>
        <w:top w:val="none" w:sz="0" w:space="0" w:color="auto"/>
        <w:left w:val="none" w:sz="0" w:space="0" w:color="auto"/>
        <w:bottom w:val="none" w:sz="0" w:space="0" w:color="auto"/>
        <w:right w:val="none" w:sz="0" w:space="0" w:color="auto"/>
      </w:divBdr>
    </w:div>
    <w:div w:id="503521313">
      <w:bodyDiv w:val="1"/>
      <w:marLeft w:val="0"/>
      <w:marRight w:val="0"/>
      <w:marTop w:val="0"/>
      <w:marBottom w:val="0"/>
      <w:divBdr>
        <w:top w:val="none" w:sz="0" w:space="0" w:color="auto"/>
        <w:left w:val="none" w:sz="0" w:space="0" w:color="auto"/>
        <w:bottom w:val="none" w:sz="0" w:space="0" w:color="auto"/>
        <w:right w:val="none" w:sz="0" w:space="0" w:color="auto"/>
      </w:divBdr>
    </w:div>
    <w:div w:id="503667259">
      <w:bodyDiv w:val="1"/>
      <w:marLeft w:val="0"/>
      <w:marRight w:val="0"/>
      <w:marTop w:val="0"/>
      <w:marBottom w:val="0"/>
      <w:divBdr>
        <w:top w:val="none" w:sz="0" w:space="0" w:color="auto"/>
        <w:left w:val="none" w:sz="0" w:space="0" w:color="auto"/>
        <w:bottom w:val="none" w:sz="0" w:space="0" w:color="auto"/>
        <w:right w:val="none" w:sz="0" w:space="0" w:color="auto"/>
      </w:divBdr>
    </w:div>
    <w:div w:id="507986278">
      <w:bodyDiv w:val="1"/>
      <w:marLeft w:val="0"/>
      <w:marRight w:val="0"/>
      <w:marTop w:val="0"/>
      <w:marBottom w:val="0"/>
      <w:divBdr>
        <w:top w:val="none" w:sz="0" w:space="0" w:color="auto"/>
        <w:left w:val="none" w:sz="0" w:space="0" w:color="auto"/>
        <w:bottom w:val="none" w:sz="0" w:space="0" w:color="auto"/>
        <w:right w:val="none" w:sz="0" w:space="0" w:color="auto"/>
      </w:divBdr>
    </w:div>
    <w:div w:id="525994542">
      <w:bodyDiv w:val="1"/>
      <w:marLeft w:val="0"/>
      <w:marRight w:val="0"/>
      <w:marTop w:val="0"/>
      <w:marBottom w:val="0"/>
      <w:divBdr>
        <w:top w:val="none" w:sz="0" w:space="0" w:color="auto"/>
        <w:left w:val="none" w:sz="0" w:space="0" w:color="auto"/>
        <w:bottom w:val="none" w:sz="0" w:space="0" w:color="auto"/>
        <w:right w:val="none" w:sz="0" w:space="0" w:color="auto"/>
      </w:divBdr>
    </w:div>
    <w:div w:id="530218281">
      <w:bodyDiv w:val="1"/>
      <w:marLeft w:val="0"/>
      <w:marRight w:val="0"/>
      <w:marTop w:val="0"/>
      <w:marBottom w:val="0"/>
      <w:divBdr>
        <w:top w:val="none" w:sz="0" w:space="0" w:color="auto"/>
        <w:left w:val="none" w:sz="0" w:space="0" w:color="auto"/>
        <w:bottom w:val="none" w:sz="0" w:space="0" w:color="auto"/>
        <w:right w:val="none" w:sz="0" w:space="0" w:color="auto"/>
      </w:divBdr>
    </w:div>
    <w:div w:id="532886856">
      <w:bodyDiv w:val="1"/>
      <w:marLeft w:val="0"/>
      <w:marRight w:val="0"/>
      <w:marTop w:val="0"/>
      <w:marBottom w:val="0"/>
      <w:divBdr>
        <w:top w:val="none" w:sz="0" w:space="0" w:color="auto"/>
        <w:left w:val="none" w:sz="0" w:space="0" w:color="auto"/>
        <w:bottom w:val="none" w:sz="0" w:space="0" w:color="auto"/>
        <w:right w:val="none" w:sz="0" w:space="0" w:color="auto"/>
      </w:divBdr>
    </w:div>
    <w:div w:id="535048999">
      <w:bodyDiv w:val="1"/>
      <w:marLeft w:val="0"/>
      <w:marRight w:val="0"/>
      <w:marTop w:val="0"/>
      <w:marBottom w:val="0"/>
      <w:divBdr>
        <w:top w:val="none" w:sz="0" w:space="0" w:color="auto"/>
        <w:left w:val="none" w:sz="0" w:space="0" w:color="auto"/>
        <w:bottom w:val="none" w:sz="0" w:space="0" w:color="auto"/>
        <w:right w:val="none" w:sz="0" w:space="0" w:color="auto"/>
      </w:divBdr>
    </w:div>
    <w:div w:id="535779904">
      <w:bodyDiv w:val="1"/>
      <w:marLeft w:val="0"/>
      <w:marRight w:val="0"/>
      <w:marTop w:val="0"/>
      <w:marBottom w:val="0"/>
      <w:divBdr>
        <w:top w:val="none" w:sz="0" w:space="0" w:color="auto"/>
        <w:left w:val="none" w:sz="0" w:space="0" w:color="auto"/>
        <w:bottom w:val="none" w:sz="0" w:space="0" w:color="auto"/>
        <w:right w:val="none" w:sz="0" w:space="0" w:color="auto"/>
      </w:divBdr>
    </w:div>
    <w:div w:id="539241549">
      <w:bodyDiv w:val="1"/>
      <w:marLeft w:val="0"/>
      <w:marRight w:val="0"/>
      <w:marTop w:val="0"/>
      <w:marBottom w:val="0"/>
      <w:divBdr>
        <w:top w:val="none" w:sz="0" w:space="0" w:color="auto"/>
        <w:left w:val="none" w:sz="0" w:space="0" w:color="auto"/>
        <w:bottom w:val="none" w:sz="0" w:space="0" w:color="auto"/>
        <w:right w:val="none" w:sz="0" w:space="0" w:color="auto"/>
      </w:divBdr>
    </w:div>
    <w:div w:id="546334698">
      <w:bodyDiv w:val="1"/>
      <w:marLeft w:val="0"/>
      <w:marRight w:val="0"/>
      <w:marTop w:val="0"/>
      <w:marBottom w:val="0"/>
      <w:divBdr>
        <w:top w:val="none" w:sz="0" w:space="0" w:color="auto"/>
        <w:left w:val="none" w:sz="0" w:space="0" w:color="auto"/>
        <w:bottom w:val="none" w:sz="0" w:space="0" w:color="auto"/>
        <w:right w:val="none" w:sz="0" w:space="0" w:color="auto"/>
      </w:divBdr>
    </w:div>
    <w:div w:id="546574222">
      <w:bodyDiv w:val="1"/>
      <w:marLeft w:val="0"/>
      <w:marRight w:val="0"/>
      <w:marTop w:val="0"/>
      <w:marBottom w:val="0"/>
      <w:divBdr>
        <w:top w:val="none" w:sz="0" w:space="0" w:color="auto"/>
        <w:left w:val="none" w:sz="0" w:space="0" w:color="auto"/>
        <w:bottom w:val="none" w:sz="0" w:space="0" w:color="auto"/>
        <w:right w:val="none" w:sz="0" w:space="0" w:color="auto"/>
      </w:divBdr>
    </w:div>
    <w:div w:id="565725370">
      <w:bodyDiv w:val="1"/>
      <w:marLeft w:val="0"/>
      <w:marRight w:val="0"/>
      <w:marTop w:val="0"/>
      <w:marBottom w:val="0"/>
      <w:divBdr>
        <w:top w:val="none" w:sz="0" w:space="0" w:color="auto"/>
        <w:left w:val="none" w:sz="0" w:space="0" w:color="auto"/>
        <w:bottom w:val="none" w:sz="0" w:space="0" w:color="auto"/>
        <w:right w:val="none" w:sz="0" w:space="0" w:color="auto"/>
      </w:divBdr>
    </w:div>
    <w:div w:id="569271736">
      <w:bodyDiv w:val="1"/>
      <w:marLeft w:val="0"/>
      <w:marRight w:val="0"/>
      <w:marTop w:val="0"/>
      <w:marBottom w:val="0"/>
      <w:divBdr>
        <w:top w:val="none" w:sz="0" w:space="0" w:color="auto"/>
        <w:left w:val="none" w:sz="0" w:space="0" w:color="auto"/>
        <w:bottom w:val="none" w:sz="0" w:space="0" w:color="auto"/>
        <w:right w:val="none" w:sz="0" w:space="0" w:color="auto"/>
      </w:divBdr>
    </w:div>
    <w:div w:id="570585649">
      <w:bodyDiv w:val="1"/>
      <w:marLeft w:val="0"/>
      <w:marRight w:val="0"/>
      <w:marTop w:val="0"/>
      <w:marBottom w:val="0"/>
      <w:divBdr>
        <w:top w:val="none" w:sz="0" w:space="0" w:color="auto"/>
        <w:left w:val="none" w:sz="0" w:space="0" w:color="auto"/>
        <w:bottom w:val="none" w:sz="0" w:space="0" w:color="auto"/>
        <w:right w:val="none" w:sz="0" w:space="0" w:color="auto"/>
      </w:divBdr>
    </w:div>
    <w:div w:id="617639392">
      <w:bodyDiv w:val="1"/>
      <w:marLeft w:val="0"/>
      <w:marRight w:val="0"/>
      <w:marTop w:val="0"/>
      <w:marBottom w:val="0"/>
      <w:divBdr>
        <w:top w:val="none" w:sz="0" w:space="0" w:color="auto"/>
        <w:left w:val="none" w:sz="0" w:space="0" w:color="auto"/>
        <w:bottom w:val="none" w:sz="0" w:space="0" w:color="auto"/>
        <w:right w:val="none" w:sz="0" w:space="0" w:color="auto"/>
      </w:divBdr>
    </w:div>
    <w:div w:id="618071198">
      <w:bodyDiv w:val="1"/>
      <w:marLeft w:val="0"/>
      <w:marRight w:val="0"/>
      <w:marTop w:val="0"/>
      <w:marBottom w:val="0"/>
      <w:divBdr>
        <w:top w:val="none" w:sz="0" w:space="0" w:color="auto"/>
        <w:left w:val="none" w:sz="0" w:space="0" w:color="auto"/>
        <w:bottom w:val="none" w:sz="0" w:space="0" w:color="auto"/>
        <w:right w:val="none" w:sz="0" w:space="0" w:color="auto"/>
      </w:divBdr>
    </w:div>
    <w:div w:id="618413824">
      <w:bodyDiv w:val="1"/>
      <w:marLeft w:val="0"/>
      <w:marRight w:val="0"/>
      <w:marTop w:val="0"/>
      <w:marBottom w:val="0"/>
      <w:divBdr>
        <w:top w:val="none" w:sz="0" w:space="0" w:color="auto"/>
        <w:left w:val="none" w:sz="0" w:space="0" w:color="auto"/>
        <w:bottom w:val="none" w:sz="0" w:space="0" w:color="auto"/>
        <w:right w:val="none" w:sz="0" w:space="0" w:color="auto"/>
      </w:divBdr>
    </w:div>
    <w:div w:id="632904308">
      <w:bodyDiv w:val="1"/>
      <w:marLeft w:val="0"/>
      <w:marRight w:val="0"/>
      <w:marTop w:val="0"/>
      <w:marBottom w:val="0"/>
      <w:divBdr>
        <w:top w:val="none" w:sz="0" w:space="0" w:color="auto"/>
        <w:left w:val="none" w:sz="0" w:space="0" w:color="auto"/>
        <w:bottom w:val="none" w:sz="0" w:space="0" w:color="auto"/>
        <w:right w:val="none" w:sz="0" w:space="0" w:color="auto"/>
      </w:divBdr>
    </w:div>
    <w:div w:id="641932883">
      <w:bodyDiv w:val="1"/>
      <w:marLeft w:val="0"/>
      <w:marRight w:val="0"/>
      <w:marTop w:val="0"/>
      <w:marBottom w:val="0"/>
      <w:divBdr>
        <w:top w:val="none" w:sz="0" w:space="0" w:color="auto"/>
        <w:left w:val="none" w:sz="0" w:space="0" w:color="auto"/>
        <w:bottom w:val="none" w:sz="0" w:space="0" w:color="auto"/>
        <w:right w:val="none" w:sz="0" w:space="0" w:color="auto"/>
      </w:divBdr>
    </w:div>
    <w:div w:id="651251664">
      <w:bodyDiv w:val="1"/>
      <w:marLeft w:val="0"/>
      <w:marRight w:val="0"/>
      <w:marTop w:val="0"/>
      <w:marBottom w:val="0"/>
      <w:divBdr>
        <w:top w:val="none" w:sz="0" w:space="0" w:color="auto"/>
        <w:left w:val="none" w:sz="0" w:space="0" w:color="auto"/>
        <w:bottom w:val="none" w:sz="0" w:space="0" w:color="auto"/>
        <w:right w:val="none" w:sz="0" w:space="0" w:color="auto"/>
      </w:divBdr>
    </w:div>
    <w:div w:id="656804037">
      <w:bodyDiv w:val="1"/>
      <w:marLeft w:val="0"/>
      <w:marRight w:val="0"/>
      <w:marTop w:val="0"/>
      <w:marBottom w:val="0"/>
      <w:divBdr>
        <w:top w:val="none" w:sz="0" w:space="0" w:color="auto"/>
        <w:left w:val="none" w:sz="0" w:space="0" w:color="auto"/>
        <w:bottom w:val="none" w:sz="0" w:space="0" w:color="auto"/>
        <w:right w:val="none" w:sz="0" w:space="0" w:color="auto"/>
      </w:divBdr>
    </w:div>
    <w:div w:id="668098626">
      <w:bodyDiv w:val="1"/>
      <w:marLeft w:val="0"/>
      <w:marRight w:val="0"/>
      <w:marTop w:val="0"/>
      <w:marBottom w:val="0"/>
      <w:divBdr>
        <w:top w:val="none" w:sz="0" w:space="0" w:color="auto"/>
        <w:left w:val="none" w:sz="0" w:space="0" w:color="auto"/>
        <w:bottom w:val="none" w:sz="0" w:space="0" w:color="auto"/>
        <w:right w:val="none" w:sz="0" w:space="0" w:color="auto"/>
      </w:divBdr>
    </w:div>
    <w:div w:id="693463444">
      <w:bodyDiv w:val="1"/>
      <w:marLeft w:val="0"/>
      <w:marRight w:val="0"/>
      <w:marTop w:val="0"/>
      <w:marBottom w:val="0"/>
      <w:divBdr>
        <w:top w:val="none" w:sz="0" w:space="0" w:color="auto"/>
        <w:left w:val="none" w:sz="0" w:space="0" w:color="auto"/>
        <w:bottom w:val="none" w:sz="0" w:space="0" w:color="auto"/>
        <w:right w:val="none" w:sz="0" w:space="0" w:color="auto"/>
      </w:divBdr>
    </w:div>
    <w:div w:id="699168811">
      <w:bodyDiv w:val="1"/>
      <w:marLeft w:val="0"/>
      <w:marRight w:val="0"/>
      <w:marTop w:val="0"/>
      <w:marBottom w:val="0"/>
      <w:divBdr>
        <w:top w:val="none" w:sz="0" w:space="0" w:color="auto"/>
        <w:left w:val="none" w:sz="0" w:space="0" w:color="auto"/>
        <w:bottom w:val="none" w:sz="0" w:space="0" w:color="auto"/>
        <w:right w:val="none" w:sz="0" w:space="0" w:color="auto"/>
      </w:divBdr>
    </w:div>
    <w:div w:id="704329882">
      <w:bodyDiv w:val="1"/>
      <w:marLeft w:val="0"/>
      <w:marRight w:val="0"/>
      <w:marTop w:val="0"/>
      <w:marBottom w:val="0"/>
      <w:divBdr>
        <w:top w:val="none" w:sz="0" w:space="0" w:color="auto"/>
        <w:left w:val="none" w:sz="0" w:space="0" w:color="auto"/>
        <w:bottom w:val="none" w:sz="0" w:space="0" w:color="auto"/>
        <w:right w:val="none" w:sz="0" w:space="0" w:color="auto"/>
      </w:divBdr>
    </w:div>
    <w:div w:id="714541799">
      <w:bodyDiv w:val="1"/>
      <w:marLeft w:val="0"/>
      <w:marRight w:val="0"/>
      <w:marTop w:val="0"/>
      <w:marBottom w:val="0"/>
      <w:divBdr>
        <w:top w:val="none" w:sz="0" w:space="0" w:color="auto"/>
        <w:left w:val="none" w:sz="0" w:space="0" w:color="auto"/>
        <w:bottom w:val="none" w:sz="0" w:space="0" w:color="auto"/>
        <w:right w:val="none" w:sz="0" w:space="0" w:color="auto"/>
      </w:divBdr>
    </w:div>
    <w:div w:id="739911100">
      <w:bodyDiv w:val="1"/>
      <w:marLeft w:val="0"/>
      <w:marRight w:val="0"/>
      <w:marTop w:val="0"/>
      <w:marBottom w:val="0"/>
      <w:divBdr>
        <w:top w:val="none" w:sz="0" w:space="0" w:color="auto"/>
        <w:left w:val="none" w:sz="0" w:space="0" w:color="auto"/>
        <w:bottom w:val="none" w:sz="0" w:space="0" w:color="auto"/>
        <w:right w:val="none" w:sz="0" w:space="0" w:color="auto"/>
      </w:divBdr>
    </w:div>
    <w:div w:id="751199157">
      <w:bodyDiv w:val="1"/>
      <w:marLeft w:val="0"/>
      <w:marRight w:val="0"/>
      <w:marTop w:val="0"/>
      <w:marBottom w:val="0"/>
      <w:divBdr>
        <w:top w:val="none" w:sz="0" w:space="0" w:color="auto"/>
        <w:left w:val="none" w:sz="0" w:space="0" w:color="auto"/>
        <w:bottom w:val="none" w:sz="0" w:space="0" w:color="auto"/>
        <w:right w:val="none" w:sz="0" w:space="0" w:color="auto"/>
      </w:divBdr>
    </w:div>
    <w:div w:id="756050340">
      <w:bodyDiv w:val="1"/>
      <w:marLeft w:val="0"/>
      <w:marRight w:val="0"/>
      <w:marTop w:val="0"/>
      <w:marBottom w:val="0"/>
      <w:divBdr>
        <w:top w:val="none" w:sz="0" w:space="0" w:color="auto"/>
        <w:left w:val="none" w:sz="0" w:space="0" w:color="auto"/>
        <w:bottom w:val="none" w:sz="0" w:space="0" w:color="auto"/>
        <w:right w:val="none" w:sz="0" w:space="0" w:color="auto"/>
      </w:divBdr>
    </w:div>
    <w:div w:id="766772128">
      <w:bodyDiv w:val="1"/>
      <w:marLeft w:val="0"/>
      <w:marRight w:val="0"/>
      <w:marTop w:val="0"/>
      <w:marBottom w:val="0"/>
      <w:divBdr>
        <w:top w:val="none" w:sz="0" w:space="0" w:color="auto"/>
        <w:left w:val="none" w:sz="0" w:space="0" w:color="auto"/>
        <w:bottom w:val="none" w:sz="0" w:space="0" w:color="auto"/>
        <w:right w:val="none" w:sz="0" w:space="0" w:color="auto"/>
      </w:divBdr>
    </w:div>
    <w:div w:id="772015243">
      <w:bodyDiv w:val="1"/>
      <w:marLeft w:val="0"/>
      <w:marRight w:val="0"/>
      <w:marTop w:val="0"/>
      <w:marBottom w:val="0"/>
      <w:divBdr>
        <w:top w:val="none" w:sz="0" w:space="0" w:color="auto"/>
        <w:left w:val="none" w:sz="0" w:space="0" w:color="auto"/>
        <w:bottom w:val="none" w:sz="0" w:space="0" w:color="auto"/>
        <w:right w:val="none" w:sz="0" w:space="0" w:color="auto"/>
      </w:divBdr>
    </w:div>
    <w:div w:id="772214401">
      <w:bodyDiv w:val="1"/>
      <w:marLeft w:val="0"/>
      <w:marRight w:val="0"/>
      <w:marTop w:val="0"/>
      <w:marBottom w:val="0"/>
      <w:divBdr>
        <w:top w:val="none" w:sz="0" w:space="0" w:color="auto"/>
        <w:left w:val="none" w:sz="0" w:space="0" w:color="auto"/>
        <w:bottom w:val="none" w:sz="0" w:space="0" w:color="auto"/>
        <w:right w:val="none" w:sz="0" w:space="0" w:color="auto"/>
      </w:divBdr>
    </w:div>
    <w:div w:id="777407829">
      <w:bodyDiv w:val="1"/>
      <w:marLeft w:val="0"/>
      <w:marRight w:val="0"/>
      <w:marTop w:val="0"/>
      <w:marBottom w:val="0"/>
      <w:divBdr>
        <w:top w:val="none" w:sz="0" w:space="0" w:color="auto"/>
        <w:left w:val="none" w:sz="0" w:space="0" w:color="auto"/>
        <w:bottom w:val="none" w:sz="0" w:space="0" w:color="auto"/>
        <w:right w:val="none" w:sz="0" w:space="0" w:color="auto"/>
      </w:divBdr>
    </w:div>
    <w:div w:id="778765494">
      <w:bodyDiv w:val="1"/>
      <w:marLeft w:val="0"/>
      <w:marRight w:val="0"/>
      <w:marTop w:val="0"/>
      <w:marBottom w:val="0"/>
      <w:divBdr>
        <w:top w:val="none" w:sz="0" w:space="0" w:color="auto"/>
        <w:left w:val="none" w:sz="0" w:space="0" w:color="auto"/>
        <w:bottom w:val="none" w:sz="0" w:space="0" w:color="auto"/>
        <w:right w:val="none" w:sz="0" w:space="0" w:color="auto"/>
      </w:divBdr>
    </w:div>
    <w:div w:id="784228811">
      <w:bodyDiv w:val="1"/>
      <w:marLeft w:val="0"/>
      <w:marRight w:val="0"/>
      <w:marTop w:val="0"/>
      <w:marBottom w:val="0"/>
      <w:divBdr>
        <w:top w:val="none" w:sz="0" w:space="0" w:color="auto"/>
        <w:left w:val="none" w:sz="0" w:space="0" w:color="auto"/>
        <w:bottom w:val="none" w:sz="0" w:space="0" w:color="auto"/>
        <w:right w:val="none" w:sz="0" w:space="0" w:color="auto"/>
      </w:divBdr>
    </w:div>
    <w:div w:id="788012758">
      <w:bodyDiv w:val="1"/>
      <w:marLeft w:val="0"/>
      <w:marRight w:val="0"/>
      <w:marTop w:val="0"/>
      <w:marBottom w:val="0"/>
      <w:divBdr>
        <w:top w:val="none" w:sz="0" w:space="0" w:color="auto"/>
        <w:left w:val="none" w:sz="0" w:space="0" w:color="auto"/>
        <w:bottom w:val="none" w:sz="0" w:space="0" w:color="auto"/>
        <w:right w:val="none" w:sz="0" w:space="0" w:color="auto"/>
      </w:divBdr>
    </w:div>
    <w:div w:id="789476797">
      <w:bodyDiv w:val="1"/>
      <w:marLeft w:val="0"/>
      <w:marRight w:val="0"/>
      <w:marTop w:val="0"/>
      <w:marBottom w:val="0"/>
      <w:divBdr>
        <w:top w:val="none" w:sz="0" w:space="0" w:color="auto"/>
        <w:left w:val="none" w:sz="0" w:space="0" w:color="auto"/>
        <w:bottom w:val="none" w:sz="0" w:space="0" w:color="auto"/>
        <w:right w:val="none" w:sz="0" w:space="0" w:color="auto"/>
      </w:divBdr>
    </w:div>
    <w:div w:id="796142785">
      <w:bodyDiv w:val="1"/>
      <w:marLeft w:val="0"/>
      <w:marRight w:val="0"/>
      <w:marTop w:val="0"/>
      <w:marBottom w:val="0"/>
      <w:divBdr>
        <w:top w:val="none" w:sz="0" w:space="0" w:color="auto"/>
        <w:left w:val="none" w:sz="0" w:space="0" w:color="auto"/>
        <w:bottom w:val="none" w:sz="0" w:space="0" w:color="auto"/>
        <w:right w:val="none" w:sz="0" w:space="0" w:color="auto"/>
      </w:divBdr>
    </w:div>
    <w:div w:id="797459080">
      <w:bodyDiv w:val="1"/>
      <w:marLeft w:val="0"/>
      <w:marRight w:val="0"/>
      <w:marTop w:val="0"/>
      <w:marBottom w:val="0"/>
      <w:divBdr>
        <w:top w:val="none" w:sz="0" w:space="0" w:color="auto"/>
        <w:left w:val="none" w:sz="0" w:space="0" w:color="auto"/>
        <w:bottom w:val="none" w:sz="0" w:space="0" w:color="auto"/>
        <w:right w:val="none" w:sz="0" w:space="0" w:color="auto"/>
      </w:divBdr>
    </w:div>
    <w:div w:id="797914889">
      <w:bodyDiv w:val="1"/>
      <w:marLeft w:val="0"/>
      <w:marRight w:val="0"/>
      <w:marTop w:val="0"/>
      <w:marBottom w:val="0"/>
      <w:divBdr>
        <w:top w:val="none" w:sz="0" w:space="0" w:color="auto"/>
        <w:left w:val="none" w:sz="0" w:space="0" w:color="auto"/>
        <w:bottom w:val="none" w:sz="0" w:space="0" w:color="auto"/>
        <w:right w:val="none" w:sz="0" w:space="0" w:color="auto"/>
      </w:divBdr>
    </w:div>
    <w:div w:id="798105274">
      <w:bodyDiv w:val="1"/>
      <w:marLeft w:val="0"/>
      <w:marRight w:val="0"/>
      <w:marTop w:val="0"/>
      <w:marBottom w:val="0"/>
      <w:divBdr>
        <w:top w:val="none" w:sz="0" w:space="0" w:color="auto"/>
        <w:left w:val="none" w:sz="0" w:space="0" w:color="auto"/>
        <w:bottom w:val="none" w:sz="0" w:space="0" w:color="auto"/>
        <w:right w:val="none" w:sz="0" w:space="0" w:color="auto"/>
      </w:divBdr>
    </w:div>
    <w:div w:id="805322430">
      <w:bodyDiv w:val="1"/>
      <w:marLeft w:val="0"/>
      <w:marRight w:val="0"/>
      <w:marTop w:val="0"/>
      <w:marBottom w:val="0"/>
      <w:divBdr>
        <w:top w:val="none" w:sz="0" w:space="0" w:color="auto"/>
        <w:left w:val="none" w:sz="0" w:space="0" w:color="auto"/>
        <w:bottom w:val="none" w:sz="0" w:space="0" w:color="auto"/>
        <w:right w:val="none" w:sz="0" w:space="0" w:color="auto"/>
      </w:divBdr>
    </w:div>
    <w:div w:id="809857407">
      <w:bodyDiv w:val="1"/>
      <w:marLeft w:val="0"/>
      <w:marRight w:val="0"/>
      <w:marTop w:val="0"/>
      <w:marBottom w:val="0"/>
      <w:divBdr>
        <w:top w:val="none" w:sz="0" w:space="0" w:color="auto"/>
        <w:left w:val="none" w:sz="0" w:space="0" w:color="auto"/>
        <w:bottom w:val="none" w:sz="0" w:space="0" w:color="auto"/>
        <w:right w:val="none" w:sz="0" w:space="0" w:color="auto"/>
      </w:divBdr>
    </w:div>
    <w:div w:id="825902771">
      <w:bodyDiv w:val="1"/>
      <w:marLeft w:val="0"/>
      <w:marRight w:val="0"/>
      <w:marTop w:val="0"/>
      <w:marBottom w:val="0"/>
      <w:divBdr>
        <w:top w:val="none" w:sz="0" w:space="0" w:color="auto"/>
        <w:left w:val="none" w:sz="0" w:space="0" w:color="auto"/>
        <w:bottom w:val="none" w:sz="0" w:space="0" w:color="auto"/>
        <w:right w:val="none" w:sz="0" w:space="0" w:color="auto"/>
      </w:divBdr>
    </w:div>
    <w:div w:id="831725941">
      <w:bodyDiv w:val="1"/>
      <w:marLeft w:val="0"/>
      <w:marRight w:val="0"/>
      <w:marTop w:val="0"/>
      <w:marBottom w:val="0"/>
      <w:divBdr>
        <w:top w:val="none" w:sz="0" w:space="0" w:color="auto"/>
        <w:left w:val="none" w:sz="0" w:space="0" w:color="auto"/>
        <w:bottom w:val="none" w:sz="0" w:space="0" w:color="auto"/>
        <w:right w:val="none" w:sz="0" w:space="0" w:color="auto"/>
      </w:divBdr>
    </w:div>
    <w:div w:id="840464617">
      <w:bodyDiv w:val="1"/>
      <w:marLeft w:val="0"/>
      <w:marRight w:val="0"/>
      <w:marTop w:val="0"/>
      <w:marBottom w:val="0"/>
      <w:divBdr>
        <w:top w:val="none" w:sz="0" w:space="0" w:color="auto"/>
        <w:left w:val="none" w:sz="0" w:space="0" w:color="auto"/>
        <w:bottom w:val="none" w:sz="0" w:space="0" w:color="auto"/>
        <w:right w:val="none" w:sz="0" w:space="0" w:color="auto"/>
      </w:divBdr>
    </w:div>
    <w:div w:id="845511489">
      <w:bodyDiv w:val="1"/>
      <w:marLeft w:val="0"/>
      <w:marRight w:val="0"/>
      <w:marTop w:val="0"/>
      <w:marBottom w:val="0"/>
      <w:divBdr>
        <w:top w:val="none" w:sz="0" w:space="0" w:color="auto"/>
        <w:left w:val="none" w:sz="0" w:space="0" w:color="auto"/>
        <w:bottom w:val="none" w:sz="0" w:space="0" w:color="auto"/>
        <w:right w:val="none" w:sz="0" w:space="0" w:color="auto"/>
      </w:divBdr>
    </w:div>
    <w:div w:id="863175230">
      <w:bodyDiv w:val="1"/>
      <w:marLeft w:val="0"/>
      <w:marRight w:val="0"/>
      <w:marTop w:val="0"/>
      <w:marBottom w:val="0"/>
      <w:divBdr>
        <w:top w:val="none" w:sz="0" w:space="0" w:color="auto"/>
        <w:left w:val="none" w:sz="0" w:space="0" w:color="auto"/>
        <w:bottom w:val="none" w:sz="0" w:space="0" w:color="auto"/>
        <w:right w:val="none" w:sz="0" w:space="0" w:color="auto"/>
      </w:divBdr>
    </w:div>
    <w:div w:id="868106910">
      <w:bodyDiv w:val="1"/>
      <w:marLeft w:val="0"/>
      <w:marRight w:val="0"/>
      <w:marTop w:val="0"/>
      <w:marBottom w:val="0"/>
      <w:divBdr>
        <w:top w:val="none" w:sz="0" w:space="0" w:color="auto"/>
        <w:left w:val="none" w:sz="0" w:space="0" w:color="auto"/>
        <w:bottom w:val="none" w:sz="0" w:space="0" w:color="auto"/>
        <w:right w:val="none" w:sz="0" w:space="0" w:color="auto"/>
      </w:divBdr>
    </w:div>
    <w:div w:id="877200828">
      <w:bodyDiv w:val="1"/>
      <w:marLeft w:val="0"/>
      <w:marRight w:val="0"/>
      <w:marTop w:val="0"/>
      <w:marBottom w:val="0"/>
      <w:divBdr>
        <w:top w:val="none" w:sz="0" w:space="0" w:color="auto"/>
        <w:left w:val="none" w:sz="0" w:space="0" w:color="auto"/>
        <w:bottom w:val="none" w:sz="0" w:space="0" w:color="auto"/>
        <w:right w:val="none" w:sz="0" w:space="0" w:color="auto"/>
      </w:divBdr>
    </w:div>
    <w:div w:id="888344578">
      <w:bodyDiv w:val="1"/>
      <w:marLeft w:val="0"/>
      <w:marRight w:val="0"/>
      <w:marTop w:val="0"/>
      <w:marBottom w:val="0"/>
      <w:divBdr>
        <w:top w:val="none" w:sz="0" w:space="0" w:color="auto"/>
        <w:left w:val="none" w:sz="0" w:space="0" w:color="auto"/>
        <w:bottom w:val="none" w:sz="0" w:space="0" w:color="auto"/>
        <w:right w:val="none" w:sz="0" w:space="0" w:color="auto"/>
      </w:divBdr>
    </w:div>
    <w:div w:id="888497071">
      <w:bodyDiv w:val="1"/>
      <w:marLeft w:val="0"/>
      <w:marRight w:val="0"/>
      <w:marTop w:val="0"/>
      <w:marBottom w:val="0"/>
      <w:divBdr>
        <w:top w:val="none" w:sz="0" w:space="0" w:color="auto"/>
        <w:left w:val="none" w:sz="0" w:space="0" w:color="auto"/>
        <w:bottom w:val="none" w:sz="0" w:space="0" w:color="auto"/>
        <w:right w:val="none" w:sz="0" w:space="0" w:color="auto"/>
      </w:divBdr>
    </w:div>
    <w:div w:id="949778049">
      <w:bodyDiv w:val="1"/>
      <w:marLeft w:val="0"/>
      <w:marRight w:val="0"/>
      <w:marTop w:val="0"/>
      <w:marBottom w:val="0"/>
      <w:divBdr>
        <w:top w:val="none" w:sz="0" w:space="0" w:color="auto"/>
        <w:left w:val="none" w:sz="0" w:space="0" w:color="auto"/>
        <w:bottom w:val="none" w:sz="0" w:space="0" w:color="auto"/>
        <w:right w:val="none" w:sz="0" w:space="0" w:color="auto"/>
      </w:divBdr>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2900084">
      <w:bodyDiv w:val="1"/>
      <w:marLeft w:val="0"/>
      <w:marRight w:val="0"/>
      <w:marTop w:val="0"/>
      <w:marBottom w:val="0"/>
      <w:divBdr>
        <w:top w:val="none" w:sz="0" w:space="0" w:color="auto"/>
        <w:left w:val="none" w:sz="0" w:space="0" w:color="auto"/>
        <w:bottom w:val="none" w:sz="0" w:space="0" w:color="auto"/>
        <w:right w:val="none" w:sz="0" w:space="0" w:color="auto"/>
      </w:divBdr>
    </w:div>
    <w:div w:id="960110695">
      <w:bodyDiv w:val="1"/>
      <w:marLeft w:val="0"/>
      <w:marRight w:val="0"/>
      <w:marTop w:val="0"/>
      <w:marBottom w:val="0"/>
      <w:divBdr>
        <w:top w:val="none" w:sz="0" w:space="0" w:color="auto"/>
        <w:left w:val="none" w:sz="0" w:space="0" w:color="auto"/>
        <w:bottom w:val="none" w:sz="0" w:space="0" w:color="auto"/>
        <w:right w:val="none" w:sz="0" w:space="0" w:color="auto"/>
      </w:divBdr>
    </w:div>
    <w:div w:id="981545834">
      <w:bodyDiv w:val="1"/>
      <w:marLeft w:val="0"/>
      <w:marRight w:val="0"/>
      <w:marTop w:val="0"/>
      <w:marBottom w:val="0"/>
      <w:divBdr>
        <w:top w:val="none" w:sz="0" w:space="0" w:color="auto"/>
        <w:left w:val="none" w:sz="0" w:space="0" w:color="auto"/>
        <w:bottom w:val="none" w:sz="0" w:space="0" w:color="auto"/>
        <w:right w:val="none" w:sz="0" w:space="0" w:color="auto"/>
      </w:divBdr>
    </w:div>
    <w:div w:id="987783067">
      <w:bodyDiv w:val="1"/>
      <w:marLeft w:val="0"/>
      <w:marRight w:val="0"/>
      <w:marTop w:val="0"/>
      <w:marBottom w:val="0"/>
      <w:divBdr>
        <w:top w:val="none" w:sz="0" w:space="0" w:color="auto"/>
        <w:left w:val="none" w:sz="0" w:space="0" w:color="auto"/>
        <w:bottom w:val="none" w:sz="0" w:space="0" w:color="auto"/>
        <w:right w:val="none" w:sz="0" w:space="0" w:color="auto"/>
      </w:divBdr>
    </w:div>
    <w:div w:id="992872292">
      <w:bodyDiv w:val="1"/>
      <w:marLeft w:val="0"/>
      <w:marRight w:val="0"/>
      <w:marTop w:val="0"/>
      <w:marBottom w:val="0"/>
      <w:divBdr>
        <w:top w:val="none" w:sz="0" w:space="0" w:color="auto"/>
        <w:left w:val="none" w:sz="0" w:space="0" w:color="auto"/>
        <w:bottom w:val="none" w:sz="0" w:space="0" w:color="auto"/>
        <w:right w:val="none" w:sz="0" w:space="0" w:color="auto"/>
      </w:divBdr>
    </w:div>
    <w:div w:id="1011225231">
      <w:bodyDiv w:val="1"/>
      <w:marLeft w:val="0"/>
      <w:marRight w:val="0"/>
      <w:marTop w:val="0"/>
      <w:marBottom w:val="0"/>
      <w:divBdr>
        <w:top w:val="none" w:sz="0" w:space="0" w:color="auto"/>
        <w:left w:val="none" w:sz="0" w:space="0" w:color="auto"/>
        <w:bottom w:val="none" w:sz="0" w:space="0" w:color="auto"/>
        <w:right w:val="none" w:sz="0" w:space="0" w:color="auto"/>
      </w:divBdr>
    </w:div>
    <w:div w:id="1029574641">
      <w:bodyDiv w:val="1"/>
      <w:marLeft w:val="0"/>
      <w:marRight w:val="0"/>
      <w:marTop w:val="0"/>
      <w:marBottom w:val="0"/>
      <w:divBdr>
        <w:top w:val="none" w:sz="0" w:space="0" w:color="auto"/>
        <w:left w:val="none" w:sz="0" w:space="0" w:color="auto"/>
        <w:bottom w:val="none" w:sz="0" w:space="0" w:color="auto"/>
        <w:right w:val="none" w:sz="0" w:space="0" w:color="auto"/>
      </w:divBdr>
    </w:div>
    <w:div w:id="1032071666">
      <w:bodyDiv w:val="1"/>
      <w:marLeft w:val="0"/>
      <w:marRight w:val="0"/>
      <w:marTop w:val="0"/>
      <w:marBottom w:val="0"/>
      <w:divBdr>
        <w:top w:val="none" w:sz="0" w:space="0" w:color="auto"/>
        <w:left w:val="none" w:sz="0" w:space="0" w:color="auto"/>
        <w:bottom w:val="none" w:sz="0" w:space="0" w:color="auto"/>
        <w:right w:val="none" w:sz="0" w:space="0" w:color="auto"/>
      </w:divBdr>
    </w:div>
    <w:div w:id="1035812623">
      <w:bodyDiv w:val="1"/>
      <w:marLeft w:val="0"/>
      <w:marRight w:val="0"/>
      <w:marTop w:val="0"/>
      <w:marBottom w:val="0"/>
      <w:divBdr>
        <w:top w:val="none" w:sz="0" w:space="0" w:color="auto"/>
        <w:left w:val="none" w:sz="0" w:space="0" w:color="auto"/>
        <w:bottom w:val="none" w:sz="0" w:space="0" w:color="auto"/>
        <w:right w:val="none" w:sz="0" w:space="0" w:color="auto"/>
      </w:divBdr>
    </w:div>
    <w:div w:id="1054547580">
      <w:bodyDiv w:val="1"/>
      <w:marLeft w:val="0"/>
      <w:marRight w:val="0"/>
      <w:marTop w:val="0"/>
      <w:marBottom w:val="0"/>
      <w:divBdr>
        <w:top w:val="none" w:sz="0" w:space="0" w:color="auto"/>
        <w:left w:val="none" w:sz="0" w:space="0" w:color="auto"/>
        <w:bottom w:val="none" w:sz="0" w:space="0" w:color="auto"/>
        <w:right w:val="none" w:sz="0" w:space="0" w:color="auto"/>
      </w:divBdr>
    </w:div>
    <w:div w:id="1058285863">
      <w:bodyDiv w:val="1"/>
      <w:marLeft w:val="0"/>
      <w:marRight w:val="0"/>
      <w:marTop w:val="0"/>
      <w:marBottom w:val="0"/>
      <w:divBdr>
        <w:top w:val="none" w:sz="0" w:space="0" w:color="auto"/>
        <w:left w:val="none" w:sz="0" w:space="0" w:color="auto"/>
        <w:bottom w:val="none" w:sz="0" w:space="0" w:color="auto"/>
        <w:right w:val="none" w:sz="0" w:space="0" w:color="auto"/>
      </w:divBdr>
    </w:div>
    <w:div w:id="1070352550">
      <w:bodyDiv w:val="1"/>
      <w:marLeft w:val="0"/>
      <w:marRight w:val="0"/>
      <w:marTop w:val="0"/>
      <w:marBottom w:val="0"/>
      <w:divBdr>
        <w:top w:val="none" w:sz="0" w:space="0" w:color="auto"/>
        <w:left w:val="none" w:sz="0" w:space="0" w:color="auto"/>
        <w:bottom w:val="none" w:sz="0" w:space="0" w:color="auto"/>
        <w:right w:val="none" w:sz="0" w:space="0" w:color="auto"/>
      </w:divBdr>
    </w:div>
    <w:div w:id="1076899270">
      <w:bodyDiv w:val="1"/>
      <w:marLeft w:val="0"/>
      <w:marRight w:val="0"/>
      <w:marTop w:val="0"/>
      <w:marBottom w:val="0"/>
      <w:divBdr>
        <w:top w:val="none" w:sz="0" w:space="0" w:color="auto"/>
        <w:left w:val="none" w:sz="0" w:space="0" w:color="auto"/>
        <w:bottom w:val="none" w:sz="0" w:space="0" w:color="auto"/>
        <w:right w:val="none" w:sz="0" w:space="0" w:color="auto"/>
      </w:divBdr>
    </w:div>
    <w:div w:id="1080637407">
      <w:bodyDiv w:val="1"/>
      <w:marLeft w:val="0"/>
      <w:marRight w:val="0"/>
      <w:marTop w:val="0"/>
      <w:marBottom w:val="0"/>
      <w:divBdr>
        <w:top w:val="none" w:sz="0" w:space="0" w:color="auto"/>
        <w:left w:val="none" w:sz="0" w:space="0" w:color="auto"/>
        <w:bottom w:val="none" w:sz="0" w:space="0" w:color="auto"/>
        <w:right w:val="none" w:sz="0" w:space="0" w:color="auto"/>
      </w:divBdr>
    </w:div>
    <w:div w:id="1096831694">
      <w:bodyDiv w:val="1"/>
      <w:marLeft w:val="0"/>
      <w:marRight w:val="0"/>
      <w:marTop w:val="0"/>
      <w:marBottom w:val="0"/>
      <w:divBdr>
        <w:top w:val="none" w:sz="0" w:space="0" w:color="auto"/>
        <w:left w:val="none" w:sz="0" w:space="0" w:color="auto"/>
        <w:bottom w:val="none" w:sz="0" w:space="0" w:color="auto"/>
        <w:right w:val="none" w:sz="0" w:space="0" w:color="auto"/>
      </w:divBdr>
    </w:div>
    <w:div w:id="1098675057">
      <w:bodyDiv w:val="1"/>
      <w:marLeft w:val="0"/>
      <w:marRight w:val="0"/>
      <w:marTop w:val="0"/>
      <w:marBottom w:val="0"/>
      <w:divBdr>
        <w:top w:val="none" w:sz="0" w:space="0" w:color="auto"/>
        <w:left w:val="none" w:sz="0" w:space="0" w:color="auto"/>
        <w:bottom w:val="none" w:sz="0" w:space="0" w:color="auto"/>
        <w:right w:val="none" w:sz="0" w:space="0" w:color="auto"/>
      </w:divBdr>
    </w:div>
    <w:div w:id="1109659755">
      <w:bodyDiv w:val="1"/>
      <w:marLeft w:val="0"/>
      <w:marRight w:val="0"/>
      <w:marTop w:val="0"/>
      <w:marBottom w:val="0"/>
      <w:divBdr>
        <w:top w:val="none" w:sz="0" w:space="0" w:color="auto"/>
        <w:left w:val="none" w:sz="0" w:space="0" w:color="auto"/>
        <w:bottom w:val="none" w:sz="0" w:space="0" w:color="auto"/>
        <w:right w:val="none" w:sz="0" w:space="0" w:color="auto"/>
      </w:divBdr>
    </w:div>
    <w:div w:id="1110201579">
      <w:bodyDiv w:val="1"/>
      <w:marLeft w:val="0"/>
      <w:marRight w:val="0"/>
      <w:marTop w:val="0"/>
      <w:marBottom w:val="0"/>
      <w:divBdr>
        <w:top w:val="none" w:sz="0" w:space="0" w:color="auto"/>
        <w:left w:val="none" w:sz="0" w:space="0" w:color="auto"/>
        <w:bottom w:val="none" w:sz="0" w:space="0" w:color="auto"/>
        <w:right w:val="none" w:sz="0" w:space="0" w:color="auto"/>
      </w:divBdr>
    </w:div>
    <w:div w:id="1121150397">
      <w:bodyDiv w:val="1"/>
      <w:marLeft w:val="0"/>
      <w:marRight w:val="0"/>
      <w:marTop w:val="0"/>
      <w:marBottom w:val="0"/>
      <w:divBdr>
        <w:top w:val="none" w:sz="0" w:space="0" w:color="auto"/>
        <w:left w:val="none" w:sz="0" w:space="0" w:color="auto"/>
        <w:bottom w:val="none" w:sz="0" w:space="0" w:color="auto"/>
        <w:right w:val="none" w:sz="0" w:space="0" w:color="auto"/>
      </w:divBdr>
    </w:div>
    <w:div w:id="1146436655">
      <w:bodyDiv w:val="1"/>
      <w:marLeft w:val="0"/>
      <w:marRight w:val="0"/>
      <w:marTop w:val="0"/>
      <w:marBottom w:val="0"/>
      <w:divBdr>
        <w:top w:val="none" w:sz="0" w:space="0" w:color="auto"/>
        <w:left w:val="none" w:sz="0" w:space="0" w:color="auto"/>
        <w:bottom w:val="none" w:sz="0" w:space="0" w:color="auto"/>
        <w:right w:val="none" w:sz="0" w:space="0" w:color="auto"/>
      </w:divBdr>
    </w:div>
    <w:div w:id="1149324045">
      <w:bodyDiv w:val="1"/>
      <w:marLeft w:val="0"/>
      <w:marRight w:val="0"/>
      <w:marTop w:val="0"/>
      <w:marBottom w:val="0"/>
      <w:divBdr>
        <w:top w:val="none" w:sz="0" w:space="0" w:color="auto"/>
        <w:left w:val="none" w:sz="0" w:space="0" w:color="auto"/>
        <w:bottom w:val="none" w:sz="0" w:space="0" w:color="auto"/>
        <w:right w:val="none" w:sz="0" w:space="0" w:color="auto"/>
      </w:divBdr>
    </w:div>
    <w:div w:id="1165169013">
      <w:bodyDiv w:val="1"/>
      <w:marLeft w:val="0"/>
      <w:marRight w:val="0"/>
      <w:marTop w:val="0"/>
      <w:marBottom w:val="0"/>
      <w:divBdr>
        <w:top w:val="none" w:sz="0" w:space="0" w:color="auto"/>
        <w:left w:val="none" w:sz="0" w:space="0" w:color="auto"/>
        <w:bottom w:val="none" w:sz="0" w:space="0" w:color="auto"/>
        <w:right w:val="none" w:sz="0" w:space="0" w:color="auto"/>
      </w:divBdr>
    </w:div>
    <w:div w:id="1165972377">
      <w:bodyDiv w:val="1"/>
      <w:marLeft w:val="0"/>
      <w:marRight w:val="0"/>
      <w:marTop w:val="0"/>
      <w:marBottom w:val="0"/>
      <w:divBdr>
        <w:top w:val="none" w:sz="0" w:space="0" w:color="auto"/>
        <w:left w:val="none" w:sz="0" w:space="0" w:color="auto"/>
        <w:bottom w:val="none" w:sz="0" w:space="0" w:color="auto"/>
        <w:right w:val="none" w:sz="0" w:space="0" w:color="auto"/>
      </w:divBdr>
    </w:div>
    <w:div w:id="1170755416">
      <w:bodyDiv w:val="1"/>
      <w:marLeft w:val="0"/>
      <w:marRight w:val="0"/>
      <w:marTop w:val="0"/>
      <w:marBottom w:val="0"/>
      <w:divBdr>
        <w:top w:val="none" w:sz="0" w:space="0" w:color="auto"/>
        <w:left w:val="none" w:sz="0" w:space="0" w:color="auto"/>
        <w:bottom w:val="none" w:sz="0" w:space="0" w:color="auto"/>
        <w:right w:val="none" w:sz="0" w:space="0" w:color="auto"/>
      </w:divBdr>
    </w:div>
    <w:div w:id="1178155895">
      <w:bodyDiv w:val="1"/>
      <w:marLeft w:val="0"/>
      <w:marRight w:val="0"/>
      <w:marTop w:val="0"/>
      <w:marBottom w:val="0"/>
      <w:divBdr>
        <w:top w:val="none" w:sz="0" w:space="0" w:color="auto"/>
        <w:left w:val="none" w:sz="0" w:space="0" w:color="auto"/>
        <w:bottom w:val="none" w:sz="0" w:space="0" w:color="auto"/>
        <w:right w:val="none" w:sz="0" w:space="0" w:color="auto"/>
      </w:divBdr>
    </w:div>
    <w:div w:id="1182161827">
      <w:bodyDiv w:val="1"/>
      <w:marLeft w:val="0"/>
      <w:marRight w:val="0"/>
      <w:marTop w:val="0"/>
      <w:marBottom w:val="0"/>
      <w:divBdr>
        <w:top w:val="none" w:sz="0" w:space="0" w:color="auto"/>
        <w:left w:val="none" w:sz="0" w:space="0" w:color="auto"/>
        <w:bottom w:val="none" w:sz="0" w:space="0" w:color="auto"/>
        <w:right w:val="none" w:sz="0" w:space="0" w:color="auto"/>
      </w:divBdr>
    </w:div>
    <w:div w:id="1189677575">
      <w:bodyDiv w:val="1"/>
      <w:marLeft w:val="0"/>
      <w:marRight w:val="0"/>
      <w:marTop w:val="0"/>
      <w:marBottom w:val="0"/>
      <w:divBdr>
        <w:top w:val="none" w:sz="0" w:space="0" w:color="auto"/>
        <w:left w:val="none" w:sz="0" w:space="0" w:color="auto"/>
        <w:bottom w:val="none" w:sz="0" w:space="0" w:color="auto"/>
        <w:right w:val="none" w:sz="0" w:space="0" w:color="auto"/>
      </w:divBdr>
    </w:div>
    <w:div w:id="1191602421">
      <w:bodyDiv w:val="1"/>
      <w:marLeft w:val="0"/>
      <w:marRight w:val="0"/>
      <w:marTop w:val="0"/>
      <w:marBottom w:val="0"/>
      <w:divBdr>
        <w:top w:val="none" w:sz="0" w:space="0" w:color="auto"/>
        <w:left w:val="none" w:sz="0" w:space="0" w:color="auto"/>
        <w:bottom w:val="none" w:sz="0" w:space="0" w:color="auto"/>
        <w:right w:val="none" w:sz="0" w:space="0" w:color="auto"/>
      </w:divBdr>
    </w:div>
    <w:div w:id="1191727786">
      <w:bodyDiv w:val="1"/>
      <w:marLeft w:val="0"/>
      <w:marRight w:val="0"/>
      <w:marTop w:val="0"/>
      <w:marBottom w:val="0"/>
      <w:divBdr>
        <w:top w:val="none" w:sz="0" w:space="0" w:color="auto"/>
        <w:left w:val="none" w:sz="0" w:space="0" w:color="auto"/>
        <w:bottom w:val="none" w:sz="0" w:space="0" w:color="auto"/>
        <w:right w:val="none" w:sz="0" w:space="0" w:color="auto"/>
      </w:divBdr>
    </w:div>
    <w:div w:id="1203517339">
      <w:bodyDiv w:val="1"/>
      <w:marLeft w:val="0"/>
      <w:marRight w:val="0"/>
      <w:marTop w:val="0"/>
      <w:marBottom w:val="0"/>
      <w:divBdr>
        <w:top w:val="none" w:sz="0" w:space="0" w:color="auto"/>
        <w:left w:val="none" w:sz="0" w:space="0" w:color="auto"/>
        <w:bottom w:val="none" w:sz="0" w:space="0" w:color="auto"/>
        <w:right w:val="none" w:sz="0" w:space="0" w:color="auto"/>
      </w:divBdr>
    </w:div>
    <w:div w:id="1216237624">
      <w:bodyDiv w:val="1"/>
      <w:marLeft w:val="0"/>
      <w:marRight w:val="0"/>
      <w:marTop w:val="0"/>
      <w:marBottom w:val="0"/>
      <w:divBdr>
        <w:top w:val="none" w:sz="0" w:space="0" w:color="auto"/>
        <w:left w:val="none" w:sz="0" w:space="0" w:color="auto"/>
        <w:bottom w:val="none" w:sz="0" w:space="0" w:color="auto"/>
        <w:right w:val="none" w:sz="0" w:space="0" w:color="auto"/>
      </w:divBdr>
    </w:div>
    <w:div w:id="1221985726">
      <w:bodyDiv w:val="1"/>
      <w:marLeft w:val="0"/>
      <w:marRight w:val="0"/>
      <w:marTop w:val="0"/>
      <w:marBottom w:val="0"/>
      <w:divBdr>
        <w:top w:val="none" w:sz="0" w:space="0" w:color="auto"/>
        <w:left w:val="none" w:sz="0" w:space="0" w:color="auto"/>
        <w:bottom w:val="none" w:sz="0" w:space="0" w:color="auto"/>
        <w:right w:val="none" w:sz="0" w:space="0" w:color="auto"/>
      </w:divBdr>
    </w:div>
    <w:div w:id="1224871135">
      <w:bodyDiv w:val="1"/>
      <w:marLeft w:val="0"/>
      <w:marRight w:val="0"/>
      <w:marTop w:val="0"/>
      <w:marBottom w:val="0"/>
      <w:divBdr>
        <w:top w:val="none" w:sz="0" w:space="0" w:color="auto"/>
        <w:left w:val="none" w:sz="0" w:space="0" w:color="auto"/>
        <w:bottom w:val="none" w:sz="0" w:space="0" w:color="auto"/>
        <w:right w:val="none" w:sz="0" w:space="0" w:color="auto"/>
      </w:divBdr>
    </w:div>
    <w:div w:id="1232689966">
      <w:bodyDiv w:val="1"/>
      <w:marLeft w:val="0"/>
      <w:marRight w:val="0"/>
      <w:marTop w:val="0"/>
      <w:marBottom w:val="0"/>
      <w:divBdr>
        <w:top w:val="none" w:sz="0" w:space="0" w:color="auto"/>
        <w:left w:val="none" w:sz="0" w:space="0" w:color="auto"/>
        <w:bottom w:val="none" w:sz="0" w:space="0" w:color="auto"/>
        <w:right w:val="none" w:sz="0" w:space="0" w:color="auto"/>
      </w:divBdr>
    </w:div>
    <w:div w:id="1234923685">
      <w:bodyDiv w:val="1"/>
      <w:marLeft w:val="0"/>
      <w:marRight w:val="0"/>
      <w:marTop w:val="0"/>
      <w:marBottom w:val="0"/>
      <w:divBdr>
        <w:top w:val="none" w:sz="0" w:space="0" w:color="auto"/>
        <w:left w:val="none" w:sz="0" w:space="0" w:color="auto"/>
        <w:bottom w:val="none" w:sz="0" w:space="0" w:color="auto"/>
        <w:right w:val="none" w:sz="0" w:space="0" w:color="auto"/>
      </w:divBdr>
    </w:div>
    <w:div w:id="1248005512">
      <w:bodyDiv w:val="1"/>
      <w:marLeft w:val="0"/>
      <w:marRight w:val="0"/>
      <w:marTop w:val="0"/>
      <w:marBottom w:val="0"/>
      <w:divBdr>
        <w:top w:val="none" w:sz="0" w:space="0" w:color="auto"/>
        <w:left w:val="none" w:sz="0" w:space="0" w:color="auto"/>
        <w:bottom w:val="none" w:sz="0" w:space="0" w:color="auto"/>
        <w:right w:val="none" w:sz="0" w:space="0" w:color="auto"/>
      </w:divBdr>
    </w:div>
    <w:div w:id="1248080484">
      <w:bodyDiv w:val="1"/>
      <w:marLeft w:val="0"/>
      <w:marRight w:val="0"/>
      <w:marTop w:val="0"/>
      <w:marBottom w:val="0"/>
      <w:divBdr>
        <w:top w:val="none" w:sz="0" w:space="0" w:color="auto"/>
        <w:left w:val="none" w:sz="0" w:space="0" w:color="auto"/>
        <w:bottom w:val="none" w:sz="0" w:space="0" w:color="auto"/>
        <w:right w:val="none" w:sz="0" w:space="0" w:color="auto"/>
      </w:divBdr>
    </w:div>
    <w:div w:id="1254975444">
      <w:bodyDiv w:val="1"/>
      <w:marLeft w:val="0"/>
      <w:marRight w:val="0"/>
      <w:marTop w:val="0"/>
      <w:marBottom w:val="0"/>
      <w:divBdr>
        <w:top w:val="none" w:sz="0" w:space="0" w:color="auto"/>
        <w:left w:val="none" w:sz="0" w:space="0" w:color="auto"/>
        <w:bottom w:val="none" w:sz="0" w:space="0" w:color="auto"/>
        <w:right w:val="none" w:sz="0" w:space="0" w:color="auto"/>
      </w:divBdr>
    </w:div>
    <w:div w:id="1258292686">
      <w:bodyDiv w:val="1"/>
      <w:marLeft w:val="0"/>
      <w:marRight w:val="0"/>
      <w:marTop w:val="0"/>
      <w:marBottom w:val="0"/>
      <w:divBdr>
        <w:top w:val="none" w:sz="0" w:space="0" w:color="auto"/>
        <w:left w:val="none" w:sz="0" w:space="0" w:color="auto"/>
        <w:bottom w:val="none" w:sz="0" w:space="0" w:color="auto"/>
        <w:right w:val="none" w:sz="0" w:space="0" w:color="auto"/>
      </w:divBdr>
    </w:div>
    <w:div w:id="1267037743">
      <w:bodyDiv w:val="1"/>
      <w:marLeft w:val="0"/>
      <w:marRight w:val="0"/>
      <w:marTop w:val="0"/>
      <w:marBottom w:val="0"/>
      <w:divBdr>
        <w:top w:val="none" w:sz="0" w:space="0" w:color="auto"/>
        <w:left w:val="none" w:sz="0" w:space="0" w:color="auto"/>
        <w:bottom w:val="none" w:sz="0" w:space="0" w:color="auto"/>
        <w:right w:val="none" w:sz="0" w:space="0" w:color="auto"/>
      </w:divBdr>
    </w:div>
    <w:div w:id="1270745687">
      <w:bodyDiv w:val="1"/>
      <w:marLeft w:val="0"/>
      <w:marRight w:val="0"/>
      <w:marTop w:val="0"/>
      <w:marBottom w:val="0"/>
      <w:divBdr>
        <w:top w:val="none" w:sz="0" w:space="0" w:color="auto"/>
        <w:left w:val="none" w:sz="0" w:space="0" w:color="auto"/>
        <w:bottom w:val="none" w:sz="0" w:space="0" w:color="auto"/>
        <w:right w:val="none" w:sz="0" w:space="0" w:color="auto"/>
      </w:divBdr>
    </w:div>
    <w:div w:id="1273632910">
      <w:bodyDiv w:val="1"/>
      <w:marLeft w:val="0"/>
      <w:marRight w:val="0"/>
      <w:marTop w:val="0"/>
      <w:marBottom w:val="0"/>
      <w:divBdr>
        <w:top w:val="none" w:sz="0" w:space="0" w:color="auto"/>
        <w:left w:val="none" w:sz="0" w:space="0" w:color="auto"/>
        <w:bottom w:val="none" w:sz="0" w:space="0" w:color="auto"/>
        <w:right w:val="none" w:sz="0" w:space="0" w:color="auto"/>
      </w:divBdr>
    </w:div>
    <w:div w:id="1282226153">
      <w:bodyDiv w:val="1"/>
      <w:marLeft w:val="0"/>
      <w:marRight w:val="0"/>
      <w:marTop w:val="0"/>
      <w:marBottom w:val="0"/>
      <w:divBdr>
        <w:top w:val="none" w:sz="0" w:space="0" w:color="auto"/>
        <w:left w:val="none" w:sz="0" w:space="0" w:color="auto"/>
        <w:bottom w:val="none" w:sz="0" w:space="0" w:color="auto"/>
        <w:right w:val="none" w:sz="0" w:space="0" w:color="auto"/>
      </w:divBdr>
    </w:div>
    <w:div w:id="1288900029">
      <w:bodyDiv w:val="1"/>
      <w:marLeft w:val="0"/>
      <w:marRight w:val="0"/>
      <w:marTop w:val="0"/>
      <w:marBottom w:val="0"/>
      <w:divBdr>
        <w:top w:val="none" w:sz="0" w:space="0" w:color="auto"/>
        <w:left w:val="none" w:sz="0" w:space="0" w:color="auto"/>
        <w:bottom w:val="none" w:sz="0" w:space="0" w:color="auto"/>
        <w:right w:val="none" w:sz="0" w:space="0" w:color="auto"/>
      </w:divBdr>
    </w:div>
    <w:div w:id="1304000109">
      <w:bodyDiv w:val="1"/>
      <w:marLeft w:val="0"/>
      <w:marRight w:val="0"/>
      <w:marTop w:val="0"/>
      <w:marBottom w:val="0"/>
      <w:divBdr>
        <w:top w:val="none" w:sz="0" w:space="0" w:color="auto"/>
        <w:left w:val="none" w:sz="0" w:space="0" w:color="auto"/>
        <w:bottom w:val="none" w:sz="0" w:space="0" w:color="auto"/>
        <w:right w:val="none" w:sz="0" w:space="0" w:color="auto"/>
      </w:divBdr>
    </w:div>
    <w:div w:id="1307010057">
      <w:bodyDiv w:val="1"/>
      <w:marLeft w:val="0"/>
      <w:marRight w:val="0"/>
      <w:marTop w:val="0"/>
      <w:marBottom w:val="0"/>
      <w:divBdr>
        <w:top w:val="none" w:sz="0" w:space="0" w:color="auto"/>
        <w:left w:val="none" w:sz="0" w:space="0" w:color="auto"/>
        <w:bottom w:val="none" w:sz="0" w:space="0" w:color="auto"/>
        <w:right w:val="none" w:sz="0" w:space="0" w:color="auto"/>
      </w:divBdr>
    </w:div>
    <w:div w:id="1316446968">
      <w:bodyDiv w:val="1"/>
      <w:marLeft w:val="0"/>
      <w:marRight w:val="0"/>
      <w:marTop w:val="0"/>
      <w:marBottom w:val="0"/>
      <w:divBdr>
        <w:top w:val="none" w:sz="0" w:space="0" w:color="auto"/>
        <w:left w:val="none" w:sz="0" w:space="0" w:color="auto"/>
        <w:bottom w:val="none" w:sz="0" w:space="0" w:color="auto"/>
        <w:right w:val="none" w:sz="0" w:space="0" w:color="auto"/>
      </w:divBdr>
    </w:div>
    <w:div w:id="1322657481">
      <w:bodyDiv w:val="1"/>
      <w:marLeft w:val="0"/>
      <w:marRight w:val="0"/>
      <w:marTop w:val="0"/>
      <w:marBottom w:val="0"/>
      <w:divBdr>
        <w:top w:val="none" w:sz="0" w:space="0" w:color="auto"/>
        <w:left w:val="none" w:sz="0" w:space="0" w:color="auto"/>
        <w:bottom w:val="none" w:sz="0" w:space="0" w:color="auto"/>
        <w:right w:val="none" w:sz="0" w:space="0" w:color="auto"/>
      </w:divBdr>
    </w:div>
    <w:div w:id="1326517787">
      <w:bodyDiv w:val="1"/>
      <w:marLeft w:val="0"/>
      <w:marRight w:val="0"/>
      <w:marTop w:val="0"/>
      <w:marBottom w:val="0"/>
      <w:divBdr>
        <w:top w:val="none" w:sz="0" w:space="0" w:color="auto"/>
        <w:left w:val="none" w:sz="0" w:space="0" w:color="auto"/>
        <w:bottom w:val="none" w:sz="0" w:space="0" w:color="auto"/>
        <w:right w:val="none" w:sz="0" w:space="0" w:color="auto"/>
      </w:divBdr>
    </w:div>
    <w:div w:id="1330140243">
      <w:bodyDiv w:val="1"/>
      <w:marLeft w:val="0"/>
      <w:marRight w:val="0"/>
      <w:marTop w:val="0"/>
      <w:marBottom w:val="0"/>
      <w:divBdr>
        <w:top w:val="none" w:sz="0" w:space="0" w:color="auto"/>
        <w:left w:val="none" w:sz="0" w:space="0" w:color="auto"/>
        <w:bottom w:val="none" w:sz="0" w:space="0" w:color="auto"/>
        <w:right w:val="none" w:sz="0" w:space="0" w:color="auto"/>
      </w:divBdr>
    </w:div>
    <w:div w:id="1330908723">
      <w:bodyDiv w:val="1"/>
      <w:marLeft w:val="0"/>
      <w:marRight w:val="0"/>
      <w:marTop w:val="0"/>
      <w:marBottom w:val="0"/>
      <w:divBdr>
        <w:top w:val="none" w:sz="0" w:space="0" w:color="auto"/>
        <w:left w:val="none" w:sz="0" w:space="0" w:color="auto"/>
        <w:bottom w:val="none" w:sz="0" w:space="0" w:color="auto"/>
        <w:right w:val="none" w:sz="0" w:space="0" w:color="auto"/>
      </w:divBdr>
    </w:div>
    <w:div w:id="1338733999">
      <w:bodyDiv w:val="1"/>
      <w:marLeft w:val="0"/>
      <w:marRight w:val="0"/>
      <w:marTop w:val="0"/>
      <w:marBottom w:val="0"/>
      <w:divBdr>
        <w:top w:val="none" w:sz="0" w:space="0" w:color="auto"/>
        <w:left w:val="none" w:sz="0" w:space="0" w:color="auto"/>
        <w:bottom w:val="none" w:sz="0" w:space="0" w:color="auto"/>
        <w:right w:val="none" w:sz="0" w:space="0" w:color="auto"/>
      </w:divBdr>
    </w:div>
    <w:div w:id="1373383408">
      <w:bodyDiv w:val="1"/>
      <w:marLeft w:val="0"/>
      <w:marRight w:val="0"/>
      <w:marTop w:val="0"/>
      <w:marBottom w:val="0"/>
      <w:divBdr>
        <w:top w:val="none" w:sz="0" w:space="0" w:color="auto"/>
        <w:left w:val="none" w:sz="0" w:space="0" w:color="auto"/>
        <w:bottom w:val="none" w:sz="0" w:space="0" w:color="auto"/>
        <w:right w:val="none" w:sz="0" w:space="0" w:color="auto"/>
      </w:divBdr>
    </w:div>
    <w:div w:id="1374429089">
      <w:bodyDiv w:val="1"/>
      <w:marLeft w:val="0"/>
      <w:marRight w:val="0"/>
      <w:marTop w:val="0"/>
      <w:marBottom w:val="0"/>
      <w:divBdr>
        <w:top w:val="none" w:sz="0" w:space="0" w:color="auto"/>
        <w:left w:val="none" w:sz="0" w:space="0" w:color="auto"/>
        <w:bottom w:val="none" w:sz="0" w:space="0" w:color="auto"/>
        <w:right w:val="none" w:sz="0" w:space="0" w:color="auto"/>
      </w:divBdr>
    </w:div>
    <w:div w:id="1382896912">
      <w:bodyDiv w:val="1"/>
      <w:marLeft w:val="0"/>
      <w:marRight w:val="0"/>
      <w:marTop w:val="0"/>
      <w:marBottom w:val="0"/>
      <w:divBdr>
        <w:top w:val="none" w:sz="0" w:space="0" w:color="auto"/>
        <w:left w:val="none" w:sz="0" w:space="0" w:color="auto"/>
        <w:bottom w:val="none" w:sz="0" w:space="0" w:color="auto"/>
        <w:right w:val="none" w:sz="0" w:space="0" w:color="auto"/>
      </w:divBdr>
    </w:div>
    <w:div w:id="1384980592">
      <w:bodyDiv w:val="1"/>
      <w:marLeft w:val="0"/>
      <w:marRight w:val="0"/>
      <w:marTop w:val="0"/>
      <w:marBottom w:val="0"/>
      <w:divBdr>
        <w:top w:val="none" w:sz="0" w:space="0" w:color="auto"/>
        <w:left w:val="none" w:sz="0" w:space="0" w:color="auto"/>
        <w:bottom w:val="none" w:sz="0" w:space="0" w:color="auto"/>
        <w:right w:val="none" w:sz="0" w:space="0" w:color="auto"/>
      </w:divBdr>
    </w:div>
    <w:div w:id="1385173681">
      <w:bodyDiv w:val="1"/>
      <w:marLeft w:val="0"/>
      <w:marRight w:val="0"/>
      <w:marTop w:val="0"/>
      <w:marBottom w:val="0"/>
      <w:divBdr>
        <w:top w:val="none" w:sz="0" w:space="0" w:color="auto"/>
        <w:left w:val="none" w:sz="0" w:space="0" w:color="auto"/>
        <w:bottom w:val="none" w:sz="0" w:space="0" w:color="auto"/>
        <w:right w:val="none" w:sz="0" w:space="0" w:color="auto"/>
      </w:divBdr>
    </w:div>
    <w:div w:id="1385710952">
      <w:bodyDiv w:val="1"/>
      <w:marLeft w:val="0"/>
      <w:marRight w:val="0"/>
      <w:marTop w:val="0"/>
      <w:marBottom w:val="0"/>
      <w:divBdr>
        <w:top w:val="none" w:sz="0" w:space="0" w:color="auto"/>
        <w:left w:val="none" w:sz="0" w:space="0" w:color="auto"/>
        <w:bottom w:val="none" w:sz="0" w:space="0" w:color="auto"/>
        <w:right w:val="none" w:sz="0" w:space="0" w:color="auto"/>
      </w:divBdr>
    </w:div>
    <w:div w:id="1386952886">
      <w:bodyDiv w:val="1"/>
      <w:marLeft w:val="0"/>
      <w:marRight w:val="0"/>
      <w:marTop w:val="0"/>
      <w:marBottom w:val="0"/>
      <w:divBdr>
        <w:top w:val="none" w:sz="0" w:space="0" w:color="auto"/>
        <w:left w:val="none" w:sz="0" w:space="0" w:color="auto"/>
        <w:bottom w:val="none" w:sz="0" w:space="0" w:color="auto"/>
        <w:right w:val="none" w:sz="0" w:space="0" w:color="auto"/>
      </w:divBdr>
    </w:div>
    <w:div w:id="1388647777">
      <w:bodyDiv w:val="1"/>
      <w:marLeft w:val="0"/>
      <w:marRight w:val="0"/>
      <w:marTop w:val="0"/>
      <w:marBottom w:val="0"/>
      <w:divBdr>
        <w:top w:val="none" w:sz="0" w:space="0" w:color="auto"/>
        <w:left w:val="none" w:sz="0" w:space="0" w:color="auto"/>
        <w:bottom w:val="none" w:sz="0" w:space="0" w:color="auto"/>
        <w:right w:val="none" w:sz="0" w:space="0" w:color="auto"/>
      </w:divBdr>
    </w:div>
    <w:div w:id="1392189628">
      <w:bodyDiv w:val="1"/>
      <w:marLeft w:val="0"/>
      <w:marRight w:val="0"/>
      <w:marTop w:val="0"/>
      <w:marBottom w:val="0"/>
      <w:divBdr>
        <w:top w:val="none" w:sz="0" w:space="0" w:color="auto"/>
        <w:left w:val="none" w:sz="0" w:space="0" w:color="auto"/>
        <w:bottom w:val="none" w:sz="0" w:space="0" w:color="auto"/>
        <w:right w:val="none" w:sz="0" w:space="0" w:color="auto"/>
      </w:divBdr>
    </w:div>
    <w:div w:id="1413311840">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23991638">
      <w:bodyDiv w:val="1"/>
      <w:marLeft w:val="0"/>
      <w:marRight w:val="0"/>
      <w:marTop w:val="0"/>
      <w:marBottom w:val="0"/>
      <w:divBdr>
        <w:top w:val="none" w:sz="0" w:space="0" w:color="auto"/>
        <w:left w:val="none" w:sz="0" w:space="0" w:color="auto"/>
        <w:bottom w:val="none" w:sz="0" w:space="0" w:color="auto"/>
        <w:right w:val="none" w:sz="0" w:space="0" w:color="auto"/>
      </w:divBdr>
    </w:div>
    <w:div w:id="1431046881">
      <w:bodyDiv w:val="1"/>
      <w:marLeft w:val="0"/>
      <w:marRight w:val="0"/>
      <w:marTop w:val="0"/>
      <w:marBottom w:val="0"/>
      <w:divBdr>
        <w:top w:val="none" w:sz="0" w:space="0" w:color="auto"/>
        <w:left w:val="none" w:sz="0" w:space="0" w:color="auto"/>
        <w:bottom w:val="none" w:sz="0" w:space="0" w:color="auto"/>
        <w:right w:val="none" w:sz="0" w:space="0" w:color="auto"/>
      </w:divBdr>
    </w:div>
    <w:div w:id="1442409533">
      <w:bodyDiv w:val="1"/>
      <w:marLeft w:val="0"/>
      <w:marRight w:val="0"/>
      <w:marTop w:val="0"/>
      <w:marBottom w:val="0"/>
      <w:divBdr>
        <w:top w:val="none" w:sz="0" w:space="0" w:color="auto"/>
        <w:left w:val="none" w:sz="0" w:space="0" w:color="auto"/>
        <w:bottom w:val="none" w:sz="0" w:space="0" w:color="auto"/>
        <w:right w:val="none" w:sz="0" w:space="0" w:color="auto"/>
      </w:divBdr>
    </w:div>
    <w:div w:id="1442871328">
      <w:bodyDiv w:val="1"/>
      <w:marLeft w:val="0"/>
      <w:marRight w:val="0"/>
      <w:marTop w:val="0"/>
      <w:marBottom w:val="0"/>
      <w:divBdr>
        <w:top w:val="none" w:sz="0" w:space="0" w:color="auto"/>
        <w:left w:val="none" w:sz="0" w:space="0" w:color="auto"/>
        <w:bottom w:val="none" w:sz="0" w:space="0" w:color="auto"/>
        <w:right w:val="none" w:sz="0" w:space="0" w:color="auto"/>
      </w:divBdr>
    </w:div>
    <w:div w:id="1463305739">
      <w:bodyDiv w:val="1"/>
      <w:marLeft w:val="0"/>
      <w:marRight w:val="0"/>
      <w:marTop w:val="0"/>
      <w:marBottom w:val="0"/>
      <w:divBdr>
        <w:top w:val="none" w:sz="0" w:space="0" w:color="auto"/>
        <w:left w:val="none" w:sz="0" w:space="0" w:color="auto"/>
        <w:bottom w:val="none" w:sz="0" w:space="0" w:color="auto"/>
        <w:right w:val="none" w:sz="0" w:space="0" w:color="auto"/>
      </w:divBdr>
    </w:div>
    <w:div w:id="1463842040">
      <w:bodyDiv w:val="1"/>
      <w:marLeft w:val="0"/>
      <w:marRight w:val="0"/>
      <w:marTop w:val="0"/>
      <w:marBottom w:val="0"/>
      <w:divBdr>
        <w:top w:val="none" w:sz="0" w:space="0" w:color="auto"/>
        <w:left w:val="none" w:sz="0" w:space="0" w:color="auto"/>
        <w:bottom w:val="none" w:sz="0" w:space="0" w:color="auto"/>
        <w:right w:val="none" w:sz="0" w:space="0" w:color="auto"/>
      </w:divBdr>
    </w:div>
    <w:div w:id="1467816634">
      <w:bodyDiv w:val="1"/>
      <w:marLeft w:val="0"/>
      <w:marRight w:val="0"/>
      <w:marTop w:val="0"/>
      <w:marBottom w:val="0"/>
      <w:divBdr>
        <w:top w:val="none" w:sz="0" w:space="0" w:color="auto"/>
        <w:left w:val="none" w:sz="0" w:space="0" w:color="auto"/>
        <w:bottom w:val="none" w:sz="0" w:space="0" w:color="auto"/>
        <w:right w:val="none" w:sz="0" w:space="0" w:color="auto"/>
      </w:divBdr>
    </w:div>
    <w:div w:id="1470443660">
      <w:bodyDiv w:val="1"/>
      <w:marLeft w:val="0"/>
      <w:marRight w:val="0"/>
      <w:marTop w:val="0"/>
      <w:marBottom w:val="0"/>
      <w:divBdr>
        <w:top w:val="none" w:sz="0" w:space="0" w:color="auto"/>
        <w:left w:val="none" w:sz="0" w:space="0" w:color="auto"/>
        <w:bottom w:val="none" w:sz="0" w:space="0" w:color="auto"/>
        <w:right w:val="none" w:sz="0" w:space="0" w:color="auto"/>
      </w:divBdr>
    </w:div>
    <w:div w:id="1484159097">
      <w:bodyDiv w:val="1"/>
      <w:marLeft w:val="0"/>
      <w:marRight w:val="0"/>
      <w:marTop w:val="0"/>
      <w:marBottom w:val="0"/>
      <w:divBdr>
        <w:top w:val="none" w:sz="0" w:space="0" w:color="auto"/>
        <w:left w:val="none" w:sz="0" w:space="0" w:color="auto"/>
        <w:bottom w:val="none" w:sz="0" w:space="0" w:color="auto"/>
        <w:right w:val="none" w:sz="0" w:space="0" w:color="auto"/>
      </w:divBdr>
    </w:div>
    <w:div w:id="1492065096">
      <w:bodyDiv w:val="1"/>
      <w:marLeft w:val="0"/>
      <w:marRight w:val="0"/>
      <w:marTop w:val="0"/>
      <w:marBottom w:val="0"/>
      <w:divBdr>
        <w:top w:val="none" w:sz="0" w:space="0" w:color="auto"/>
        <w:left w:val="none" w:sz="0" w:space="0" w:color="auto"/>
        <w:bottom w:val="none" w:sz="0" w:space="0" w:color="auto"/>
        <w:right w:val="none" w:sz="0" w:space="0" w:color="auto"/>
      </w:divBdr>
    </w:div>
    <w:div w:id="1497578344">
      <w:bodyDiv w:val="1"/>
      <w:marLeft w:val="0"/>
      <w:marRight w:val="0"/>
      <w:marTop w:val="0"/>
      <w:marBottom w:val="0"/>
      <w:divBdr>
        <w:top w:val="none" w:sz="0" w:space="0" w:color="auto"/>
        <w:left w:val="none" w:sz="0" w:space="0" w:color="auto"/>
        <w:bottom w:val="none" w:sz="0" w:space="0" w:color="auto"/>
        <w:right w:val="none" w:sz="0" w:space="0" w:color="auto"/>
      </w:divBdr>
    </w:div>
    <w:div w:id="1502694961">
      <w:bodyDiv w:val="1"/>
      <w:marLeft w:val="0"/>
      <w:marRight w:val="0"/>
      <w:marTop w:val="0"/>
      <w:marBottom w:val="0"/>
      <w:divBdr>
        <w:top w:val="none" w:sz="0" w:space="0" w:color="auto"/>
        <w:left w:val="none" w:sz="0" w:space="0" w:color="auto"/>
        <w:bottom w:val="none" w:sz="0" w:space="0" w:color="auto"/>
        <w:right w:val="none" w:sz="0" w:space="0" w:color="auto"/>
      </w:divBdr>
    </w:div>
    <w:div w:id="1508786534">
      <w:bodyDiv w:val="1"/>
      <w:marLeft w:val="0"/>
      <w:marRight w:val="0"/>
      <w:marTop w:val="0"/>
      <w:marBottom w:val="0"/>
      <w:divBdr>
        <w:top w:val="none" w:sz="0" w:space="0" w:color="auto"/>
        <w:left w:val="none" w:sz="0" w:space="0" w:color="auto"/>
        <w:bottom w:val="none" w:sz="0" w:space="0" w:color="auto"/>
        <w:right w:val="none" w:sz="0" w:space="0" w:color="auto"/>
      </w:divBdr>
    </w:div>
    <w:div w:id="1509297359">
      <w:bodyDiv w:val="1"/>
      <w:marLeft w:val="0"/>
      <w:marRight w:val="0"/>
      <w:marTop w:val="0"/>
      <w:marBottom w:val="0"/>
      <w:divBdr>
        <w:top w:val="none" w:sz="0" w:space="0" w:color="auto"/>
        <w:left w:val="none" w:sz="0" w:space="0" w:color="auto"/>
        <w:bottom w:val="none" w:sz="0" w:space="0" w:color="auto"/>
        <w:right w:val="none" w:sz="0" w:space="0" w:color="auto"/>
      </w:divBdr>
    </w:div>
    <w:div w:id="1509561260">
      <w:bodyDiv w:val="1"/>
      <w:marLeft w:val="0"/>
      <w:marRight w:val="0"/>
      <w:marTop w:val="0"/>
      <w:marBottom w:val="0"/>
      <w:divBdr>
        <w:top w:val="none" w:sz="0" w:space="0" w:color="auto"/>
        <w:left w:val="none" w:sz="0" w:space="0" w:color="auto"/>
        <w:bottom w:val="none" w:sz="0" w:space="0" w:color="auto"/>
        <w:right w:val="none" w:sz="0" w:space="0" w:color="auto"/>
      </w:divBdr>
    </w:div>
    <w:div w:id="1515918170">
      <w:bodyDiv w:val="1"/>
      <w:marLeft w:val="0"/>
      <w:marRight w:val="0"/>
      <w:marTop w:val="0"/>
      <w:marBottom w:val="0"/>
      <w:divBdr>
        <w:top w:val="none" w:sz="0" w:space="0" w:color="auto"/>
        <w:left w:val="none" w:sz="0" w:space="0" w:color="auto"/>
        <w:bottom w:val="none" w:sz="0" w:space="0" w:color="auto"/>
        <w:right w:val="none" w:sz="0" w:space="0" w:color="auto"/>
      </w:divBdr>
    </w:div>
    <w:div w:id="1525244796">
      <w:bodyDiv w:val="1"/>
      <w:marLeft w:val="0"/>
      <w:marRight w:val="0"/>
      <w:marTop w:val="0"/>
      <w:marBottom w:val="0"/>
      <w:divBdr>
        <w:top w:val="none" w:sz="0" w:space="0" w:color="auto"/>
        <w:left w:val="none" w:sz="0" w:space="0" w:color="auto"/>
        <w:bottom w:val="none" w:sz="0" w:space="0" w:color="auto"/>
        <w:right w:val="none" w:sz="0" w:space="0" w:color="auto"/>
      </w:divBdr>
    </w:div>
    <w:div w:id="1528451015">
      <w:bodyDiv w:val="1"/>
      <w:marLeft w:val="0"/>
      <w:marRight w:val="0"/>
      <w:marTop w:val="0"/>
      <w:marBottom w:val="0"/>
      <w:divBdr>
        <w:top w:val="none" w:sz="0" w:space="0" w:color="auto"/>
        <w:left w:val="none" w:sz="0" w:space="0" w:color="auto"/>
        <w:bottom w:val="none" w:sz="0" w:space="0" w:color="auto"/>
        <w:right w:val="none" w:sz="0" w:space="0" w:color="auto"/>
      </w:divBdr>
    </w:div>
    <w:div w:id="1534538271">
      <w:bodyDiv w:val="1"/>
      <w:marLeft w:val="0"/>
      <w:marRight w:val="0"/>
      <w:marTop w:val="0"/>
      <w:marBottom w:val="0"/>
      <w:divBdr>
        <w:top w:val="none" w:sz="0" w:space="0" w:color="auto"/>
        <w:left w:val="none" w:sz="0" w:space="0" w:color="auto"/>
        <w:bottom w:val="none" w:sz="0" w:space="0" w:color="auto"/>
        <w:right w:val="none" w:sz="0" w:space="0" w:color="auto"/>
      </w:divBdr>
    </w:div>
    <w:div w:id="1536652951">
      <w:bodyDiv w:val="1"/>
      <w:marLeft w:val="0"/>
      <w:marRight w:val="0"/>
      <w:marTop w:val="0"/>
      <w:marBottom w:val="0"/>
      <w:divBdr>
        <w:top w:val="none" w:sz="0" w:space="0" w:color="auto"/>
        <w:left w:val="none" w:sz="0" w:space="0" w:color="auto"/>
        <w:bottom w:val="none" w:sz="0" w:space="0" w:color="auto"/>
        <w:right w:val="none" w:sz="0" w:space="0" w:color="auto"/>
      </w:divBdr>
    </w:div>
    <w:div w:id="1539509128">
      <w:bodyDiv w:val="1"/>
      <w:marLeft w:val="0"/>
      <w:marRight w:val="0"/>
      <w:marTop w:val="0"/>
      <w:marBottom w:val="0"/>
      <w:divBdr>
        <w:top w:val="none" w:sz="0" w:space="0" w:color="auto"/>
        <w:left w:val="none" w:sz="0" w:space="0" w:color="auto"/>
        <w:bottom w:val="none" w:sz="0" w:space="0" w:color="auto"/>
        <w:right w:val="none" w:sz="0" w:space="0" w:color="auto"/>
      </w:divBdr>
    </w:div>
    <w:div w:id="1545218231">
      <w:bodyDiv w:val="1"/>
      <w:marLeft w:val="0"/>
      <w:marRight w:val="0"/>
      <w:marTop w:val="0"/>
      <w:marBottom w:val="0"/>
      <w:divBdr>
        <w:top w:val="none" w:sz="0" w:space="0" w:color="auto"/>
        <w:left w:val="none" w:sz="0" w:space="0" w:color="auto"/>
        <w:bottom w:val="none" w:sz="0" w:space="0" w:color="auto"/>
        <w:right w:val="none" w:sz="0" w:space="0" w:color="auto"/>
      </w:divBdr>
    </w:div>
    <w:div w:id="1545561971">
      <w:bodyDiv w:val="1"/>
      <w:marLeft w:val="0"/>
      <w:marRight w:val="0"/>
      <w:marTop w:val="0"/>
      <w:marBottom w:val="0"/>
      <w:divBdr>
        <w:top w:val="none" w:sz="0" w:space="0" w:color="auto"/>
        <w:left w:val="none" w:sz="0" w:space="0" w:color="auto"/>
        <w:bottom w:val="none" w:sz="0" w:space="0" w:color="auto"/>
        <w:right w:val="none" w:sz="0" w:space="0" w:color="auto"/>
      </w:divBdr>
    </w:div>
    <w:div w:id="1559121751">
      <w:bodyDiv w:val="1"/>
      <w:marLeft w:val="0"/>
      <w:marRight w:val="0"/>
      <w:marTop w:val="0"/>
      <w:marBottom w:val="0"/>
      <w:divBdr>
        <w:top w:val="none" w:sz="0" w:space="0" w:color="auto"/>
        <w:left w:val="none" w:sz="0" w:space="0" w:color="auto"/>
        <w:bottom w:val="none" w:sz="0" w:space="0" w:color="auto"/>
        <w:right w:val="none" w:sz="0" w:space="0" w:color="auto"/>
      </w:divBdr>
    </w:div>
    <w:div w:id="1569612455">
      <w:bodyDiv w:val="1"/>
      <w:marLeft w:val="0"/>
      <w:marRight w:val="0"/>
      <w:marTop w:val="0"/>
      <w:marBottom w:val="0"/>
      <w:divBdr>
        <w:top w:val="none" w:sz="0" w:space="0" w:color="auto"/>
        <w:left w:val="none" w:sz="0" w:space="0" w:color="auto"/>
        <w:bottom w:val="none" w:sz="0" w:space="0" w:color="auto"/>
        <w:right w:val="none" w:sz="0" w:space="0" w:color="auto"/>
      </w:divBdr>
    </w:div>
    <w:div w:id="1575508783">
      <w:bodyDiv w:val="1"/>
      <w:marLeft w:val="0"/>
      <w:marRight w:val="0"/>
      <w:marTop w:val="0"/>
      <w:marBottom w:val="0"/>
      <w:divBdr>
        <w:top w:val="none" w:sz="0" w:space="0" w:color="auto"/>
        <w:left w:val="none" w:sz="0" w:space="0" w:color="auto"/>
        <w:bottom w:val="none" w:sz="0" w:space="0" w:color="auto"/>
        <w:right w:val="none" w:sz="0" w:space="0" w:color="auto"/>
      </w:divBdr>
    </w:div>
    <w:div w:id="1577738772">
      <w:bodyDiv w:val="1"/>
      <w:marLeft w:val="0"/>
      <w:marRight w:val="0"/>
      <w:marTop w:val="0"/>
      <w:marBottom w:val="0"/>
      <w:divBdr>
        <w:top w:val="none" w:sz="0" w:space="0" w:color="auto"/>
        <w:left w:val="none" w:sz="0" w:space="0" w:color="auto"/>
        <w:bottom w:val="none" w:sz="0" w:space="0" w:color="auto"/>
        <w:right w:val="none" w:sz="0" w:space="0" w:color="auto"/>
      </w:divBdr>
    </w:div>
    <w:div w:id="1595434093">
      <w:bodyDiv w:val="1"/>
      <w:marLeft w:val="0"/>
      <w:marRight w:val="0"/>
      <w:marTop w:val="0"/>
      <w:marBottom w:val="0"/>
      <w:divBdr>
        <w:top w:val="none" w:sz="0" w:space="0" w:color="auto"/>
        <w:left w:val="none" w:sz="0" w:space="0" w:color="auto"/>
        <w:bottom w:val="none" w:sz="0" w:space="0" w:color="auto"/>
        <w:right w:val="none" w:sz="0" w:space="0" w:color="auto"/>
      </w:divBdr>
    </w:div>
    <w:div w:id="1607420294">
      <w:bodyDiv w:val="1"/>
      <w:marLeft w:val="0"/>
      <w:marRight w:val="0"/>
      <w:marTop w:val="0"/>
      <w:marBottom w:val="0"/>
      <w:divBdr>
        <w:top w:val="none" w:sz="0" w:space="0" w:color="auto"/>
        <w:left w:val="none" w:sz="0" w:space="0" w:color="auto"/>
        <w:bottom w:val="none" w:sz="0" w:space="0" w:color="auto"/>
        <w:right w:val="none" w:sz="0" w:space="0" w:color="auto"/>
      </w:divBdr>
    </w:div>
    <w:div w:id="1607538659">
      <w:bodyDiv w:val="1"/>
      <w:marLeft w:val="0"/>
      <w:marRight w:val="0"/>
      <w:marTop w:val="0"/>
      <w:marBottom w:val="0"/>
      <w:divBdr>
        <w:top w:val="none" w:sz="0" w:space="0" w:color="auto"/>
        <w:left w:val="none" w:sz="0" w:space="0" w:color="auto"/>
        <w:bottom w:val="none" w:sz="0" w:space="0" w:color="auto"/>
        <w:right w:val="none" w:sz="0" w:space="0" w:color="auto"/>
      </w:divBdr>
    </w:div>
    <w:div w:id="1613586872">
      <w:bodyDiv w:val="1"/>
      <w:marLeft w:val="0"/>
      <w:marRight w:val="0"/>
      <w:marTop w:val="0"/>
      <w:marBottom w:val="0"/>
      <w:divBdr>
        <w:top w:val="none" w:sz="0" w:space="0" w:color="auto"/>
        <w:left w:val="none" w:sz="0" w:space="0" w:color="auto"/>
        <w:bottom w:val="none" w:sz="0" w:space="0" w:color="auto"/>
        <w:right w:val="none" w:sz="0" w:space="0" w:color="auto"/>
      </w:divBdr>
    </w:div>
    <w:div w:id="1632252397">
      <w:bodyDiv w:val="1"/>
      <w:marLeft w:val="0"/>
      <w:marRight w:val="0"/>
      <w:marTop w:val="0"/>
      <w:marBottom w:val="0"/>
      <w:divBdr>
        <w:top w:val="none" w:sz="0" w:space="0" w:color="auto"/>
        <w:left w:val="none" w:sz="0" w:space="0" w:color="auto"/>
        <w:bottom w:val="none" w:sz="0" w:space="0" w:color="auto"/>
        <w:right w:val="none" w:sz="0" w:space="0" w:color="auto"/>
      </w:divBdr>
    </w:div>
    <w:div w:id="1634286971">
      <w:bodyDiv w:val="1"/>
      <w:marLeft w:val="0"/>
      <w:marRight w:val="0"/>
      <w:marTop w:val="0"/>
      <w:marBottom w:val="0"/>
      <w:divBdr>
        <w:top w:val="none" w:sz="0" w:space="0" w:color="auto"/>
        <w:left w:val="none" w:sz="0" w:space="0" w:color="auto"/>
        <w:bottom w:val="none" w:sz="0" w:space="0" w:color="auto"/>
        <w:right w:val="none" w:sz="0" w:space="0" w:color="auto"/>
      </w:divBdr>
    </w:div>
    <w:div w:id="1659187090">
      <w:bodyDiv w:val="1"/>
      <w:marLeft w:val="0"/>
      <w:marRight w:val="0"/>
      <w:marTop w:val="0"/>
      <w:marBottom w:val="0"/>
      <w:divBdr>
        <w:top w:val="none" w:sz="0" w:space="0" w:color="auto"/>
        <w:left w:val="none" w:sz="0" w:space="0" w:color="auto"/>
        <w:bottom w:val="none" w:sz="0" w:space="0" w:color="auto"/>
        <w:right w:val="none" w:sz="0" w:space="0" w:color="auto"/>
      </w:divBdr>
    </w:div>
    <w:div w:id="1661545154">
      <w:bodyDiv w:val="1"/>
      <w:marLeft w:val="0"/>
      <w:marRight w:val="0"/>
      <w:marTop w:val="0"/>
      <w:marBottom w:val="0"/>
      <w:divBdr>
        <w:top w:val="none" w:sz="0" w:space="0" w:color="auto"/>
        <w:left w:val="none" w:sz="0" w:space="0" w:color="auto"/>
        <w:bottom w:val="none" w:sz="0" w:space="0" w:color="auto"/>
        <w:right w:val="none" w:sz="0" w:space="0" w:color="auto"/>
      </w:divBdr>
    </w:div>
    <w:div w:id="1663435848">
      <w:bodyDiv w:val="1"/>
      <w:marLeft w:val="0"/>
      <w:marRight w:val="0"/>
      <w:marTop w:val="0"/>
      <w:marBottom w:val="0"/>
      <w:divBdr>
        <w:top w:val="none" w:sz="0" w:space="0" w:color="auto"/>
        <w:left w:val="none" w:sz="0" w:space="0" w:color="auto"/>
        <w:bottom w:val="none" w:sz="0" w:space="0" w:color="auto"/>
        <w:right w:val="none" w:sz="0" w:space="0" w:color="auto"/>
      </w:divBdr>
    </w:div>
    <w:div w:id="1664121490">
      <w:bodyDiv w:val="1"/>
      <w:marLeft w:val="0"/>
      <w:marRight w:val="0"/>
      <w:marTop w:val="0"/>
      <w:marBottom w:val="0"/>
      <w:divBdr>
        <w:top w:val="none" w:sz="0" w:space="0" w:color="auto"/>
        <w:left w:val="none" w:sz="0" w:space="0" w:color="auto"/>
        <w:bottom w:val="none" w:sz="0" w:space="0" w:color="auto"/>
        <w:right w:val="none" w:sz="0" w:space="0" w:color="auto"/>
      </w:divBdr>
    </w:div>
    <w:div w:id="1685401922">
      <w:bodyDiv w:val="1"/>
      <w:marLeft w:val="0"/>
      <w:marRight w:val="0"/>
      <w:marTop w:val="0"/>
      <w:marBottom w:val="0"/>
      <w:divBdr>
        <w:top w:val="none" w:sz="0" w:space="0" w:color="auto"/>
        <w:left w:val="none" w:sz="0" w:space="0" w:color="auto"/>
        <w:bottom w:val="none" w:sz="0" w:space="0" w:color="auto"/>
        <w:right w:val="none" w:sz="0" w:space="0" w:color="auto"/>
      </w:divBdr>
    </w:div>
    <w:div w:id="1687361798">
      <w:bodyDiv w:val="1"/>
      <w:marLeft w:val="0"/>
      <w:marRight w:val="0"/>
      <w:marTop w:val="0"/>
      <w:marBottom w:val="0"/>
      <w:divBdr>
        <w:top w:val="none" w:sz="0" w:space="0" w:color="auto"/>
        <w:left w:val="none" w:sz="0" w:space="0" w:color="auto"/>
        <w:bottom w:val="none" w:sz="0" w:space="0" w:color="auto"/>
        <w:right w:val="none" w:sz="0" w:space="0" w:color="auto"/>
      </w:divBdr>
    </w:div>
    <w:div w:id="1711569738">
      <w:bodyDiv w:val="1"/>
      <w:marLeft w:val="0"/>
      <w:marRight w:val="0"/>
      <w:marTop w:val="0"/>
      <w:marBottom w:val="0"/>
      <w:divBdr>
        <w:top w:val="none" w:sz="0" w:space="0" w:color="auto"/>
        <w:left w:val="none" w:sz="0" w:space="0" w:color="auto"/>
        <w:bottom w:val="none" w:sz="0" w:space="0" w:color="auto"/>
        <w:right w:val="none" w:sz="0" w:space="0" w:color="auto"/>
      </w:divBdr>
    </w:div>
    <w:div w:id="1717655193">
      <w:bodyDiv w:val="1"/>
      <w:marLeft w:val="0"/>
      <w:marRight w:val="0"/>
      <w:marTop w:val="0"/>
      <w:marBottom w:val="0"/>
      <w:divBdr>
        <w:top w:val="none" w:sz="0" w:space="0" w:color="auto"/>
        <w:left w:val="none" w:sz="0" w:space="0" w:color="auto"/>
        <w:bottom w:val="none" w:sz="0" w:space="0" w:color="auto"/>
        <w:right w:val="none" w:sz="0" w:space="0" w:color="auto"/>
      </w:divBdr>
    </w:div>
    <w:div w:id="1720322598">
      <w:bodyDiv w:val="1"/>
      <w:marLeft w:val="0"/>
      <w:marRight w:val="0"/>
      <w:marTop w:val="0"/>
      <w:marBottom w:val="0"/>
      <w:divBdr>
        <w:top w:val="none" w:sz="0" w:space="0" w:color="auto"/>
        <w:left w:val="none" w:sz="0" w:space="0" w:color="auto"/>
        <w:bottom w:val="none" w:sz="0" w:space="0" w:color="auto"/>
        <w:right w:val="none" w:sz="0" w:space="0" w:color="auto"/>
      </w:divBdr>
    </w:div>
    <w:div w:id="1733045891">
      <w:bodyDiv w:val="1"/>
      <w:marLeft w:val="0"/>
      <w:marRight w:val="0"/>
      <w:marTop w:val="0"/>
      <w:marBottom w:val="0"/>
      <w:divBdr>
        <w:top w:val="none" w:sz="0" w:space="0" w:color="auto"/>
        <w:left w:val="none" w:sz="0" w:space="0" w:color="auto"/>
        <w:bottom w:val="none" w:sz="0" w:space="0" w:color="auto"/>
        <w:right w:val="none" w:sz="0" w:space="0" w:color="auto"/>
      </w:divBdr>
    </w:div>
    <w:div w:id="1736585351">
      <w:bodyDiv w:val="1"/>
      <w:marLeft w:val="0"/>
      <w:marRight w:val="0"/>
      <w:marTop w:val="0"/>
      <w:marBottom w:val="0"/>
      <w:divBdr>
        <w:top w:val="none" w:sz="0" w:space="0" w:color="auto"/>
        <w:left w:val="none" w:sz="0" w:space="0" w:color="auto"/>
        <w:bottom w:val="none" w:sz="0" w:space="0" w:color="auto"/>
        <w:right w:val="none" w:sz="0" w:space="0" w:color="auto"/>
      </w:divBdr>
    </w:div>
    <w:div w:id="1742367304">
      <w:bodyDiv w:val="1"/>
      <w:marLeft w:val="0"/>
      <w:marRight w:val="0"/>
      <w:marTop w:val="0"/>
      <w:marBottom w:val="0"/>
      <w:divBdr>
        <w:top w:val="none" w:sz="0" w:space="0" w:color="auto"/>
        <w:left w:val="none" w:sz="0" w:space="0" w:color="auto"/>
        <w:bottom w:val="none" w:sz="0" w:space="0" w:color="auto"/>
        <w:right w:val="none" w:sz="0" w:space="0" w:color="auto"/>
      </w:divBdr>
    </w:div>
    <w:div w:id="1747220919">
      <w:bodyDiv w:val="1"/>
      <w:marLeft w:val="0"/>
      <w:marRight w:val="0"/>
      <w:marTop w:val="0"/>
      <w:marBottom w:val="0"/>
      <w:divBdr>
        <w:top w:val="none" w:sz="0" w:space="0" w:color="auto"/>
        <w:left w:val="none" w:sz="0" w:space="0" w:color="auto"/>
        <w:bottom w:val="none" w:sz="0" w:space="0" w:color="auto"/>
        <w:right w:val="none" w:sz="0" w:space="0" w:color="auto"/>
      </w:divBdr>
    </w:div>
    <w:div w:id="1747611714">
      <w:bodyDiv w:val="1"/>
      <w:marLeft w:val="0"/>
      <w:marRight w:val="0"/>
      <w:marTop w:val="0"/>
      <w:marBottom w:val="0"/>
      <w:divBdr>
        <w:top w:val="none" w:sz="0" w:space="0" w:color="auto"/>
        <w:left w:val="none" w:sz="0" w:space="0" w:color="auto"/>
        <w:bottom w:val="none" w:sz="0" w:space="0" w:color="auto"/>
        <w:right w:val="none" w:sz="0" w:space="0" w:color="auto"/>
      </w:divBdr>
    </w:div>
    <w:div w:id="1748379031">
      <w:bodyDiv w:val="1"/>
      <w:marLeft w:val="0"/>
      <w:marRight w:val="0"/>
      <w:marTop w:val="0"/>
      <w:marBottom w:val="0"/>
      <w:divBdr>
        <w:top w:val="none" w:sz="0" w:space="0" w:color="auto"/>
        <w:left w:val="none" w:sz="0" w:space="0" w:color="auto"/>
        <w:bottom w:val="none" w:sz="0" w:space="0" w:color="auto"/>
        <w:right w:val="none" w:sz="0" w:space="0" w:color="auto"/>
      </w:divBdr>
    </w:div>
    <w:div w:id="1748914470">
      <w:bodyDiv w:val="1"/>
      <w:marLeft w:val="0"/>
      <w:marRight w:val="0"/>
      <w:marTop w:val="0"/>
      <w:marBottom w:val="0"/>
      <w:divBdr>
        <w:top w:val="none" w:sz="0" w:space="0" w:color="auto"/>
        <w:left w:val="none" w:sz="0" w:space="0" w:color="auto"/>
        <w:bottom w:val="none" w:sz="0" w:space="0" w:color="auto"/>
        <w:right w:val="none" w:sz="0" w:space="0" w:color="auto"/>
      </w:divBdr>
    </w:div>
    <w:div w:id="1753042176">
      <w:bodyDiv w:val="1"/>
      <w:marLeft w:val="0"/>
      <w:marRight w:val="0"/>
      <w:marTop w:val="0"/>
      <w:marBottom w:val="0"/>
      <w:divBdr>
        <w:top w:val="none" w:sz="0" w:space="0" w:color="auto"/>
        <w:left w:val="none" w:sz="0" w:space="0" w:color="auto"/>
        <w:bottom w:val="none" w:sz="0" w:space="0" w:color="auto"/>
        <w:right w:val="none" w:sz="0" w:space="0" w:color="auto"/>
      </w:divBdr>
    </w:div>
    <w:div w:id="1773281813">
      <w:bodyDiv w:val="1"/>
      <w:marLeft w:val="0"/>
      <w:marRight w:val="0"/>
      <w:marTop w:val="0"/>
      <w:marBottom w:val="0"/>
      <w:divBdr>
        <w:top w:val="none" w:sz="0" w:space="0" w:color="auto"/>
        <w:left w:val="none" w:sz="0" w:space="0" w:color="auto"/>
        <w:bottom w:val="none" w:sz="0" w:space="0" w:color="auto"/>
        <w:right w:val="none" w:sz="0" w:space="0" w:color="auto"/>
      </w:divBdr>
    </w:div>
    <w:div w:id="1773745305">
      <w:bodyDiv w:val="1"/>
      <w:marLeft w:val="0"/>
      <w:marRight w:val="0"/>
      <w:marTop w:val="0"/>
      <w:marBottom w:val="0"/>
      <w:divBdr>
        <w:top w:val="none" w:sz="0" w:space="0" w:color="auto"/>
        <w:left w:val="none" w:sz="0" w:space="0" w:color="auto"/>
        <w:bottom w:val="none" w:sz="0" w:space="0" w:color="auto"/>
        <w:right w:val="none" w:sz="0" w:space="0" w:color="auto"/>
      </w:divBdr>
    </w:div>
    <w:div w:id="1783572234">
      <w:bodyDiv w:val="1"/>
      <w:marLeft w:val="0"/>
      <w:marRight w:val="0"/>
      <w:marTop w:val="0"/>
      <w:marBottom w:val="0"/>
      <w:divBdr>
        <w:top w:val="none" w:sz="0" w:space="0" w:color="auto"/>
        <w:left w:val="none" w:sz="0" w:space="0" w:color="auto"/>
        <w:bottom w:val="none" w:sz="0" w:space="0" w:color="auto"/>
        <w:right w:val="none" w:sz="0" w:space="0" w:color="auto"/>
      </w:divBdr>
    </w:div>
    <w:div w:id="1792355436">
      <w:bodyDiv w:val="1"/>
      <w:marLeft w:val="0"/>
      <w:marRight w:val="0"/>
      <w:marTop w:val="0"/>
      <w:marBottom w:val="0"/>
      <w:divBdr>
        <w:top w:val="none" w:sz="0" w:space="0" w:color="auto"/>
        <w:left w:val="none" w:sz="0" w:space="0" w:color="auto"/>
        <w:bottom w:val="none" w:sz="0" w:space="0" w:color="auto"/>
        <w:right w:val="none" w:sz="0" w:space="0" w:color="auto"/>
      </w:divBdr>
    </w:div>
    <w:div w:id="1794133499">
      <w:bodyDiv w:val="1"/>
      <w:marLeft w:val="0"/>
      <w:marRight w:val="0"/>
      <w:marTop w:val="0"/>
      <w:marBottom w:val="0"/>
      <w:divBdr>
        <w:top w:val="none" w:sz="0" w:space="0" w:color="auto"/>
        <w:left w:val="none" w:sz="0" w:space="0" w:color="auto"/>
        <w:bottom w:val="none" w:sz="0" w:space="0" w:color="auto"/>
        <w:right w:val="none" w:sz="0" w:space="0" w:color="auto"/>
      </w:divBdr>
    </w:div>
    <w:div w:id="1806774231">
      <w:bodyDiv w:val="1"/>
      <w:marLeft w:val="0"/>
      <w:marRight w:val="0"/>
      <w:marTop w:val="0"/>
      <w:marBottom w:val="0"/>
      <w:divBdr>
        <w:top w:val="none" w:sz="0" w:space="0" w:color="auto"/>
        <w:left w:val="none" w:sz="0" w:space="0" w:color="auto"/>
        <w:bottom w:val="none" w:sz="0" w:space="0" w:color="auto"/>
        <w:right w:val="none" w:sz="0" w:space="0" w:color="auto"/>
      </w:divBdr>
    </w:div>
    <w:div w:id="1820728066">
      <w:bodyDiv w:val="1"/>
      <w:marLeft w:val="0"/>
      <w:marRight w:val="0"/>
      <w:marTop w:val="0"/>
      <w:marBottom w:val="0"/>
      <w:divBdr>
        <w:top w:val="none" w:sz="0" w:space="0" w:color="auto"/>
        <w:left w:val="none" w:sz="0" w:space="0" w:color="auto"/>
        <w:bottom w:val="none" w:sz="0" w:space="0" w:color="auto"/>
        <w:right w:val="none" w:sz="0" w:space="0" w:color="auto"/>
      </w:divBdr>
    </w:div>
    <w:div w:id="1829244128">
      <w:bodyDiv w:val="1"/>
      <w:marLeft w:val="0"/>
      <w:marRight w:val="0"/>
      <w:marTop w:val="0"/>
      <w:marBottom w:val="0"/>
      <w:divBdr>
        <w:top w:val="none" w:sz="0" w:space="0" w:color="auto"/>
        <w:left w:val="none" w:sz="0" w:space="0" w:color="auto"/>
        <w:bottom w:val="none" w:sz="0" w:space="0" w:color="auto"/>
        <w:right w:val="none" w:sz="0" w:space="0" w:color="auto"/>
      </w:divBdr>
    </w:div>
    <w:div w:id="1836913222">
      <w:bodyDiv w:val="1"/>
      <w:marLeft w:val="0"/>
      <w:marRight w:val="0"/>
      <w:marTop w:val="0"/>
      <w:marBottom w:val="0"/>
      <w:divBdr>
        <w:top w:val="none" w:sz="0" w:space="0" w:color="auto"/>
        <w:left w:val="none" w:sz="0" w:space="0" w:color="auto"/>
        <w:bottom w:val="none" w:sz="0" w:space="0" w:color="auto"/>
        <w:right w:val="none" w:sz="0" w:space="0" w:color="auto"/>
      </w:divBdr>
    </w:div>
    <w:div w:id="1837307730">
      <w:bodyDiv w:val="1"/>
      <w:marLeft w:val="0"/>
      <w:marRight w:val="0"/>
      <w:marTop w:val="0"/>
      <w:marBottom w:val="0"/>
      <w:divBdr>
        <w:top w:val="none" w:sz="0" w:space="0" w:color="auto"/>
        <w:left w:val="none" w:sz="0" w:space="0" w:color="auto"/>
        <w:bottom w:val="none" w:sz="0" w:space="0" w:color="auto"/>
        <w:right w:val="none" w:sz="0" w:space="0" w:color="auto"/>
      </w:divBdr>
    </w:div>
    <w:div w:id="1838031930">
      <w:bodyDiv w:val="1"/>
      <w:marLeft w:val="0"/>
      <w:marRight w:val="0"/>
      <w:marTop w:val="0"/>
      <w:marBottom w:val="0"/>
      <w:divBdr>
        <w:top w:val="none" w:sz="0" w:space="0" w:color="auto"/>
        <w:left w:val="none" w:sz="0" w:space="0" w:color="auto"/>
        <w:bottom w:val="none" w:sz="0" w:space="0" w:color="auto"/>
        <w:right w:val="none" w:sz="0" w:space="0" w:color="auto"/>
      </w:divBdr>
    </w:div>
    <w:div w:id="1838810489">
      <w:bodyDiv w:val="1"/>
      <w:marLeft w:val="0"/>
      <w:marRight w:val="0"/>
      <w:marTop w:val="0"/>
      <w:marBottom w:val="0"/>
      <w:divBdr>
        <w:top w:val="none" w:sz="0" w:space="0" w:color="auto"/>
        <w:left w:val="none" w:sz="0" w:space="0" w:color="auto"/>
        <w:bottom w:val="none" w:sz="0" w:space="0" w:color="auto"/>
        <w:right w:val="none" w:sz="0" w:space="0" w:color="auto"/>
      </w:divBdr>
    </w:div>
    <w:div w:id="1845781356">
      <w:bodyDiv w:val="1"/>
      <w:marLeft w:val="0"/>
      <w:marRight w:val="0"/>
      <w:marTop w:val="0"/>
      <w:marBottom w:val="0"/>
      <w:divBdr>
        <w:top w:val="none" w:sz="0" w:space="0" w:color="auto"/>
        <w:left w:val="none" w:sz="0" w:space="0" w:color="auto"/>
        <w:bottom w:val="none" w:sz="0" w:space="0" w:color="auto"/>
        <w:right w:val="none" w:sz="0" w:space="0" w:color="auto"/>
      </w:divBdr>
    </w:div>
    <w:div w:id="1860003784">
      <w:bodyDiv w:val="1"/>
      <w:marLeft w:val="0"/>
      <w:marRight w:val="0"/>
      <w:marTop w:val="0"/>
      <w:marBottom w:val="0"/>
      <w:divBdr>
        <w:top w:val="none" w:sz="0" w:space="0" w:color="auto"/>
        <w:left w:val="none" w:sz="0" w:space="0" w:color="auto"/>
        <w:bottom w:val="none" w:sz="0" w:space="0" w:color="auto"/>
        <w:right w:val="none" w:sz="0" w:space="0" w:color="auto"/>
      </w:divBdr>
    </w:div>
    <w:div w:id="1862014580">
      <w:bodyDiv w:val="1"/>
      <w:marLeft w:val="0"/>
      <w:marRight w:val="0"/>
      <w:marTop w:val="0"/>
      <w:marBottom w:val="0"/>
      <w:divBdr>
        <w:top w:val="none" w:sz="0" w:space="0" w:color="auto"/>
        <w:left w:val="none" w:sz="0" w:space="0" w:color="auto"/>
        <w:bottom w:val="none" w:sz="0" w:space="0" w:color="auto"/>
        <w:right w:val="none" w:sz="0" w:space="0" w:color="auto"/>
      </w:divBdr>
    </w:div>
    <w:div w:id="1867207599">
      <w:bodyDiv w:val="1"/>
      <w:marLeft w:val="0"/>
      <w:marRight w:val="0"/>
      <w:marTop w:val="0"/>
      <w:marBottom w:val="0"/>
      <w:divBdr>
        <w:top w:val="none" w:sz="0" w:space="0" w:color="auto"/>
        <w:left w:val="none" w:sz="0" w:space="0" w:color="auto"/>
        <w:bottom w:val="none" w:sz="0" w:space="0" w:color="auto"/>
        <w:right w:val="none" w:sz="0" w:space="0" w:color="auto"/>
      </w:divBdr>
    </w:div>
    <w:div w:id="1870096431">
      <w:bodyDiv w:val="1"/>
      <w:marLeft w:val="0"/>
      <w:marRight w:val="0"/>
      <w:marTop w:val="0"/>
      <w:marBottom w:val="0"/>
      <w:divBdr>
        <w:top w:val="none" w:sz="0" w:space="0" w:color="auto"/>
        <w:left w:val="none" w:sz="0" w:space="0" w:color="auto"/>
        <w:bottom w:val="none" w:sz="0" w:space="0" w:color="auto"/>
        <w:right w:val="none" w:sz="0" w:space="0" w:color="auto"/>
      </w:divBdr>
    </w:div>
    <w:div w:id="1873225653">
      <w:bodyDiv w:val="1"/>
      <w:marLeft w:val="0"/>
      <w:marRight w:val="0"/>
      <w:marTop w:val="0"/>
      <w:marBottom w:val="0"/>
      <w:divBdr>
        <w:top w:val="none" w:sz="0" w:space="0" w:color="auto"/>
        <w:left w:val="none" w:sz="0" w:space="0" w:color="auto"/>
        <w:bottom w:val="none" w:sz="0" w:space="0" w:color="auto"/>
        <w:right w:val="none" w:sz="0" w:space="0" w:color="auto"/>
      </w:divBdr>
    </w:div>
    <w:div w:id="1880164925">
      <w:bodyDiv w:val="1"/>
      <w:marLeft w:val="0"/>
      <w:marRight w:val="0"/>
      <w:marTop w:val="0"/>
      <w:marBottom w:val="0"/>
      <w:divBdr>
        <w:top w:val="none" w:sz="0" w:space="0" w:color="auto"/>
        <w:left w:val="none" w:sz="0" w:space="0" w:color="auto"/>
        <w:bottom w:val="none" w:sz="0" w:space="0" w:color="auto"/>
        <w:right w:val="none" w:sz="0" w:space="0" w:color="auto"/>
      </w:divBdr>
    </w:div>
    <w:div w:id="1901361486">
      <w:bodyDiv w:val="1"/>
      <w:marLeft w:val="0"/>
      <w:marRight w:val="0"/>
      <w:marTop w:val="0"/>
      <w:marBottom w:val="0"/>
      <w:divBdr>
        <w:top w:val="none" w:sz="0" w:space="0" w:color="auto"/>
        <w:left w:val="none" w:sz="0" w:space="0" w:color="auto"/>
        <w:bottom w:val="none" w:sz="0" w:space="0" w:color="auto"/>
        <w:right w:val="none" w:sz="0" w:space="0" w:color="auto"/>
      </w:divBdr>
    </w:div>
    <w:div w:id="1918899896">
      <w:bodyDiv w:val="1"/>
      <w:marLeft w:val="0"/>
      <w:marRight w:val="0"/>
      <w:marTop w:val="0"/>
      <w:marBottom w:val="0"/>
      <w:divBdr>
        <w:top w:val="none" w:sz="0" w:space="0" w:color="auto"/>
        <w:left w:val="none" w:sz="0" w:space="0" w:color="auto"/>
        <w:bottom w:val="none" w:sz="0" w:space="0" w:color="auto"/>
        <w:right w:val="none" w:sz="0" w:space="0" w:color="auto"/>
      </w:divBdr>
    </w:div>
    <w:div w:id="1929195953">
      <w:bodyDiv w:val="1"/>
      <w:marLeft w:val="0"/>
      <w:marRight w:val="0"/>
      <w:marTop w:val="0"/>
      <w:marBottom w:val="0"/>
      <w:divBdr>
        <w:top w:val="none" w:sz="0" w:space="0" w:color="auto"/>
        <w:left w:val="none" w:sz="0" w:space="0" w:color="auto"/>
        <w:bottom w:val="none" w:sz="0" w:space="0" w:color="auto"/>
        <w:right w:val="none" w:sz="0" w:space="0" w:color="auto"/>
      </w:divBdr>
    </w:div>
    <w:div w:id="1935893837">
      <w:bodyDiv w:val="1"/>
      <w:marLeft w:val="0"/>
      <w:marRight w:val="0"/>
      <w:marTop w:val="0"/>
      <w:marBottom w:val="0"/>
      <w:divBdr>
        <w:top w:val="none" w:sz="0" w:space="0" w:color="auto"/>
        <w:left w:val="none" w:sz="0" w:space="0" w:color="auto"/>
        <w:bottom w:val="none" w:sz="0" w:space="0" w:color="auto"/>
        <w:right w:val="none" w:sz="0" w:space="0" w:color="auto"/>
      </w:divBdr>
    </w:div>
    <w:div w:id="1948391128">
      <w:bodyDiv w:val="1"/>
      <w:marLeft w:val="0"/>
      <w:marRight w:val="0"/>
      <w:marTop w:val="0"/>
      <w:marBottom w:val="0"/>
      <w:divBdr>
        <w:top w:val="none" w:sz="0" w:space="0" w:color="auto"/>
        <w:left w:val="none" w:sz="0" w:space="0" w:color="auto"/>
        <w:bottom w:val="none" w:sz="0" w:space="0" w:color="auto"/>
        <w:right w:val="none" w:sz="0" w:space="0" w:color="auto"/>
      </w:divBdr>
    </w:div>
    <w:div w:id="1960646744">
      <w:bodyDiv w:val="1"/>
      <w:marLeft w:val="0"/>
      <w:marRight w:val="0"/>
      <w:marTop w:val="0"/>
      <w:marBottom w:val="0"/>
      <w:divBdr>
        <w:top w:val="none" w:sz="0" w:space="0" w:color="auto"/>
        <w:left w:val="none" w:sz="0" w:space="0" w:color="auto"/>
        <w:bottom w:val="none" w:sz="0" w:space="0" w:color="auto"/>
        <w:right w:val="none" w:sz="0" w:space="0" w:color="auto"/>
      </w:divBdr>
    </w:div>
    <w:div w:id="1967005351">
      <w:bodyDiv w:val="1"/>
      <w:marLeft w:val="0"/>
      <w:marRight w:val="0"/>
      <w:marTop w:val="0"/>
      <w:marBottom w:val="0"/>
      <w:divBdr>
        <w:top w:val="none" w:sz="0" w:space="0" w:color="auto"/>
        <w:left w:val="none" w:sz="0" w:space="0" w:color="auto"/>
        <w:bottom w:val="none" w:sz="0" w:space="0" w:color="auto"/>
        <w:right w:val="none" w:sz="0" w:space="0" w:color="auto"/>
      </w:divBdr>
    </w:div>
    <w:div w:id="1979800797">
      <w:bodyDiv w:val="1"/>
      <w:marLeft w:val="0"/>
      <w:marRight w:val="0"/>
      <w:marTop w:val="0"/>
      <w:marBottom w:val="0"/>
      <w:divBdr>
        <w:top w:val="none" w:sz="0" w:space="0" w:color="auto"/>
        <w:left w:val="none" w:sz="0" w:space="0" w:color="auto"/>
        <w:bottom w:val="none" w:sz="0" w:space="0" w:color="auto"/>
        <w:right w:val="none" w:sz="0" w:space="0" w:color="auto"/>
      </w:divBdr>
    </w:div>
    <w:div w:id="1990399199">
      <w:bodyDiv w:val="1"/>
      <w:marLeft w:val="0"/>
      <w:marRight w:val="0"/>
      <w:marTop w:val="0"/>
      <w:marBottom w:val="0"/>
      <w:divBdr>
        <w:top w:val="none" w:sz="0" w:space="0" w:color="auto"/>
        <w:left w:val="none" w:sz="0" w:space="0" w:color="auto"/>
        <w:bottom w:val="none" w:sz="0" w:space="0" w:color="auto"/>
        <w:right w:val="none" w:sz="0" w:space="0" w:color="auto"/>
      </w:divBdr>
    </w:div>
    <w:div w:id="2013070886">
      <w:bodyDiv w:val="1"/>
      <w:marLeft w:val="0"/>
      <w:marRight w:val="0"/>
      <w:marTop w:val="0"/>
      <w:marBottom w:val="0"/>
      <w:divBdr>
        <w:top w:val="none" w:sz="0" w:space="0" w:color="auto"/>
        <w:left w:val="none" w:sz="0" w:space="0" w:color="auto"/>
        <w:bottom w:val="none" w:sz="0" w:space="0" w:color="auto"/>
        <w:right w:val="none" w:sz="0" w:space="0" w:color="auto"/>
      </w:divBdr>
    </w:div>
    <w:div w:id="2025667537">
      <w:bodyDiv w:val="1"/>
      <w:marLeft w:val="0"/>
      <w:marRight w:val="0"/>
      <w:marTop w:val="0"/>
      <w:marBottom w:val="0"/>
      <w:divBdr>
        <w:top w:val="none" w:sz="0" w:space="0" w:color="auto"/>
        <w:left w:val="none" w:sz="0" w:space="0" w:color="auto"/>
        <w:bottom w:val="none" w:sz="0" w:space="0" w:color="auto"/>
        <w:right w:val="none" w:sz="0" w:space="0" w:color="auto"/>
      </w:divBdr>
    </w:div>
    <w:div w:id="2032147647">
      <w:bodyDiv w:val="1"/>
      <w:marLeft w:val="0"/>
      <w:marRight w:val="0"/>
      <w:marTop w:val="0"/>
      <w:marBottom w:val="0"/>
      <w:divBdr>
        <w:top w:val="none" w:sz="0" w:space="0" w:color="auto"/>
        <w:left w:val="none" w:sz="0" w:space="0" w:color="auto"/>
        <w:bottom w:val="none" w:sz="0" w:space="0" w:color="auto"/>
        <w:right w:val="none" w:sz="0" w:space="0" w:color="auto"/>
      </w:divBdr>
    </w:div>
    <w:div w:id="2042590380">
      <w:bodyDiv w:val="1"/>
      <w:marLeft w:val="0"/>
      <w:marRight w:val="0"/>
      <w:marTop w:val="0"/>
      <w:marBottom w:val="0"/>
      <w:divBdr>
        <w:top w:val="none" w:sz="0" w:space="0" w:color="auto"/>
        <w:left w:val="none" w:sz="0" w:space="0" w:color="auto"/>
        <w:bottom w:val="none" w:sz="0" w:space="0" w:color="auto"/>
        <w:right w:val="none" w:sz="0" w:space="0" w:color="auto"/>
      </w:divBdr>
    </w:div>
    <w:div w:id="2062971595">
      <w:bodyDiv w:val="1"/>
      <w:marLeft w:val="0"/>
      <w:marRight w:val="0"/>
      <w:marTop w:val="0"/>
      <w:marBottom w:val="0"/>
      <w:divBdr>
        <w:top w:val="none" w:sz="0" w:space="0" w:color="auto"/>
        <w:left w:val="none" w:sz="0" w:space="0" w:color="auto"/>
        <w:bottom w:val="none" w:sz="0" w:space="0" w:color="auto"/>
        <w:right w:val="none" w:sz="0" w:space="0" w:color="auto"/>
      </w:divBdr>
    </w:div>
    <w:div w:id="2067139329">
      <w:bodyDiv w:val="1"/>
      <w:marLeft w:val="0"/>
      <w:marRight w:val="0"/>
      <w:marTop w:val="0"/>
      <w:marBottom w:val="0"/>
      <w:divBdr>
        <w:top w:val="none" w:sz="0" w:space="0" w:color="auto"/>
        <w:left w:val="none" w:sz="0" w:space="0" w:color="auto"/>
        <w:bottom w:val="none" w:sz="0" w:space="0" w:color="auto"/>
        <w:right w:val="none" w:sz="0" w:space="0" w:color="auto"/>
      </w:divBdr>
    </w:div>
    <w:div w:id="2068256453">
      <w:bodyDiv w:val="1"/>
      <w:marLeft w:val="0"/>
      <w:marRight w:val="0"/>
      <w:marTop w:val="0"/>
      <w:marBottom w:val="0"/>
      <w:divBdr>
        <w:top w:val="none" w:sz="0" w:space="0" w:color="auto"/>
        <w:left w:val="none" w:sz="0" w:space="0" w:color="auto"/>
        <w:bottom w:val="none" w:sz="0" w:space="0" w:color="auto"/>
        <w:right w:val="none" w:sz="0" w:space="0" w:color="auto"/>
      </w:divBdr>
    </w:div>
    <w:div w:id="2080402390">
      <w:bodyDiv w:val="1"/>
      <w:marLeft w:val="0"/>
      <w:marRight w:val="0"/>
      <w:marTop w:val="0"/>
      <w:marBottom w:val="0"/>
      <w:divBdr>
        <w:top w:val="none" w:sz="0" w:space="0" w:color="auto"/>
        <w:left w:val="none" w:sz="0" w:space="0" w:color="auto"/>
        <w:bottom w:val="none" w:sz="0" w:space="0" w:color="auto"/>
        <w:right w:val="none" w:sz="0" w:space="0" w:color="auto"/>
      </w:divBdr>
    </w:div>
    <w:div w:id="2098288407">
      <w:bodyDiv w:val="1"/>
      <w:marLeft w:val="0"/>
      <w:marRight w:val="0"/>
      <w:marTop w:val="0"/>
      <w:marBottom w:val="0"/>
      <w:divBdr>
        <w:top w:val="none" w:sz="0" w:space="0" w:color="auto"/>
        <w:left w:val="none" w:sz="0" w:space="0" w:color="auto"/>
        <w:bottom w:val="none" w:sz="0" w:space="0" w:color="auto"/>
        <w:right w:val="none" w:sz="0" w:space="0" w:color="auto"/>
      </w:divBdr>
    </w:div>
    <w:div w:id="2099326031">
      <w:bodyDiv w:val="1"/>
      <w:marLeft w:val="0"/>
      <w:marRight w:val="0"/>
      <w:marTop w:val="0"/>
      <w:marBottom w:val="0"/>
      <w:divBdr>
        <w:top w:val="none" w:sz="0" w:space="0" w:color="auto"/>
        <w:left w:val="none" w:sz="0" w:space="0" w:color="auto"/>
        <w:bottom w:val="none" w:sz="0" w:space="0" w:color="auto"/>
        <w:right w:val="none" w:sz="0" w:space="0" w:color="auto"/>
      </w:divBdr>
    </w:div>
    <w:div w:id="2118870897">
      <w:bodyDiv w:val="1"/>
      <w:marLeft w:val="0"/>
      <w:marRight w:val="0"/>
      <w:marTop w:val="0"/>
      <w:marBottom w:val="0"/>
      <w:divBdr>
        <w:top w:val="none" w:sz="0" w:space="0" w:color="auto"/>
        <w:left w:val="none" w:sz="0" w:space="0" w:color="auto"/>
        <w:bottom w:val="none" w:sz="0" w:space="0" w:color="auto"/>
        <w:right w:val="none" w:sz="0" w:space="0" w:color="auto"/>
      </w:divBdr>
    </w:div>
    <w:div w:id="2121491067">
      <w:bodyDiv w:val="1"/>
      <w:marLeft w:val="0"/>
      <w:marRight w:val="0"/>
      <w:marTop w:val="0"/>
      <w:marBottom w:val="0"/>
      <w:divBdr>
        <w:top w:val="none" w:sz="0" w:space="0" w:color="auto"/>
        <w:left w:val="none" w:sz="0" w:space="0" w:color="auto"/>
        <w:bottom w:val="none" w:sz="0" w:space="0" w:color="auto"/>
        <w:right w:val="none" w:sz="0" w:space="0" w:color="auto"/>
      </w:divBdr>
    </w:div>
    <w:div w:id="2126387104">
      <w:bodyDiv w:val="1"/>
      <w:marLeft w:val="0"/>
      <w:marRight w:val="0"/>
      <w:marTop w:val="0"/>
      <w:marBottom w:val="0"/>
      <w:divBdr>
        <w:top w:val="none" w:sz="0" w:space="0" w:color="auto"/>
        <w:left w:val="none" w:sz="0" w:space="0" w:color="auto"/>
        <w:bottom w:val="none" w:sz="0" w:space="0" w:color="auto"/>
        <w:right w:val="none" w:sz="0" w:space="0" w:color="auto"/>
      </w:divBdr>
    </w:div>
    <w:div w:id="2131048404">
      <w:bodyDiv w:val="1"/>
      <w:marLeft w:val="0"/>
      <w:marRight w:val="0"/>
      <w:marTop w:val="0"/>
      <w:marBottom w:val="0"/>
      <w:divBdr>
        <w:top w:val="none" w:sz="0" w:space="0" w:color="auto"/>
        <w:left w:val="none" w:sz="0" w:space="0" w:color="auto"/>
        <w:bottom w:val="none" w:sz="0" w:space="0" w:color="auto"/>
        <w:right w:val="none" w:sz="0" w:space="0" w:color="auto"/>
      </w:divBdr>
    </w:div>
    <w:div w:id="2135831951">
      <w:bodyDiv w:val="1"/>
      <w:marLeft w:val="0"/>
      <w:marRight w:val="0"/>
      <w:marTop w:val="0"/>
      <w:marBottom w:val="0"/>
      <w:divBdr>
        <w:top w:val="none" w:sz="0" w:space="0" w:color="auto"/>
        <w:left w:val="none" w:sz="0" w:space="0" w:color="auto"/>
        <w:bottom w:val="none" w:sz="0" w:space="0" w:color="auto"/>
        <w:right w:val="none" w:sz="0" w:space="0" w:color="auto"/>
      </w:divBdr>
    </w:div>
    <w:div w:id="2139449958">
      <w:bodyDiv w:val="1"/>
      <w:marLeft w:val="0"/>
      <w:marRight w:val="0"/>
      <w:marTop w:val="0"/>
      <w:marBottom w:val="0"/>
      <w:divBdr>
        <w:top w:val="none" w:sz="0" w:space="0" w:color="auto"/>
        <w:left w:val="none" w:sz="0" w:space="0" w:color="auto"/>
        <w:bottom w:val="none" w:sz="0" w:space="0" w:color="auto"/>
        <w:right w:val="none" w:sz="0" w:space="0" w:color="auto"/>
      </w:divBdr>
    </w:div>
    <w:div w:id="2144304378">
      <w:bodyDiv w:val="1"/>
      <w:marLeft w:val="0"/>
      <w:marRight w:val="0"/>
      <w:marTop w:val="0"/>
      <w:marBottom w:val="0"/>
      <w:divBdr>
        <w:top w:val="none" w:sz="0" w:space="0" w:color="auto"/>
        <w:left w:val="none" w:sz="0" w:space="0" w:color="auto"/>
        <w:bottom w:val="none" w:sz="0" w:space="0" w:color="auto"/>
        <w:right w:val="none" w:sz="0" w:space="0" w:color="auto"/>
      </w:divBdr>
    </w:div>
    <w:div w:id="2145342955">
      <w:bodyDiv w:val="1"/>
      <w:marLeft w:val="0"/>
      <w:marRight w:val="0"/>
      <w:marTop w:val="0"/>
      <w:marBottom w:val="0"/>
      <w:divBdr>
        <w:top w:val="none" w:sz="0" w:space="0" w:color="auto"/>
        <w:left w:val="none" w:sz="0" w:space="0" w:color="auto"/>
        <w:bottom w:val="none" w:sz="0" w:space="0" w:color="auto"/>
        <w:right w:val="none" w:sz="0" w:space="0" w:color="auto"/>
      </w:divBdr>
    </w:div>
    <w:div w:id="2146266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0EFC98C9297A33DF84343D654E3EE512AEA166DE3FB59779C50649BCFE1E8196AC84C6F58F96BEE7B1C00E81BECF70AF032F48EDFD3754D2YDM" TargetMode="External"/><Relationship Id="rId18" Type="http://schemas.openxmlformats.org/officeDocument/2006/relationships/hyperlink" Target="consultantplus://offline/ref=B70EFC98C9297A33DF84283E7B4E3EE513AFA167DF31B59779C50649BCFE1E8196AC84C6F58F96BAE4B1C00E81BECF70AF032F48EDFD3754D2YDM" TargetMode="External"/><Relationship Id="rId26" Type="http://schemas.openxmlformats.org/officeDocument/2006/relationships/hyperlink" Target="consultantplus://offline/ref=5A741D5CAC645B490CFD4A8BDB5A988F9AA18B1991F7F7BB7266AA2D7EFA8825DD0B5411CB040FC8038F4E61721E0339766250E8CADC222BY2jFR" TargetMode="External"/><Relationship Id="rId3" Type="http://schemas.openxmlformats.org/officeDocument/2006/relationships/styles" Target="styles.xml"/><Relationship Id="rId21" Type="http://schemas.openxmlformats.org/officeDocument/2006/relationships/hyperlink" Target="consultantplus://offline/ref=B70EFC98C9297A33DF84343D654E3EE512AEA166DE31B59779C50649BCFE1E8196AC84C6F58F96BEE3B1C00E81BECF70AF032F48EDFD3754D2YD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70EFC98C9297A33DF84343D654E3EE512A8A767D83BB59779C50649BCFE1E8196AC84C6F58F96BEE7B1C00E81BECF70AF032F48EDFD3754D2YDM" TargetMode="External"/><Relationship Id="rId17" Type="http://schemas.openxmlformats.org/officeDocument/2006/relationships/hyperlink" Target="consultantplus://offline/ref=B70EFC98C9297A33DF84283E7B4E3EE513ADA367DF30B59779C50649BCFE1E8196AC84C5F184C2EEA1EF995EC4F5C370B01F2E4BDFY2M" TargetMode="External"/><Relationship Id="rId25" Type="http://schemas.openxmlformats.org/officeDocument/2006/relationships/hyperlink" Target="consultantplus://offline/ref=5A741D5CAC645B490CFD4A8BDB5A988F98A28E1D95F2F7BB7266AA2D7EFA8825DD0B5411CB040ECA0E8F4E61721E0339766250E8CADC222BY2jF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70EFC98C9297A33DF84343D654E3EE512A1A263DA3BB59779C50649BCFE1E8196AC84C6F58F96BCE5B1C00E81BECF70AF032F48EDFD3754D2YDM" TargetMode="External"/><Relationship Id="rId20" Type="http://schemas.openxmlformats.org/officeDocument/2006/relationships/hyperlink" Target="consultantplus://offline/ref=B70EFC98C9297A33DF84283E7B4E3EE513AFA167DF31B59779C50649BCFE1E8196AC84C6F58F96B9E2B1C00E81BECF70AF032F48EDFD3754D2YDM" TargetMode="External"/><Relationship Id="rId29" Type="http://schemas.openxmlformats.org/officeDocument/2006/relationships/hyperlink" Target="consultantplus://offline/ref=9C97F1ACFD9F8F2F951C85CB47E1781F1BCD9E6F18DA084B215067EE22E72019BB85D62D4ED08766F8CDF3C2B2906CF8F38C39343C0D059AZFJD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0EFC98C9297A33DF84283E7B4E3EE513AFA167DF31B59779C50649BCFE1E8196AC84C6F58F96BCE6B1C00E81BECF70AF032F48EDFD3754D2YDM" TargetMode="External"/><Relationship Id="rId24" Type="http://schemas.openxmlformats.org/officeDocument/2006/relationships/hyperlink" Target="consultantplus://offline/ref=170A02FF31A1976D656CFBFBA688DB5155C881DBFDCF9885059B2DC60B3C4456CC5DD22C68B515D64DB1A25BF54D413D0911C5B3DBFCDAD1tAxAL" TargetMode="External"/><Relationship Id="rId32" Type="http://schemas.openxmlformats.org/officeDocument/2006/relationships/hyperlink" Target="consultantplus://offline/ref=E311FBDF970CC980F33947B414190042776FDC9221B11243A95974429A402E6C20FDD56AC2E456F4294330BA6CB7CCDCF1E6C524D2F9EE3425P4M" TargetMode="External"/><Relationship Id="rId5" Type="http://schemas.openxmlformats.org/officeDocument/2006/relationships/settings" Target="settings.xml"/><Relationship Id="rId15" Type="http://schemas.openxmlformats.org/officeDocument/2006/relationships/hyperlink" Target="consultantplus://offline/ref=B70EFC98C9297A33DF84283E7B4E3EE513AFA167DF31B59779C50649BCFE1E8196AC84C6F58F96BBE3B1C00E81BECF70AF032F48EDFD3754D2YDM" TargetMode="External"/><Relationship Id="rId23" Type="http://schemas.openxmlformats.org/officeDocument/2006/relationships/hyperlink" Target="consultantplus://offline/ref=B70EFC98C9297A33DF84283E7B4E3EE513AFA167DF31B59779C50649BCFE1E8196AC84C6F58F96B6E2B1C00E81BECF70AF032F48EDFD3754D2YDM" TargetMode="External"/><Relationship Id="rId28" Type="http://schemas.openxmlformats.org/officeDocument/2006/relationships/hyperlink" Target="consultantplus://offline/ref=9C97F1ACFD9F8F2F951C85CB47E1781F1BCD9E6F18DA084B215067EE22E72019BB85D62D4ED08766F9CDF3C2B2906CF8F38C39343C0D059AZFJDL" TargetMode="External"/><Relationship Id="rId10" Type="http://schemas.openxmlformats.org/officeDocument/2006/relationships/hyperlink" Target="consultantplus://offline/ref=B70EFC98C9297A33DF84343D654E3EE512AEA166DE3FB59779C50649BCFE1E8196AC84C6F58F96B7E4B1C00E81BECF70AF032F48EDFD3754D2YDM" TargetMode="External"/><Relationship Id="rId19" Type="http://schemas.openxmlformats.org/officeDocument/2006/relationships/hyperlink" Target="consultantplus://offline/ref=B70EFC98C9297A33DF84343D654E3EE512AEA166DA3FB59779C50649BCFE1E8196AC84C6F58F97B9ECB1C00E81BECF70AF032F48EDFD3754D2YDM" TargetMode="External"/><Relationship Id="rId31" Type="http://schemas.openxmlformats.org/officeDocument/2006/relationships/hyperlink" Target="consultantplus://offline/ref=CD14360641431D6045ECB9592E54C5ABCF3CB46C38CF01861321E71534FB99396FC0019EA82C891AA1C5115B5F0B46418B8B7685200C4CB9aEK9O" TargetMode="External"/><Relationship Id="rId4" Type="http://schemas.microsoft.com/office/2007/relationships/stylesWithEffects" Target="stylesWithEffects.xml"/><Relationship Id="rId9" Type="http://schemas.openxmlformats.org/officeDocument/2006/relationships/hyperlink" Target="consultantplus://offline/ref=B70EFC98C9297A33DF84343D654E3EE512AEA166DE3FB59779C50649BCFE1E8196AC84C6F58F96B8E2B1C00E81BECF70AF032F48EDFD3754D2YDM" TargetMode="External"/><Relationship Id="rId14" Type="http://schemas.openxmlformats.org/officeDocument/2006/relationships/hyperlink" Target="consultantplus://offline/ref=B70EFC98C9297A33DF84343D654E3EE512AEA166DE3FB59779C50649BCFE1E8196AC84C6F58F96BEEDB1C00E81BECF70AF032F48EDFD3754D2YDM" TargetMode="External"/><Relationship Id="rId22" Type="http://schemas.openxmlformats.org/officeDocument/2006/relationships/hyperlink" Target="consultantplus://offline/ref=B70EFC98C9297A33DF84343D654E3EE512AEA166DE31B59779C50649BCFE1E8196AC84C6F58F96BBE6B1C00E81BECF70AF032F48EDFD3754D2YDM" TargetMode="External"/><Relationship Id="rId27" Type="http://schemas.openxmlformats.org/officeDocument/2006/relationships/hyperlink" Target="consultantplus://offline/ref=C7146FF2948570A37D40CE1A8B1DF708D4305248764E6C497EAB9434F59344D935A62647F4FB9BF09F7817C9C75840EB3099814CEF3E4765k6k1R" TargetMode="External"/><Relationship Id="rId30" Type="http://schemas.openxmlformats.org/officeDocument/2006/relationships/hyperlink" Target="consultantplus://offline/ref=F0E7DDF2C5221CE9EC1B894FB59E603F17B578E224474839CC68E6B6A2C3218D12687B4AFB092A279B79B29566F818822158BBE1B9D530E9dAv7O"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887E8-5625-4FAB-85D2-72EED00B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10632</Words>
  <Characters>60607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Карелия ДСП</Company>
  <LinksUpToDate>false</LinksUpToDate>
  <CharactersWithSpaces>71097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завод</dc:creator>
  <cp:lastModifiedBy>Александр</cp:lastModifiedBy>
  <cp:revision>4</cp:revision>
  <cp:lastPrinted>2019-11-22T08:44:00Z</cp:lastPrinted>
  <dcterms:created xsi:type="dcterms:W3CDTF">2022-01-26T08:41:00Z</dcterms:created>
  <dcterms:modified xsi:type="dcterms:W3CDTF">2022-01-27T09:04:00Z</dcterms:modified>
</cp:coreProperties>
</file>